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9F6F" w14:textId="77777777" w:rsidR="003B0AC7" w:rsidRPr="00AD55FE" w:rsidRDefault="003B0AC7" w:rsidP="001A52B2">
      <w:pPr>
        <w:jc w:val="center"/>
        <w:rPr>
          <w:rFonts w:ascii="Arial" w:hAnsi="Arial" w:cs="Arial"/>
          <w:noProof/>
        </w:rPr>
      </w:pPr>
    </w:p>
    <w:p w14:paraId="29499F70" w14:textId="77777777" w:rsidR="003B0AC7" w:rsidRPr="00AD55FE" w:rsidRDefault="003B0AC7" w:rsidP="001A52B2">
      <w:pPr>
        <w:jc w:val="center"/>
        <w:rPr>
          <w:rFonts w:ascii="Arial" w:hAnsi="Arial" w:cs="Arial"/>
          <w:noProof/>
        </w:rPr>
      </w:pPr>
    </w:p>
    <w:p w14:paraId="29499F71" w14:textId="77777777" w:rsidR="003B0AC7" w:rsidRPr="00AD55FE" w:rsidRDefault="003B0AC7" w:rsidP="001A52B2">
      <w:pPr>
        <w:jc w:val="center"/>
        <w:rPr>
          <w:rFonts w:ascii="Arial" w:hAnsi="Arial" w:cs="Arial"/>
          <w:noProof/>
        </w:rPr>
      </w:pPr>
    </w:p>
    <w:p w14:paraId="29499F72" w14:textId="77777777" w:rsidR="003B0AC7" w:rsidRPr="00AD55FE" w:rsidRDefault="0057127F" w:rsidP="0057127F">
      <w:pPr>
        <w:jc w:val="center"/>
        <w:rPr>
          <w:rFonts w:ascii="Arial" w:hAnsi="Arial" w:cs="Arial"/>
          <w:b/>
          <w:sz w:val="36"/>
          <w:szCs w:val="36"/>
          <w:u w:val="single"/>
        </w:rPr>
      </w:pPr>
      <w:r w:rsidRPr="00AD55FE">
        <w:rPr>
          <w:rFonts w:ascii="Arial" w:hAnsi="Arial" w:cs="Arial"/>
          <w:noProof/>
        </w:rPr>
        <w:drawing>
          <wp:inline distT="0" distB="0" distL="0" distR="0" wp14:anchorId="2949A726" wp14:editId="2949A727">
            <wp:extent cx="2092325" cy="2092325"/>
            <wp:effectExtent l="0" t="0" r="3175" b="3175"/>
            <wp:docPr id="55" name="Picture 55" descr="C:\Users\sifflet\Pictures\intranet-logo-gradient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ifflet\Pictures\intranet-logo-gradientNoTag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325" cy="2092325"/>
                    </a:xfrm>
                    <a:prstGeom prst="rect">
                      <a:avLst/>
                    </a:prstGeom>
                    <a:noFill/>
                    <a:ln>
                      <a:noFill/>
                    </a:ln>
                  </pic:spPr>
                </pic:pic>
              </a:graphicData>
            </a:graphic>
          </wp:inline>
        </w:drawing>
      </w:r>
    </w:p>
    <w:p w14:paraId="29499F73" w14:textId="77777777" w:rsidR="003B0AC7" w:rsidRPr="00AD55FE" w:rsidRDefault="003B0AC7" w:rsidP="001A52B2">
      <w:pPr>
        <w:jc w:val="center"/>
        <w:rPr>
          <w:rFonts w:ascii="Arial" w:hAnsi="Arial" w:cs="Arial"/>
          <w:b/>
          <w:sz w:val="36"/>
          <w:szCs w:val="36"/>
          <w:u w:val="single"/>
        </w:rPr>
      </w:pPr>
    </w:p>
    <w:p w14:paraId="29499F74" w14:textId="77777777" w:rsidR="003B0AC7" w:rsidRDefault="009212DF" w:rsidP="00403955">
      <w:pPr>
        <w:jc w:val="center"/>
        <w:rPr>
          <w:rFonts w:ascii="Arial" w:hAnsi="Arial" w:cs="Arial"/>
          <w:b/>
          <w:sz w:val="48"/>
          <w:szCs w:val="48"/>
        </w:rPr>
      </w:pPr>
      <w:r w:rsidRPr="00AD55FE">
        <w:rPr>
          <w:rFonts w:ascii="Arial" w:hAnsi="Arial" w:cs="Arial"/>
          <w:b/>
          <w:sz w:val="48"/>
          <w:szCs w:val="48"/>
        </w:rPr>
        <w:t>Sub-</w:t>
      </w:r>
      <w:r w:rsidR="00D46A78" w:rsidRPr="00AD55FE">
        <w:rPr>
          <w:rFonts w:ascii="Arial" w:hAnsi="Arial" w:cs="Arial"/>
          <w:b/>
          <w:sz w:val="48"/>
          <w:szCs w:val="48"/>
        </w:rPr>
        <w:t>Internship</w:t>
      </w:r>
      <w:r w:rsidR="003B0AC7" w:rsidRPr="00AD55FE">
        <w:rPr>
          <w:rFonts w:ascii="Arial" w:hAnsi="Arial" w:cs="Arial"/>
          <w:b/>
          <w:sz w:val="48"/>
          <w:szCs w:val="48"/>
        </w:rPr>
        <w:t xml:space="preserve"> </w:t>
      </w:r>
      <w:r w:rsidR="002053BD" w:rsidRPr="00AD55FE">
        <w:rPr>
          <w:rFonts w:ascii="Arial" w:hAnsi="Arial" w:cs="Arial"/>
          <w:b/>
          <w:sz w:val="48"/>
          <w:szCs w:val="48"/>
        </w:rPr>
        <w:t>Course Overview</w:t>
      </w:r>
    </w:p>
    <w:p w14:paraId="64769C5B" w14:textId="35593C9B" w:rsidR="00E96A18" w:rsidRPr="00AD55FE" w:rsidRDefault="00E96A18" w:rsidP="00403955">
      <w:pPr>
        <w:jc w:val="center"/>
        <w:rPr>
          <w:rFonts w:ascii="Arial" w:hAnsi="Arial" w:cs="Arial"/>
          <w:b/>
          <w:sz w:val="48"/>
          <w:szCs w:val="48"/>
        </w:rPr>
      </w:pPr>
      <w:r>
        <w:rPr>
          <w:rFonts w:ascii="Arial" w:hAnsi="Arial" w:cs="Arial"/>
          <w:b/>
          <w:sz w:val="48"/>
          <w:szCs w:val="48"/>
        </w:rPr>
        <w:t>Family and Community Medicine</w:t>
      </w:r>
    </w:p>
    <w:p w14:paraId="29499F75" w14:textId="77777777" w:rsidR="003B0AC7" w:rsidRPr="00AD55FE" w:rsidRDefault="003B0AC7" w:rsidP="00397998">
      <w:pPr>
        <w:jc w:val="center"/>
        <w:rPr>
          <w:rFonts w:ascii="Arial" w:hAnsi="Arial" w:cs="Arial"/>
          <w:b/>
          <w:sz w:val="36"/>
          <w:szCs w:val="36"/>
          <w:u w:val="single"/>
        </w:rPr>
      </w:pPr>
    </w:p>
    <w:p w14:paraId="29499F76" w14:textId="77777777" w:rsidR="003B0AC7" w:rsidRPr="00AD55FE" w:rsidRDefault="003B0AC7" w:rsidP="00A82246">
      <w:pPr>
        <w:jc w:val="center"/>
        <w:rPr>
          <w:rFonts w:ascii="Arial" w:hAnsi="Arial" w:cs="Arial"/>
          <w:sz w:val="36"/>
          <w:szCs w:val="36"/>
        </w:rPr>
      </w:pPr>
    </w:p>
    <w:p w14:paraId="29499F77" w14:textId="05AE9A2C" w:rsidR="00B210F5" w:rsidRPr="00D95572" w:rsidRDefault="001A4FE8" w:rsidP="00397998">
      <w:pPr>
        <w:jc w:val="center"/>
        <w:rPr>
          <w:rFonts w:ascii="Arial" w:hAnsi="Arial" w:cs="Arial"/>
          <w:b/>
          <w:color w:val="000000" w:themeColor="text1"/>
          <w:sz w:val="48"/>
          <w:szCs w:val="48"/>
        </w:rPr>
      </w:pPr>
      <w:r>
        <w:rPr>
          <w:rFonts w:ascii="Arial" w:hAnsi="Arial" w:cs="Arial"/>
          <w:b/>
          <w:color w:val="000000" w:themeColor="text1"/>
          <w:sz w:val="48"/>
          <w:szCs w:val="48"/>
        </w:rPr>
        <w:t>Updated</w:t>
      </w:r>
      <w:r w:rsidR="00270DDE" w:rsidRPr="00D95572">
        <w:rPr>
          <w:rFonts w:ascii="Arial" w:hAnsi="Arial" w:cs="Arial"/>
          <w:b/>
          <w:color w:val="000000" w:themeColor="text1"/>
          <w:sz w:val="48"/>
          <w:szCs w:val="48"/>
        </w:rPr>
        <w:t xml:space="preserve">: </w:t>
      </w:r>
      <w:r w:rsidR="001235CA">
        <w:rPr>
          <w:rFonts w:ascii="Arial" w:hAnsi="Arial" w:cs="Arial"/>
          <w:b/>
          <w:color w:val="000000" w:themeColor="text1"/>
          <w:sz w:val="48"/>
          <w:szCs w:val="48"/>
        </w:rPr>
        <w:t>5/1/21</w:t>
      </w:r>
    </w:p>
    <w:p w14:paraId="29499F7D" w14:textId="3A25EB3D" w:rsidR="00130013" w:rsidRDefault="005718EC" w:rsidP="00D95572">
      <w:pPr>
        <w:jc w:val="center"/>
        <w:rPr>
          <w:rFonts w:ascii="Arial" w:hAnsi="Arial" w:cs="Arial"/>
          <w:b/>
          <w:sz w:val="48"/>
          <w:szCs w:val="48"/>
          <w:u w:val="single"/>
        </w:rPr>
      </w:pPr>
      <w:commentRangeStart w:id="0"/>
      <w:commentRangeStart w:id="1"/>
      <w:commentRangeEnd w:id="0"/>
      <w:r>
        <w:rPr>
          <w:rStyle w:val="CommentReference"/>
        </w:rPr>
        <w:commentReference w:id="0"/>
      </w:r>
      <w:commentRangeEnd w:id="1"/>
      <w:r w:rsidR="00DF568F">
        <w:rPr>
          <w:rStyle w:val="CommentReference"/>
          <w:rFonts w:ascii="Calibri" w:eastAsia="Calibri" w:hAnsi="Calibri"/>
        </w:rPr>
        <w:commentReference w:id="1"/>
      </w:r>
      <w:r w:rsidR="00130013">
        <w:rPr>
          <w:rFonts w:ascii="Arial" w:hAnsi="Arial" w:cs="Arial"/>
          <w:b/>
          <w:sz w:val="48"/>
          <w:szCs w:val="48"/>
          <w:u w:val="single"/>
        </w:rPr>
        <w:br w:type="page"/>
      </w:r>
    </w:p>
    <w:p w14:paraId="4E722F3F" w14:textId="021152EA" w:rsidR="00130013" w:rsidRDefault="00130013" w:rsidP="00130013">
      <w:pPr>
        <w:jc w:val="center"/>
        <w:rPr>
          <w:rFonts w:ascii="Arial" w:hAnsi="Arial" w:cs="Arial"/>
          <w:b/>
          <w:sz w:val="32"/>
          <w:szCs w:val="32"/>
          <w:u w:val="single"/>
        </w:rPr>
      </w:pPr>
      <w:r>
        <w:rPr>
          <w:rFonts w:ascii="Arial" w:hAnsi="Arial" w:cs="Arial"/>
          <w:b/>
          <w:sz w:val="32"/>
          <w:szCs w:val="32"/>
          <w:u w:val="single"/>
        </w:rPr>
        <w:lastRenderedPageBreak/>
        <w:t>Table of Contents</w:t>
      </w:r>
    </w:p>
    <w:p w14:paraId="6DA68E68" w14:textId="5A190C1D" w:rsidR="008721D4" w:rsidRDefault="008721D4" w:rsidP="00130013">
      <w:pPr>
        <w:jc w:val="center"/>
        <w:rPr>
          <w:rFonts w:ascii="Arial" w:hAnsi="Arial" w:cs="Arial"/>
          <w:b/>
          <w:sz w:val="32"/>
          <w:szCs w:val="32"/>
          <w:u w:val="single"/>
        </w:rPr>
      </w:pPr>
    </w:p>
    <w:p w14:paraId="0DF2AB00" w14:textId="3196D925" w:rsidR="008721D4" w:rsidRDefault="008721D4" w:rsidP="00130013">
      <w:pPr>
        <w:jc w:val="center"/>
        <w:rPr>
          <w:rFonts w:ascii="Arial" w:hAnsi="Arial" w:cs="Arial"/>
          <w:b/>
          <w:sz w:val="32"/>
          <w:szCs w:val="32"/>
          <w:u w:val="single"/>
        </w:rPr>
      </w:pPr>
    </w:p>
    <w:p w14:paraId="0315387C" w14:textId="77777777" w:rsidR="008721D4" w:rsidRDefault="008721D4" w:rsidP="00130013">
      <w:pPr>
        <w:jc w:val="center"/>
        <w:rPr>
          <w:rFonts w:ascii="Arial" w:hAnsi="Arial" w:cs="Arial"/>
          <w:b/>
          <w:sz w:val="32"/>
          <w:szCs w:val="32"/>
          <w:u w:val="single"/>
        </w:rPr>
      </w:pPr>
    </w:p>
    <w:tbl>
      <w:tblPr>
        <w:tblStyle w:val="TableGrid"/>
        <w:tblW w:w="0" w:type="auto"/>
        <w:tblLook w:val="04A0" w:firstRow="1" w:lastRow="0" w:firstColumn="1" w:lastColumn="0" w:noHBand="0" w:noVBand="1"/>
      </w:tblPr>
      <w:tblGrid>
        <w:gridCol w:w="1372"/>
        <w:gridCol w:w="6093"/>
        <w:gridCol w:w="1165"/>
      </w:tblGrid>
      <w:tr w:rsidR="00130013" w14:paraId="35D73C45" w14:textId="77777777" w:rsidTr="009E0620">
        <w:tc>
          <w:tcPr>
            <w:tcW w:w="1372" w:type="dxa"/>
            <w:vAlign w:val="center"/>
          </w:tcPr>
          <w:p w14:paraId="46D7FBC1" w14:textId="7BAC123C" w:rsidR="00130013" w:rsidRPr="00130013" w:rsidRDefault="00130013" w:rsidP="009E0620">
            <w:pPr>
              <w:jc w:val="center"/>
              <w:rPr>
                <w:rFonts w:ascii="Arial" w:hAnsi="Arial" w:cs="Arial"/>
                <w:b/>
                <w:sz w:val="32"/>
                <w:szCs w:val="32"/>
              </w:rPr>
            </w:pPr>
            <w:r w:rsidRPr="00130013">
              <w:rPr>
                <w:rFonts w:ascii="Arial" w:hAnsi="Arial" w:cs="Arial"/>
                <w:b/>
                <w:sz w:val="32"/>
                <w:szCs w:val="32"/>
              </w:rPr>
              <w:t>Section</w:t>
            </w:r>
          </w:p>
        </w:tc>
        <w:tc>
          <w:tcPr>
            <w:tcW w:w="6093" w:type="dxa"/>
            <w:vAlign w:val="center"/>
          </w:tcPr>
          <w:p w14:paraId="66E2000A" w14:textId="77777777" w:rsidR="00130013" w:rsidRDefault="00130013" w:rsidP="009E0620">
            <w:pPr>
              <w:jc w:val="center"/>
              <w:rPr>
                <w:rFonts w:ascii="Arial" w:hAnsi="Arial" w:cs="Arial"/>
                <w:b/>
                <w:sz w:val="32"/>
                <w:szCs w:val="32"/>
                <w:u w:val="single"/>
              </w:rPr>
            </w:pPr>
          </w:p>
        </w:tc>
        <w:tc>
          <w:tcPr>
            <w:tcW w:w="1165" w:type="dxa"/>
            <w:vAlign w:val="center"/>
          </w:tcPr>
          <w:p w14:paraId="0728732D" w14:textId="1023434B" w:rsidR="00130013" w:rsidRPr="008721D4" w:rsidRDefault="00130013" w:rsidP="009E0620">
            <w:pPr>
              <w:jc w:val="center"/>
              <w:rPr>
                <w:rFonts w:ascii="Arial" w:hAnsi="Arial" w:cs="Arial"/>
                <w:b/>
                <w:sz w:val="32"/>
                <w:szCs w:val="32"/>
              </w:rPr>
            </w:pPr>
            <w:r w:rsidRPr="008721D4">
              <w:rPr>
                <w:rFonts w:ascii="Arial" w:hAnsi="Arial" w:cs="Arial"/>
                <w:b/>
                <w:sz w:val="32"/>
                <w:szCs w:val="32"/>
              </w:rPr>
              <w:t>Page</w:t>
            </w:r>
          </w:p>
        </w:tc>
      </w:tr>
      <w:tr w:rsidR="00130013" w14:paraId="29AD4AEF" w14:textId="77777777" w:rsidTr="009E0620">
        <w:tc>
          <w:tcPr>
            <w:tcW w:w="1372" w:type="dxa"/>
            <w:vAlign w:val="center"/>
          </w:tcPr>
          <w:p w14:paraId="1D300261" w14:textId="0DFEFE86" w:rsidR="00130013" w:rsidRPr="008721D4" w:rsidRDefault="00D0119B" w:rsidP="009E0620">
            <w:pPr>
              <w:jc w:val="center"/>
              <w:rPr>
                <w:rFonts w:ascii="Arial" w:hAnsi="Arial" w:cs="Arial"/>
                <w:bCs/>
                <w:sz w:val="32"/>
                <w:szCs w:val="32"/>
              </w:rPr>
            </w:pPr>
            <w:hyperlink w:anchor="I" w:history="1">
              <w:r w:rsidR="00130013" w:rsidRPr="00F00228">
                <w:rPr>
                  <w:rStyle w:val="Hyperlink"/>
                  <w:rFonts w:ascii="Arial" w:hAnsi="Arial" w:cs="Arial"/>
                  <w:bCs/>
                  <w:sz w:val="32"/>
                  <w:szCs w:val="32"/>
                </w:rPr>
                <w:t>I</w:t>
              </w:r>
            </w:hyperlink>
          </w:p>
        </w:tc>
        <w:tc>
          <w:tcPr>
            <w:tcW w:w="6093" w:type="dxa"/>
            <w:vAlign w:val="center"/>
          </w:tcPr>
          <w:p w14:paraId="55D7F883" w14:textId="3FDF5C52" w:rsidR="00130013" w:rsidRPr="008721D4" w:rsidRDefault="00130013" w:rsidP="009E0620">
            <w:pPr>
              <w:jc w:val="center"/>
              <w:rPr>
                <w:rFonts w:ascii="Arial" w:hAnsi="Arial" w:cs="Arial"/>
                <w:bCs/>
                <w:sz w:val="32"/>
                <w:szCs w:val="32"/>
              </w:rPr>
            </w:pPr>
            <w:proofErr w:type="spellStart"/>
            <w:r w:rsidRPr="008721D4">
              <w:rPr>
                <w:rFonts w:ascii="Arial" w:hAnsi="Arial" w:cs="Arial"/>
                <w:bCs/>
                <w:sz w:val="32"/>
                <w:szCs w:val="32"/>
              </w:rPr>
              <w:t>Inroduction</w:t>
            </w:r>
            <w:proofErr w:type="spellEnd"/>
            <w:r w:rsidRPr="008721D4">
              <w:rPr>
                <w:rFonts w:ascii="Arial" w:hAnsi="Arial" w:cs="Arial"/>
                <w:bCs/>
                <w:sz w:val="32"/>
                <w:szCs w:val="32"/>
              </w:rPr>
              <w:t>/</w:t>
            </w:r>
            <w:r w:rsidR="008721D4" w:rsidRPr="008721D4">
              <w:rPr>
                <w:rFonts w:ascii="Arial" w:hAnsi="Arial" w:cs="Arial"/>
                <w:bCs/>
                <w:sz w:val="32"/>
                <w:szCs w:val="32"/>
              </w:rPr>
              <w:t>Sub-Internship</w:t>
            </w:r>
            <w:r w:rsidRPr="008721D4">
              <w:rPr>
                <w:rFonts w:ascii="Arial" w:hAnsi="Arial" w:cs="Arial"/>
                <w:bCs/>
                <w:sz w:val="32"/>
                <w:szCs w:val="32"/>
              </w:rPr>
              <w:t xml:space="preserve"> Overview</w:t>
            </w:r>
          </w:p>
        </w:tc>
        <w:tc>
          <w:tcPr>
            <w:tcW w:w="1165" w:type="dxa"/>
            <w:vAlign w:val="center"/>
          </w:tcPr>
          <w:p w14:paraId="5965990C" w14:textId="77B1A29D" w:rsidR="00130013" w:rsidRPr="008721D4" w:rsidRDefault="008721D4" w:rsidP="009E0620">
            <w:pPr>
              <w:jc w:val="center"/>
              <w:rPr>
                <w:rFonts w:ascii="Arial" w:hAnsi="Arial" w:cs="Arial"/>
                <w:bCs/>
                <w:sz w:val="32"/>
                <w:szCs w:val="32"/>
              </w:rPr>
            </w:pPr>
            <w:r>
              <w:rPr>
                <w:rFonts w:ascii="Arial" w:hAnsi="Arial" w:cs="Arial"/>
                <w:bCs/>
                <w:sz w:val="32"/>
                <w:szCs w:val="32"/>
              </w:rPr>
              <w:t>1</w:t>
            </w:r>
          </w:p>
        </w:tc>
      </w:tr>
      <w:tr w:rsidR="00130013" w14:paraId="1166B3B3" w14:textId="77777777" w:rsidTr="009E0620">
        <w:tc>
          <w:tcPr>
            <w:tcW w:w="1372" w:type="dxa"/>
            <w:vAlign w:val="center"/>
          </w:tcPr>
          <w:p w14:paraId="78208A0A" w14:textId="4D345590" w:rsidR="00130013" w:rsidRPr="008721D4" w:rsidRDefault="00D0119B" w:rsidP="009E0620">
            <w:pPr>
              <w:jc w:val="center"/>
              <w:rPr>
                <w:rFonts w:ascii="Arial" w:hAnsi="Arial" w:cs="Arial"/>
                <w:bCs/>
                <w:sz w:val="32"/>
                <w:szCs w:val="32"/>
              </w:rPr>
            </w:pPr>
            <w:hyperlink w:anchor="II" w:history="1">
              <w:r w:rsidR="00130013" w:rsidRPr="004B0340">
                <w:rPr>
                  <w:rStyle w:val="Hyperlink"/>
                  <w:rFonts w:ascii="Arial" w:hAnsi="Arial" w:cs="Arial"/>
                  <w:bCs/>
                  <w:sz w:val="32"/>
                  <w:szCs w:val="32"/>
                </w:rPr>
                <w:t>II</w:t>
              </w:r>
            </w:hyperlink>
          </w:p>
        </w:tc>
        <w:tc>
          <w:tcPr>
            <w:tcW w:w="6093" w:type="dxa"/>
            <w:vAlign w:val="center"/>
          </w:tcPr>
          <w:p w14:paraId="135C8BF6" w14:textId="6339921C" w:rsidR="00130013" w:rsidRPr="008721D4" w:rsidRDefault="00130013" w:rsidP="009E0620">
            <w:pPr>
              <w:jc w:val="center"/>
              <w:rPr>
                <w:rFonts w:ascii="Arial" w:hAnsi="Arial" w:cs="Arial"/>
                <w:bCs/>
                <w:sz w:val="32"/>
                <w:szCs w:val="32"/>
              </w:rPr>
            </w:pPr>
            <w:r w:rsidRPr="008721D4">
              <w:rPr>
                <w:rFonts w:ascii="Arial" w:hAnsi="Arial" w:cs="Arial"/>
                <w:bCs/>
                <w:sz w:val="32"/>
                <w:szCs w:val="32"/>
              </w:rPr>
              <w:t>Clinical Sites</w:t>
            </w:r>
          </w:p>
        </w:tc>
        <w:tc>
          <w:tcPr>
            <w:tcW w:w="1165" w:type="dxa"/>
            <w:vAlign w:val="center"/>
          </w:tcPr>
          <w:p w14:paraId="60720640" w14:textId="1570E8EA" w:rsidR="00130013" w:rsidRPr="008721D4" w:rsidRDefault="00920FF2" w:rsidP="009E0620">
            <w:pPr>
              <w:jc w:val="center"/>
              <w:rPr>
                <w:rFonts w:ascii="Arial" w:hAnsi="Arial" w:cs="Arial"/>
                <w:bCs/>
                <w:sz w:val="32"/>
                <w:szCs w:val="32"/>
              </w:rPr>
            </w:pPr>
            <w:r>
              <w:rPr>
                <w:rFonts w:ascii="Arial" w:hAnsi="Arial" w:cs="Arial"/>
                <w:bCs/>
                <w:sz w:val="32"/>
                <w:szCs w:val="32"/>
              </w:rPr>
              <w:t>6</w:t>
            </w:r>
          </w:p>
        </w:tc>
      </w:tr>
      <w:tr w:rsidR="00130013" w14:paraId="5445CBF3" w14:textId="77777777" w:rsidTr="009E0620">
        <w:tc>
          <w:tcPr>
            <w:tcW w:w="1372" w:type="dxa"/>
            <w:vAlign w:val="center"/>
          </w:tcPr>
          <w:p w14:paraId="2C088377" w14:textId="49FB4977" w:rsidR="00130013" w:rsidRPr="008721D4" w:rsidRDefault="00D0119B" w:rsidP="009E0620">
            <w:pPr>
              <w:jc w:val="center"/>
              <w:rPr>
                <w:rFonts w:ascii="Arial" w:hAnsi="Arial" w:cs="Arial"/>
                <w:bCs/>
                <w:sz w:val="32"/>
                <w:szCs w:val="32"/>
              </w:rPr>
            </w:pPr>
            <w:hyperlink w:anchor="III" w:history="1">
              <w:r w:rsidR="00130013" w:rsidRPr="004B0340">
                <w:rPr>
                  <w:rStyle w:val="Hyperlink"/>
                  <w:rFonts w:ascii="Arial" w:hAnsi="Arial" w:cs="Arial"/>
                  <w:bCs/>
                  <w:sz w:val="32"/>
                  <w:szCs w:val="32"/>
                </w:rPr>
                <w:t>III</w:t>
              </w:r>
            </w:hyperlink>
          </w:p>
        </w:tc>
        <w:tc>
          <w:tcPr>
            <w:tcW w:w="6093" w:type="dxa"/>
            <w:vAlign w:val="center"/>
          </w:tcPr>
          <w:p w14:paraId="5DA830DD" w14:textId="409AEA9F" w:rsidR="00130013" w:rsidRPr="008721D4" w:rsidRDefault="00130013" w:rsidP="009E0620">
            <w:pPr>
              <w:jc w:val="center"/>
              <w:rPr>
                <w:rFonts w:ascii="Arial" w:hAnsi="Arial" w:cs="Arial"/>
                <w:bCs/>
                <w:sz w:val="32"/>
                <w:szCs w:val="32"/>
              </w:rPr>
            </w:pPr>
            <w:r w:rsidRPr="008721D4">
              <w:rPr>
                <w:rFonts w:ascii="Arial" w:hAnsi="Arial" w:cs="Arial"/>
                <w:bCs/>
                <w:sz w:val="32"/>
                <w:szCs w:val="32"/>
              </w:rPr>
              <w:t>Contact &amp; Site Information</w:t>
            </w:r>
          </w:p>
        </w:tc>
        <w:tc>
          <w:tcPr>
            <w:tcW w:w="1165" w:type="dxa"/>
            <w:vAlign w:val="center"/>
          </w:tcPr>
          <w:p w14:paraId="186776D0" w14:textId="27A428E2" w:rsidR="00130013" w:rsidRPr="008721D4" w:rsidRDefault="00920FF2" w:rsidP="009E0620">
            <w:pPr>
              <w:jc w:val="center"/>
              <w:rPr>
                <w:rFonts w:ascii="Arial" w:hAnsi="Arial" w:cs="Arial"/>
                <w:bCs/>
                <w:sz w:val="32"/>
                <w:szCs w:val="32"/>
              </w:rPr>
            </w:pPr>
            <w:r>
              <w:rPr>
                <w:rFonts w:ascii="Arial" w:hAnsi="Arial" w:cs="Arial"/>
                <w:bCs/>
                <w:sz w:val="32"/>
                <w:szCs w:val="32"/>
              </w:rPr>
              <w:t>6</w:t>
            </w:r>
          </w:p>
        </w:tc>
      </w:tr>
      <w:tr w:rsidR="00130013" w14:paraId="399A145E" w14:textId="77777777" w:rsidTr="009E0620">
        <w:tc>
          <w:tcPr>
            <w:tcW w:w="1372" w:type="dxa"/>
            <w:vAlign w:val="center"/>
          </w:tcPr>
          <w:p w14:paraId="14AE0092" w14:textId="5334749E" w:rsidR="00130013" w:rsidRPr="008721D4" w:rsidRDefault="00D0119B" w:rsidP="009E0620">
            <w:pPr>
              <w:jc w:val="center"/>
              <w:rPr>
                <w:rFonts w:ascii="Arial" w:hAnsi="Arial" w:cs="Arial"/>
                <w:bCs/>
                <w:sz w:val="32"/>
                <w:szCs w:val="32"/>
              </w:rPr>
            </w:pPr>
            <w:hyperlink w:anchor="IV" w:history="1">
              <w:r w:rsidR="00130013" w:rsidRPr="004B0340">
                <w:rPr>
                  <w:rStyle w:val="Hyperlink"/>
                  <w:rFonts w:ascii="Arial" w:hAnsi="Arial" w:cs="Arial"/>
                  <w:bCs/>
                  <w:sz w:val="32"/>
                  <w:szCs w:val="32"/>
                </w:rPr>
                <w:t>IV</w:t>
              </w:r>
            </w:hyperlink>
          </w:p>
        </w:tc>
        <w:tc>
          <w:tcPr>
            <w:tcW w:w="6093" w:type="dxa"/>
            <w:vAlign w:val="center"/>
          </w:tcPr>
          <w:p w14:paraId="7258ABF7" w14:textId="79DA2731" w:rsidR="00130013" w:rsidRPr="008721D4" w:rsidRDefault="00130013" w:rsidP="009E0620">
            <w:pPr>
              <w:jc w:val="center"/>
              <w:rPr>
                <w:rFonts w:ascii="Arial" w:hAnsi="Arial" w:cs="Arial"/>
                <w:bCs/>
                <w:sz w:val="32"/>
                <w:szCs w:val="32"/>
              </w:rPr>
            </w:pPr>
            <w:r w:rsidRPr="008721D4">
              <w:rPr>
                <w:rFonts w:ascii="Arial" w:hAnsi="Arial" w:cs="Arial"/>
                <w:bCs/>
                <w:sz w:val="32"/>
                <w:szCs w:val="32"/>
              </w:rPr>
              <w:t>BCM Compact between Teachers, Learners, and Educational Staff</w:t>
            </w:r>
          </w:p>
        </w:tc>
        <w:tc>
          <w:tcPr>
            <w:tcW w:w="1165" w:type="dxa"/>
            <w:vAlign w:val="center"/>
          </w:tcPr>
          <w:p w14:paraId="4ECA1525" w14:textId="5FC131B4" w:rsidR="00130013" w:rsidRPr="008721D4" w:rsidRDefault="00920FF2" w:rsidP="009E0620">
            <w:pPr>
              <w:jc w:val="center"/>
              <w:rPr>
                <w:rFonts w:ascii="Arial" w:hAnsi="Arial" w:cs="Arial"/>
                <w:bCs/>
                <w:sz w:val="32"/>
                <w:szCs w:val="32"/>
              </w:rPr>
            </w:pPr>
            <w:r>
              <w:rPr>
                <w:rFonts w:ascii="Arial" w:hAnsi="Arial" w:cs="Arial"/>
                <w:bCs/>
                <w:sz w:val="32"/>
                <w:szCs w:val="32"/>
              </w:rPr>
              <w:t>6</w:t>
            </w:r>
          </w:p>
        </w:tc>
      </w:tr>
      <w:tr w:rsidR="00130013" w14:paraId="2AB890DA" w14:textId="77777777" w:rsidTr="009E0620">
        <w:tc>
          <w:tcPr>
            <w:tcW w:w="1372" w:type="dxa"/>
            <w:vAlign w:val="center"/>
          </w:tcPr>
          <w:p w14:paraId="670C3183" w14:textId="0A1AC79F" w:rsidR="00130013" w:rsidRPr="008721D4" w:rsidRDefault="00D0119B" w:rsidP="009E0620">
            <w:pPr>
              <w:jc w:val="center"/>
              <w:rPr>
                <w:rFonts w:ascii="Arial" w:hAnsi="Arial" w:cs="Arial"/>
                <w:bCs/>
                <w:sz w:val="32"/>
                <w:szCs w:val="32"/>
              </w:rPr>
            </w:pPr>
            <w:hyperlink w:anchor="V" w:history="1">
              <w:r w:rsidR="00130013" w:rsidRPr="004B0340">
                <w:rPr>
                  <w:rStyle w:val="Hyperlink"/>
                  <w:rFonts w:ascii="Arial" w:hAnsi="Arial" w:cs="Arial"/>
                  <w:bCs/>
                  <w:sz w:val="32"/>
                  <w:szCs w:val="32"/>
                </w:rPr>
                <w:t>V</w:t>
              </w:r>
            </w:hyperlink>
          </w:p>
        </w:tc>
        <w:tc>
          <w:tcPr>
            <w:tcW w:w="6093" w:type="dxa"/>
            <w:vAlign w:val="center"/>
          </w:tcPr>
          <w:p w14:paraId="59D466D9" w14:textId="00D5828B" w:rsidR="00130013" w:rsidRPr="008721D4" w:rsidRDefault="00130013" w:rsidP="009E0620">
            <w:pPr>
              <w:jc w:val="center"/>
              <w:rPr>
                <w:rFonts w:ascii="Arial" w:hAnsi="Arial" w:cs="Arial"/>
                <w:bCs/>
                <w:sz w:val="32"/>
                <w:szCs w:val="32"/>
              </w:rPr>
            </w:pPr>
            <w:r w:rsidRPr="008721D4">
              <w:rPr>
                <w:rFonts w:ascii="Arial" w:hAnsi="Arial" w:cs="Arial"/>
                <w:bCs/>
                <w:sz w:val="32"/>
                <w:szCs w:val="32"/>
              </w:rPr>
              <w:t>BCM Core Competencies and Graduation Goals (CCGG’s)</w:t>
            </w:r>
          </w:p>
        </w:tc>
        <w:tc>
          <w:tcPr>
            <w:tcW w:w="1165" w:type="dxa"/>
            <w:vAlign w:val="center"/>
          </w:tcPr>
          <w:p w14:paraId="447A8120" w14:textId="359EF337" w:rsidR="00130013" w:rsidRPr="008721D4" w:rsidRDefault="009E0620" w:rsidP="009E0620">
            <w:pPr>
              <w:jc w:val="center"/>
              <w:rPr>
                <w:rFonts w:ascii="Arial" w:hAnsi="Arial" w:cs="Arial"/>
                <w:bCs/>
                <w:sz w:val="32"/>
                <w:szCs w:val="32"/>
              </w:rPr>
            </w:pPr>
            <w:r>
              <w:rPr>
                <w:rFonts w:ascii="Arial" w:hAnsi="Arial" w:cs="Arial"/>
                <w:bCs/>
                <w:sz w:val="32"/>
                <w:szCs w:val="32"/>
              </w:rPr>
              <w:t>9</w:t>
            </w:r>
          </w:p>
        </w:tc>
      </w:tr>
      <w:tr w:rsidR="00130013" w14:paraId="687639B2" w14:textId="77777777" w:rsidTr="009E0620">
        <w:tc>
          <w:tcPr>
            <w:tcW w:w="1372" w:type="dxa"/>
            <w:vAlign w:val="center"/>
          </w:tcPr>
          <w:p w14:paraId="0599C813" w14:textId="35765E56" w:rsidR="00130013" w:rsidRPr="008721D4" w:rsidRDefault="00D0119B" w:rsidP="009E0620">
            <w:pPr>
              <w:jc w:val="center"/>
              <w:rPr>
                <w:rFonts w:ascii="Arial" w:hAnsi="Arial" w:cs="Arial"/>
                <w:bCs/>
                <w:sz w:val="32"/>
                <w:szCs w:val="32"/>
              </w:rPr>
            </w:pPr>
            <w:hyperlink w:anchor="VI" w:history="1">
              <w:r w:rsidR="00130013" w:rsidRPr="004E48D6">
                <w:rPr>
                  <w:rStyle w:val="Hyperlink"/>
                  <w:rFonts w:ascii="Arial" w:hAnsi="Arial" w:cs="Arial"/>
                  <w:bCs/>
                  <w:sz w:val="32"/>
                  <w:szCs w:val="32"/>
                </w:rPr>
                <w:t>VI</w:t>
              </w:r>
            </w:hyperlink>
          </w:p>
        </w:tc>
        <w:tc>
          <w:tcPr>
            <w:tcW w:w="6093" w:type="dxa"/>
            <w:vAlign w:val="center"/>
          </w:tcPr>
          <w:p w14:paraId="779D4250" w14:textId="68567DD4" w:rsidR="00130013" w:rsidRPr="008721D4" w:rsidRDefault="00FB1F54" w:rsidP="009E0620">
            <w:pPr>
              <w:jc w:val="center"/>
              <w:rPr>
                <w:rFonts w:ascii="Arial" w:hAnsi="Arial" w:cs="Arial"/>
                <w:bCs/>
                <w:sz w:val="32"/>
                <w:szCs w:val="32"/>
              </w:rPr>
            </w:pPr>
            <w:r w:rsidRPr="008721D4">
              <w:rPr>
                <w:rFonts w:ascii="Arial" w:hAnsi="Arial" w:cs="Arial"/>
                <w:bCs/>
                <w:sz w:val="32"/>
                <w:szCs w:val="32"/>
              </w:rPr>
              <w:t xml:space="preserve">Relationship of </w:t>
            </w:r>
            <w:r w:rsidR="00130013" w:rsidRPr="008721D4">
              <w:rPr>
                <w:rFonts w:ascii="Arial" w:hAnsi="Arial" w:cs="Arial"/>
                <w:bCs/>
                <w:sz w:val="32"/>
                <w:szCs w:val="32"/>
              </w:rPr>
              <w:t>Sub-Internship Objectives Mapped BCM CCGG’s</w:t>
            </w:r>
          </w:p>
        </w:tc>
        <w:tc>
          <w:tcPr>
            <w:tcW w:w="1165" w:type="dxa"/>
            <w:vAlign w:val="center"/>
          </w:tcPr>
          <w:p w14:paraId="6705E6DA" w14:textId="54C3C0D4" w:rsidR="00130013" w:rsidRPr="008721D4" w:rsidRDefault="009E0620" w:rsidP="009E0620">
            <w:pPr>
              <w:jc w:val="center"/>
              <w:rPr>
                <w:rFonts w:ascii="Arial" w:hAnsi="Arial" w:cs="Arial"/>
                <w:bCs/>
                <w:sz w:val="32"/>
                <w:szCs w:val="32"/>
              </w:rPr>
            </w:pPr>
            <w:r>
              <w:rPr>
                <w:rFonts w:ascii="Arial" w:hAnsi="Arial" w:cs="Arial"/>
                <w:bCs/>
                <w:sz w:val="32"/>
                <w:szCs w:val="32"/>
              </w:rPr>
              <w:t>11</w:t>
            </w:r>
          </w:p>
        </w:tc>
      </w:tr>
      <w:tr w:rsidR="00130013" w14:paraId="04349274" w14:textId="77777777" w:rsidTr="009E0620">
        <w:tc>
          <w:tcPr>
            <w:tcW w:w="1372" w:type="dxa"/>
            <w:vAlign w:val="center"/>
          </w:tcPr>
          <w:p w14:paraId="1A904F36" w14:textId="3B6C712A" w:rsidR="00130013" w:rsidRPr="008721D4" w:rsidRDefault="00D0119B" w:rsidP="009E0620">
            <w:pPr>
              <w:jc w:val="center"/>
              <w:rPr>
                <w:rFonts w:ascii="Arial" w:hAnsi="Arial" w:cs="Arial"/>
                <w:bCs/>
                <w:sz w:val="32"/>
                <w:szCs w:val="32"/>
              </w:rPr>
            </w:pPr>
            <w:hyperlink w:anchor="VII" w:history="1">
              <w:r w:rsidR="00130013" w:rsidRPr="004E48D6">
                <w:rPr>
                  <w:rStyle w:val="Hyperlink"/>
                  <w:rFonts w:ascii="Arial" w:hAnsi="Arial" w:cs="Arial"/>
                  <w:bCs/>
                  <w:sz w:val="32"/>
                  <w:szCs w:val="32"/>
                </w:rPr>
                <w:t>VII</w:t>
              </w:r>
            </w:hyperlink>
          </w:p>
        </w:tc>
        <w:tc>
          <w:tcPr>
            <w:tcW w:w="6093" w:type="dxa"/>
            <w:vAlign w:val="center"/>
          </w:tcPr>
          <w:p w14:paraId="2D3B9386" w14:textId="6DCDFEE6" w:rsidR="00130013" w:rsidRPr="008721D4" w:rsidRDefault="00130013" w:rsidP="009E0620">
            <w:pPr>
              <w:jc w:val="center"/>
              <w:rPr>
                <w:rFonts w:ascii="Arial" w:hAnsi="Arial" w:cs="Arial"/>
                <w:bCs/>
                <w:sz w:val="32"/>
                <w:szCs w:val="32"/>
              </w:rPr>
            </w:pPr>
            <w:r w:rsidRPr="008721D4">
              <w:rPr>
                <w:rFonts w:ascii="Arial" w:hAnsi="Arial" w:cs="Arial"/>
                <w:bCs/>
                <w:sz w:val="32"/>
                <w:szCs w:val="32"/>
              </w:rPr>
              <w:t>You Said, We Did</w:t>
            </w:r>
          </w:p>
        </w:tc>
        <w:tc>
          <w:tcPr>
            <w:tcW w:w="1165" w:type="dxa"/>
            <w:vAlign w:val="center"/>
          </w:tcPr>
          <w:p w14:paraId="61974B67" w14:textId="6EB2CD6C" w:rsidR="00130013" w:rsidRPr="008721D4" w:rsidRDefault="009E0620" w:rsidP="009E0620">
            <w:pPr>
              <w:jc w:val="center"/>
              <w:rPr>
                <w:rFonts w:ascii="Arial" w:hAnsi="Arial" w:cs="Arial"/>
                <w:bCs/>
                <w:sz w:val="32"/>
                <w:szCs w:val="32"/>
              </w:rPr>
            </w:pPr>
            <w:r>
              <w:rPr>
                <w:rFonts w:ascii="Arial" w:hAnsi="Arial" w:cs="Arial"/>
                <w:bCs/>
                <w:sz w:val="32"/>
                <w:szCs w:val="32"/>
              </w:rPr>
              <w:t>25</w:t>
            </w:r>
          </w:p>
        </w:tc>
      </w:tr>
      <w:tr w:rsidR="00130013" w14:paraId="10BF64B6" w14:textId="77777777" w:rsidTr="009E0620">
        <w:tc>
          <w:tcPr>
            <w:tcW w:w="1372" w:type="dxa"/>
            <w:vAlign w:val="center"/>
          </w:tcPr>
          <w:p w14:paraId="6FE30C0F" w14:textId="65E08B5D" w:rsidR="00130013" w:rsidRPr="008721D4" w:rsidRDefault="00D0119B" w:rsidP="009E0620">
            <w:pPr>
              <w:jc w:val="center"/>
              <w:rPr>
                <w:rFonts w:ascii="Arial" w:hAnsi="Arial" w:cs="Arial"/>
                <w:bCs/>
                <w:sz w:val="32"/>
                <w:szCs w:val="32"/>
              </w:rPr>
            </w:pPr>
            <w:hyperlink w:anchor="VIII" w:history="1">
              <w:r w:rsidR="00130013" w:rsidRPr="004E48D6">
                <w:rPr>
                  <w:rStyle w:val="Hyperlink"/>
                  <w:rFonts w:ascii="Arial" w:hAnsi="Arial" w:cs="Arial"/>
                  <w:bCs/>
                  <w:sz w:val="32"/>
                  <w:szCs w:val="32"/>
                </w:rPr>
                <w:t>VIII</w:t>
              </w:r>
            </w:hyperlink>
          </w:p>
        </w:tc>
        <w:tc>
          <w:tcPr>
            <w:tcW w:w="6093" w:type="dxa"/>
            <w:vAlign w:val="center"/>
          </w:tcPr>
          <w:p w14:paraId="745283D2" w14:textId="7867DA7D" w:rsidR="00130013" w:rsidRPr="008721D4" w:rsidRDefault="00130013" w:rsidP="009E0620">
            <w:pPr>
              <w:jc w:val="center"/>
              <w:rPr>
                <w:rFonts w:ascii="Arial" w:hAnsi="Arial" w:cs="Arial"/>
                <w:bCs/>
                <w:sz w:val="32"/>
                <w:szCs w:val="32"/>
              </w:rPr>
            </w:pPr>
            <w:r w:rsidRPr="008721D4">
              <w:rPr>
                <w:rFonts w:ascii="Arial" w:hAnsi="Arial" w:cs="Arial"/>
                <w:bCs/>
                <w:sz w:val="32"/>
                <w:szCs w:val="32"/>
              </w:rPr>
              <w:t xml:space="preserve">Student Roles, </w:t>
            </w:r>
            <w:proofErr w:type="spellStart"/>
            <w:r w:rsidRPr="008721D4">
              <w:rPr>
                <w:rFonts w:ascii="Arial" w:hAnsi="Arial" w:cs="Arial"/>
                <w:bCs/>
                <w:sz w:val="32"/>
                <w:szCs w:val="32"/>
              </w:rPr>
              <w:t>Responsiblities</w:t>
            </w:r>
            <w:proofErr w:type="spellEnd"/>
            <w:r w:rsidRPr="008721D4">
              <w:rPr>
                <w:rFonts w:ascii="Arial" w:hAnsi="Arial" w:cs="Arial"/>
                <w:bCs/>
                <w:sz w:val="32"/>
                <w:szCs w:val="32"/>
              </w:rPr>
              <w:t>, and Activities</w:t>
            </w:r>
          </w:p>
        </w:tc>
        <w:tc>
          <w:tcPr>
            <w:tcW w:w="1165" w:type="dxa"/>
            <w:vAlign w:val="center"/>
          </w:tcPr>
          <w:p w14:paraId="1C98108B" w14:textId="27D2696B" w:rsidR="00130013" w:rsidRPr="008721D4" w:rsidRDefault="009E0620" w:rsidP="009E0620">
            <w:pPr>
              <w:jc w:val="center"/>
              <w:rPr>
                <w:rFonts w:ascii="Arial" w:hAnsi="Arial" w:cs="Arial"/>
                <w:bCs/>
                <w:sz w:val="32"/>
                <w:szCs w:val="32"/>
              </w:rPr>
            </w:pPr>
            <w:r>
              <w:rPr>
                <w:rFonts w:ascii="Arial" w:hAnsi="Arial" w:cs="Arial"/>
                <w:bCs/>
                <w:sz w:val="32"/>
                <w:szCs w:val="32"/>
              </w:rPr>
              <w:t>26</w:t>
            </w:r>
          </w:p>
        </w:tc>
      </w:tr>
      <w:tr w:rsidR="00130013" w14:paraId="035F54DE" w14:textId="77777777" w:rsidTr="009E0620">
        <w:tc>
          <w:tcPr>
            <w:tcW w:w="1372" w:type="dxa"/>
            <w:vAlign w:val="center"/>
          </w:tcPr>
          <w:p w14:paraId="19876725" w14:textId="064D10E9" w:rsidR="00130013" w:rsidRPr="008721D4" w:rsidRDefault="00551DAB" w:rsidP="009E0620">
            <w:pPr>
              <w:jc w:val="center"/>
              <w:rPr>
                <w:rFonts w:ascii="Arial" w:hAnsi="Arial" w:cs="Arial"/>
                <w:bCs/>
                <w:sz w:val="32"/>
                <w:szCs w:val="32"/>
              </w:rPr>
            </w:pPr>
            <w:hyperlink w:anchor="IX" w:history="1">
              <w:r w:rsidR="001235CA" w:rsidRPr="00551DAB">
                <w:rPr>
                  <w:rStyle w:val="Hyperlink"/>
                  <w:rFonts w:ascii="Arial" w:hAnsi="Arial" w:cs="Arial"/>
                  <w:bCs/>
                  <w:sz w:val="32"/>
                  <w:szCs w:val="32"/>
                </w:rPr>
                <w:t>I</w:t>
              </w:r>
              <w:r w:rsidR="001235CA" w:rsidRPr="00551DAB">
                <w:rPr>
                  <w:rStyle w:val="Hyperlink"/>
                  <w:rFonts w:ascii="Arial" w:hAnsi="Arial" w:cs="Arial"/>
                  <w:bCs/>
                  <w:sz w:val="32"/>
                  <w:szCs w:val="32"/>
                </w:rPr>
                <w:t>X</w:t>
              </w:r>
            </w:hyperlink>
          </w:p>
        </w:tc>
        <w:tc>
          <w:tcPr>
            <w:tcW w:w="6093" w:type="dxa"/>
            <w:vAlign w:val="center"/>
          </w:tcPr>
          <w:p w14:paraId="7A8CC5CA" w14:textId="165D2E2D" w:rsidR="00130013" w:rsidRPr="008721D4" w:rsidRDefault="00551DAB" w:rsidP="009E0620">
            <w:pPr>
              <w:jc w:val="center"/>
              <w:rPr>
                <w:rFonts w:ascii="Arial" w:hAnsi="Arial" w:cs="Arial"/>
                <w:bCs/>
                <w:sz w:val="32"/>
                <w:szCs w:val="32"/>
              </w:rPr>
            </w:pPr>
            <w:r>
              <w:rPr>
                <w:rFonts w:ascii="Arial" w:hAnsi="Arial" w:cs="Arial"/>
                <w:bCs/>
                <w:sz w:val="32"/>
                <w:szCs w:val="32"/>
              </w:rPr>
              <w:t>Sub-Internship Passport</w:t>
            </w:r>
          </w:p>
        </w:tc>
        <w:tc>
          <w:tcPr>
            <w:tcW w:w="1165" w:type="dxa"/>
            <w:vAlign w:val="center"/>
          </w:tcPr>
          <w:p w14:paraId="058CBDF0" w14:textId="6C6BDF1C" w:rsidR="00130013" w:rsidRPr="008721D4" w:rsidRDefault="009E0620" w:rsidP="009E0620">
            <w:pPr>
              <w:jc w:val="center"/>
              <w:rPr>
                <w:rFonts w:ascii="Arial" w:hAnsi="Arial" w:cs="Arial"/>
                <w:bCs/>
                <w:sz w:val="32"/>
                <w:szCs w:val="32"/>
              </w:rPr>
            </w:pPr>
            <w:r>
              <w:rPr>
                <w:rFonts w:ascii="Arial" w:hAnsi="Arial" w:cs="Arial"/>
                <w:bCs/>
                <w:sz w:val="32"/>
                <w:szCs w:val="32"/>
              </w:rPr>
              <w:t>29</w:t>
            </w:r>
          </w:p>
        </w:tc>
      </w:tr>
      <w:tr w:rsidR="00130013" w14:paraId="60215856" w14:textId="77777777" w:rsidTr="009E0620">
        <w:tc>
          <w:tcPr>
            <w:tcW w:w="1372" w:type="dxa"/>
            <w:vAlign w:val="center"/>
          </w:tcPr>
          <w:p w14:paraId="7B47705B" w14:textId="04578AD5" w:rsidR="00130013" w:rsidRPr="008721D4" w:rsidRDefault="00D0119B" w:rsidP="009E0620">
            <w:pPr>
              <w:jc w:val="center"/>
              <w:rPr>
                <w:rFonts w:ascii="Arial" w:hAnsi="Arial" w:cs="Arial"/>
                <w:bCs/>
                <w:sz w:val="32"/>
                <w:szCs w:val="32"/>
              </w:rPr>
            </w:pPr>
            <w:hyperlink w:anchor="X" w:history="1">
              <w:r w:rsidR="00FB1F54" w:rsidRPr="004E48D6">
                <w:rPr>
                  <w:rStyle w:val="Hyperlink"/>
                  <w:rFonts w:ascii="Arial" w:hAnsi="Arial" w:cs="Arial"/>
                  <w:bCs/>
                  <w:sz w:val="32"/>
                  <w:szCs w:val="32"/>
                </w:rPr>
                <w:t>X</w:t>
              </w:r>
            </w:hyperlink>
          </w:p>
        </w:tc>
        <w:tc>
          <w:tcPr>
            <w:tcW w:w="6093" w:type="dxa"/>
            <w:vAlign w:val="center"/>
          </w:tcPr>
          <w:p w14:paraId="7EAE5D99" w14:textId="45C579CA" w:rsidR="00130013" w:rsidRPr="008721D4" w:rsidRDefault="00FB1F54" w:rsidP="009E0620">
            <w:pPr>
              <w:jc w:val="center"/>
              <w:rPr>
                <w:rFonts w:ascii="Arial" w:hAnsi="Arial" w:cs="Arial"/>
                <w:bCs/>
                <w:sz w:val="32"/>
                <w:szCs w:val="32"/>
              </w:rPr>
            </w:pPr>
            <w:r w:rsidRPr="008721D4">
              <w:rPr>
                <w:rFonts w:ascii="Arial" w:hAnsi="Arial" w:cs="Arial"/>
                <w:bCs/>
                <w:sz w:val="32"/>
                <w:szCs w:val="32"/>
              </w:rPr>
              <w:t>Sch</w:t>
            </w:r>
            <w:r w:rsidR="00F00228">
              <w:rPr>
                <w:rFonts w:ascii="Arial" w:hAnsi="Arial" w:cs="Arial"/>
                <w:bCs/>
                <w:sz w:val="32"/>
                <w:szCs w:val="32"/>
              </w:rPr>
              <w:t>e</w:t>
            </w:r>
            <w:r w:rsidRPr="008721D4">
              <w:rPr>
                <w:rFonts w:ascii="Arial" w:hAnsi="Arial" w:cs="Arial"/>
                <w:bCs/>
                <w:sz w:val="32"/>
                <w:szCs w:val="32"/>
              </w:rPr>
              <w:t>dules</w:t>
            </w:r>
          </w:p>
        </w:tc>
        <w:tc>
          <w:tcPr>
            <w:tcW w:w="1165" w:type="dxa"/>
            <w:vAlign w:val="center"/>
          </w:tcPr>
          <w:p w14:paraId="0249B13E" w14:textId="30C084BB" w:rsidR="00130013" w:rsidRPr="008721D4" w:rsidRDefault="009E0620" w:rsidP="009E0620">
            <w:pPr>
              <w:jc w:val="center"/>
              <w:rPr>
                <w:rFonts w:ascii="Arial" w:hAnsi="Arial" w:cs="Arial"/>
                <w:bCs/>
                <w:sz w:val="32"/>
                <w:szCs w:val="32"/>
              </w:rPr>
            </w:pPr>
            <w:r>
              <w:rPr>
                <w:rFonts w:ascii="Arial" w:hAnsi="Arial" w:cs="Arial"/>
                <w:bCs/>
                <w:sz w:val="32"/>
                <w:szCs w:val="32"/>
              </w:rPr>
              <w:t>30</w:t>
            </w:r>
          </w:p>
        </w:tc>
      </w:tr>
      <w:tr w:rsidR="00130013" w14:paraId="3AFC058E" w14:textId="77777777" w:rsidTr="009E0620">
        <w:tc>
          <w:tcPr>
            <w:tcW w:w="1372" w:type="dxa"/>
            <w:vAlign w:val="center"/>
          </w:tcPr>
          <w:p w14:paraId="7A46B9A7" w14:textId="78F52ED2" w:rsidR="00130013" w:rsidRPr="008721D4" w:rsidRDefault="00551DAB" w:rsidP="009E0620">
            <w:pPr>
              <w:jc w:val="center"/>
              <w:rPr>
                <w:rFonts w:ascii="Arial" w:hAnsi="Arial" w:cs="Arial"/>
                <w:bCs/>
                <w:sz w:val="32"/>
                <w:szCs w:val="32"/>
              </w:rPr>
            </w:pPr>
            <w:r>
              <w:rPr>
                <w:rFonts w:ascii="Arial" w:hAnsi="Arial" w:cs="Arial"/>
                <w:bCs/>
                <w:sz w:val="32"/>
                <w:szCs w:val="32"/>
              </w:rPr>
              <w:fldChar w:fldCharType="begin"/>
            </w:r>
            <w:r>
              <w:rPr>
                <w:rFonts w:ascii="Arial" w:hAnsi="Arial" w:cs="Arial"/>
                <w:bCs/>
                <w:sz w:val="32"/>
                <w:szCs w:val="32"/>
              </w:rPr>
              <w:instrText xml:space="preserve"> HYPERLINK  \l "XI" </w:instrText>
            </w:r>
            <w:r>
              <w:rPr>
                <w:rFonts w:ascii="Arial" w:hAnsi="Arial" w:cs="Arial"/>
                <w:bCs/>
                <w:sz w:val="32"/>
                <w:szCs w:val="32"/>
              </w:rPr>
            </w:r>
            <w:r>
              <w:rPr>
                <w:rFonts w:ascii="Arial" w:hAnsi="Arial" w:cs="Arial"/>
                <w:bCs/>
                <w:sz w:val="32"/>
                <w:szCs w:val="32"/>
              </w:rPr>
              <w:fldChar w:fldCharType="separate"/>
            </w:r>
            <w:r w:rsidR="00FB1F54" w:rsidRPr="00D95572">
              <w:rPr>
                <w:rStyle w:val="Hyperlink"/>
                <w:rFonts w:ascii="Arial" w:hAnsi="Arial" w:cs="Arial"/>
                <w:bCs/>
                <w:sz w:val="32"/>
                <w:szCs w:val="32"/>
              </w:rPr>
              <w:t>X</w:t>
            </w:r>
            <w:r w:rsidR="001235CA" w:rsidRPr="00551DAB">
              <w:rPr>
                <w:rStyle w:val="Hyperlink"/>
                <w:rFonts w:ascii="Arial" w:hAnsi="Arial" w:cs="Arial"/>
                <w:bCs/>
                <w:sz w:val="32"/>
                <w:szCs w:val="32"/>
              </w:rPr>
              <w:t>I</w:t>
            </w:r>
            <w:r>
              <w:rPr>
                <w:rFonts w:ascii="Arial" w:hAnsi="Arial" w:cs="Arial"/>
                <w:bCs/>
                <w:sz w:val="32"/>
                <w:szCs w:val="32"/>
              </w:rPr>
              <w:fldChar w:fldCharType="end"/>
            </w:r>
          </w:p>
        </w:tc>
        <w:tc>
          <w:tcPr>
            <w:tcW w:w="6093" w:type="dxa"/>
            <w:vAlign w:val="center"/>
          </w:tcPr>
          <w:p w14:paraId="064D276B" w14:textId="6549CAB2" w:rsidR="00130013" w:rsidRPr="008721D4" w:rsidRDefault="00FB1F54" w:rsidP="009E0620">
            <w:pPr>
              <w:jc w:val="center"/>
              <w:rPr>
                <w:rFonts w:ascii="Arial" w:hAnsi="Arial" w:cs="Arial"/>
                <w:bCs/>
                <w:sz w:val="32"/>
                <w:szCs w:val="32"/>
              </w:rPr>
            </w:pPr>
            <w:r w:rsidRPr="008721D4">
              <w:rPr>
                <w:rFonts w:ascii="Arial" w:hAnsi="Arial" w:cs="Arial"/>
                <w:bCs/>
                <w:sz w:val="32"/>
                <w:szCs w:val="32"/>
              </w:rPr>
              <w:t>Grades</w:t>
            </w:r>
          </w:p>
        </w:tc>
        <w:tc>
          <w:tcPr>
            <w:tcW w:w="1165" w:type="dxa"/>
            <w:vAlign w:val="center"/>
          </w:tcPr>
          <w:p w14:paraId="58EDEF23" w14:textId="2329D4E7" w:rsidR="00130013" w:rsidRPr="008721D4" w:rsidRDefault="009E0620" w:rsidP="009E0620">
            <w:pPr>
              <w:jc w:val="center"/>
              <w:rPr>
                <w:rFonts w:ascii="Arial" w:hAnsi="Arial" w:cs="Arial"/>
                <w:bCs/>
                <w:sz w:val="32"/>
                <w:szCs w:val="32"/>
              </w:rPr>
            </w:pPr>
            <w:r>
              <w:rPr>
                <w:rFonts w:ascii="Arial" w:hAnsi="Arial" w:cs="Arial"/>
                <w:bCs/>
                <w:sz w:val="32"/>
                <w:szCs w:val="32"/>
              </w:rPr>
              <w:t>30</w:t>
            </w:r>
          </w:p>
        </w:tc>
      </w:tr>
      <w:tr w:rsidR="00130013" w14:paraId="2889ACAC" w14:textId="77777777" w:rsidTr="009E0620">
        <w:tc>
          <w:tcPr>
            <w:tcW w:w="1372" w:type="dxa"/>
            <w:vAlign w:val="center"/>
          </w:tcPr>
          <w:p w14:paraId="716DEB61" w14:textId="0FA795D3" w:rsidR="00130013" w:rsidRPr="008721D4" w:rsidRDefault="00551DAB" w:rsidP="009E0620">
            <w:pPr>
              <w:jc w:val="center"/>
              <w:rPr>
                <w:rFonts w:ascii="Arial" w:hAnsi="Arial" w:cs="Arial"/>
                <w:bCs/>
                <w:sz w:val="32"/>
                <w:szCs w:val="32"/>
              </w:rPr>
            </w:pPr>
            <w:hyperlink w:anchor="XII" w:history="1">
              <w:r w:rsidR="00FB1F54" w:rsidRPr="00D95572">
                <w:rPr>
                  <w:rStyle w:val="Hyperlink"/>
                  <w:rFonts w:ascii="Arial" w:hAnsi="Arial" w:cs="Arial"/>
                  <w:bCs/>
                  <w:sz w:val="32"/>
                  <w:szCs w:val="32"/>
                </w:rPr>
                <w:t>X</w:t>
              </w:r>
              <w:r w:rsidR="00FB1F54" w:rsidRPr="00D95572">
                <w:rPr>
                  <w:rStyle w:val="Hyperlink"/>
                  <w:rFonts w:ascii="Arial" w:hAnsi="Arial" w:cs="Arial"/>
                  <w:bCs/>
                  <w:sz w:val="32"/>
                  <w:szCs w:val="32"/>
                </w:rPr>
                <w:t>I</w:t>
              </w:r>
              <w:r w:rsidR="001235CA" w:rsidRPr="00551DAB">
                <w:rPr>
                  <w:rStyle w:val="Hyperlink"/>
                  <w:rFonts w:ascii="Arial" w:hAnsi="Arial" w:cs="Arial"/>
                  <w:bCs/>
                  <w:sz w:val="32"/>
                  <w:szCs w:val="32"/>
                </w:rPr>
                <w:t>I</w:t>
              </w:r>
            </w:hyperlink>
          </w:p>
        </w:tc>
        <w:tc>
          <w:tcPr>
            <w:tcW w:w="6093" w:type="dxa"/>
            <w:vAlign w:val="center"/>
          </w:tcPr>
          <w:p w14:paraId="20EBDD6E" w14:textId="3711A856" w:rsidR="00130013" w:rsidRPr="008721D4" w:rsidRDefault="00F00228" w:rsidP="009E0620">
            <w:pPr>
              <w:jc w:val="center"/>
              <w:rPr>
                <w:rFonts w:ascii="Arial" w:hAnsi="Arial" w:cs="Arial"/>
                <w:bCs/>
                <w:sz w:val="32"/>
                <w:szCs w:val="32"/>
              </w:rPr>
            </w:pPr>
            <w:r>
              <w:rPr>
                <w:rFonts w:ascii="Arial" w:hAnsi="Arial" w:cs="Arial"/>
                <w:bCs/>
                <w:sz w:val="32"/>
                <w:szCs w:val="32"/>
              </w:rPr>
              <w:t>Evaluation Forms</w:t>
            </w:r>
          </w:p>
        </w:tc>
        <w:tc>
          <w:tcPr>
            <w:tcW w:w="1165" w:type="dxa"/>
            <w:vAlign w:val="center"/>
          </w:tcPr>
          <w:p w14:paraId="139A7BBD" w14:textId="2BD9FD86" w:rsidR="00130013" w:rsidRPr="008721D4" w:rsidRDefault="00AC1F39" w:rsidP="009E0620">
            <w:pPr>
              <w:jc w:val="center"/>
              <w:rPr>
                <w:rFonts w:ascii="Arial" w:hAnsi="Arial" w:cs="Arial"/>
                <w:bCs/>
                <w:sz w:val="32"/>
                <w:szCs w:val="32"/>
              </w:rPr>
            </w:pPr>
            <w:r>
              <w:rPr>
                <w:rFonts w:ascii="Arial" w:hAnsi="Arial" w:cs="Arial"/>
                <w:bCs/>
                <w:sz w:val="32"/>
                <w:szCs w:val="32"/>
              </w:rPr>
              <w:t>35</w:t>
            </w:r>
          </w:p>
        </w:tc>
      </w:tr>
      <w:tr w:rsidR="00130013" w14:paraId="318334A7" w14:textId="77777777" w:rsidTr="009E0620">
        <w:tc>
          <w:tcPr>
            <w:tcW w:w="1372" w:type="dxa"/>
            <w:vAlign w:val="center"/>
          </w:tcPr>
          <w:p w14:paraId="44B20000" w14:textId="71F5B2AD" w:rsidR="00130013" w:rsidRPr="008721D4" w:rsidRDefault="00551DAB" w:rsidP="009E0620">
            <w:pPr>
              <w:jc w:val="center"/>
              <w:rPr>
                <w:rFonts w:ascii="Arial" w:hAnsi="Arial" w:cs="Arial"/>
                <w:bCs/>
                <w:sz w:val="32"/>
                <w:szCs w:val="32"/>
              </w:rPr>
            </w:pPr>
            <w:hyperlink w:anchor="XIII" w:history="1">
              <w:r w:rsidR="00FB1F54" w:rsidRPr="00D95572">
                <w:rPr>
                  <w:rStyle w:val="Hyperlink"/>
                  <w:rFonts w:ascii="Arial" w:hAnsi="Arial" w:cs="Arial"/>
                  <w:bCs/>
                  <w:sz w:val="32"/>
                  <w:szCs w:val="32"/>
                </w:rPr>
                <w:t>XI</w:t>
              </w:r>
              <w:r w:rsidR="00FB1F54" w:rsidRPr="00D95572">
                <w:rPr>
                  <w:rStyle w:val="Hyperlink"/>
                  <w:rFonts w:ascii="Arial" w:hAnsi="Arial" w:cs="Arial"/>
                  <w:bCs/>
                  <w:sz w:val="32"/>
                  <w:szCs w:val="32"/>
                </w:rPr>
                <w:t>I</w:t>
              </w:r>
              <w:r w:rsidR="001235CA" w:rsidRPr="00551DAB">
                <w:rPr>
                  <w:rStyle w:val="Hyperlink"/>
                  <w:rFonts w:ascii="Arial" w:hAnsi="Arial" w:cs="Arial"/>
                  <w:bCs/>
                  <w:sz w:val="32"/>
                  <w:szCs w:val="32"/>
                </w:rPr>
                <w:t>I</w:t>
              </w:r>
            </w:hyperlink>
          </w:p>
        </w:tc>
        <w:tc>
          <w:tcPr>
            <w:tcW w:w="6093" w:type="dxa"/>
            <w:vAlign w:val="center"/>
          </w:tcPr>
          <w:p w14:paraId="7BB6DEB5" w14:textId="71085B46" w:rsidR="00130013" w:rsidRPr="008721D4" w:rsidRDefault="00FB1F54" w:rsidP="009E0620">
            <w:pPr>
              <w:jc w:val="center"/>
              <w:rPr>
                <w:rFonts w:ascii="Arial" w:hAnsi="Arial" w:cs="Arial"/>
                <w:bCs/>
                <w:sz w:val="32"/>
                <w:szCs w:val="32"/>
              </w:rPr>
            </w:pPr>
            <w:r w:rsidRPr="008721D4">
              <w:rPr>
                <w:rFonts w:ascii="Arial" w:hAnsi="Arial" w:cs="Arial"/>
                <w:bCs/>
                <w:sz w:val="32"/>
                <w:szCs w:val="32"/>
              </w:rPr>
              <w:t xml:space="preserve">Recommended </w:t>
            </w:r>
            <w:r w:rsidR="008721D4" w:rsidRPr="008721D4">
              <w:rPr>
                <w:rFonts w:ascii="Arial" w:hAnsi="Arial" w:cs="Arial"/>
                <w:bCs/>
                <w:sz w:val="32"/>
                <w:szCs w:val="32"/>
              </w:rPr>
              <w:t>Resources</w:t>
            </w:r>
          </w:p>
        </w:tc>
        <w:tc>
          <w:tcPr>
            <w:tcW w:w="1165" w:type="dxa"/>
            <w:vAlign w:val="center"/>
          </w:tcPr>
          <w:p w14:paraId="318AB65F" w14:textId="75D84EF9" w:rsidR="00130013" w:rsidRPr="008721D4" w:rsidRDefault="00AC1F39" w:rsidP="009E0620">
            <w:pPr>
              <w:jc w:val="center"/>
              <w:rPr>
                <w:rFonts w:ascii="Arial" w:hAnsi="Arial" w:cs="Arial"/>
                <w:bCs/>
                <w:sz w:val="32"/>
                <w:szCs w:val="32"/>
              </w:rPr>
            </w:pPr>
            <w:r>
              <w:rPr>
                <w:rFonts w:ascii="Arial" w:hAnsi="Arial" w:cs="Arial"/>
                <w:bCs/>
                <w:sz w:val="32"/>
                <w:szCs w:val="32"/>
              </w:rPr>
              <w:t>35</w:t>
            </w:r>
          </w:p>
        </w:tc>
      </w:tr>
      <w:tr w:rsidR="00130013" w14:paraId="19459FA7" w14:textId="77777777" w:rsidTr="009E0620">
        <w:tc>
          <w:tcPr>
            <w:tcW w:w="1372" w:type="dxa"/>
            <w:vAlign w:val="center"/>
          </w:tcPr>
          <w:p w14:paraId="1187B1DA" w14:textId="15873256" w:rsidR="00130013" w:rsidRPr="008721D4" w:rsidRDefault="00D0119B" w:rsidP="009E0620">
            <w:pPr>
              <w:jc w:val="center"/>
              <w:rPr>
                <w:rFonts w:ascii="Arial" w:hAnsi="Arial" w:cs="Arial"/>
                <w:bCs/>
                <w:sz w:val="32"/>
                <w:szCs w:val="32"/>
              </w:rPr>
            </w:pPr>
            <w:hyperlink w:anchor="XIV" w:history="1">
              <w:r w:rsidR="00FB1F54" w:rsidRPr="004E48D6">
                <w:rPr>
                  <w:rStyle w:val="Hyperlink"/>
                  <w:rFonts w:ascii="Arial" w:hAnsi="Arial" w:cs="Arial"/>
                  <w:bCs/>
                  <w:sz w:val="32"/>
                  <w:szCs w:val="32"/>
                </w:rPr>
                <w:t>X</w:t>
              </w:r>
              <w:r w:rsidR="00FB1F54" w:rsidRPr="004E48D6">
                <w:rPr>
                  <w:rStyle w:val="Hyperlink"/>
                  <w:rFonts w:ascii="Arial" w:hAnsi="Arial" w:cs="Arial"/>
                  <w:bCs/>
                  <w:sz w:val="32"/>
                  <w:szCs w:val="32"/>
                </w:rPr>
                <w:t>I</w:t>
              </w:r>
              <w:r w:rsidR="001235CA">
                <w:rPr>
                  <w:rStyle w:val="Hyperlink"/>
                  <w:rFonts w:ascii="Arial" w:hAnsi="Arial" w:cs="Arial"/>
                  <w:bCs/>
                  <w:sz w:val="32"/>
                  <w:szCs w:val="32"/>
                </w:rPr>
                <w:t>V</w:t>
              </w:r>
            </w:hyperlink>
          </w:p>
        </w:tc>
        <w:tc>
          <w:tcPr>
            <w:tcW w:w="6093" w:type="dxa"/>
            <w:vAlign w:val="center"/>
          </w:tcPr>
          <w:p w14:paraId="1DBEC11A" w14:textId="0D236329" w:rsidR="00130013" w:rsidRPr="008721D4" w:rsidRDefault="008721D4" w:rsidP="009E0620">
            <w:pPr>
              <w:jc w:val="center"/>
              <w:rPr>
                <w:rFonts w:ascii="Arial" w:hAnsi="Arial" w:cs="Arial"/>
                <w:bCs/>
                <w:sz w:val="32"/>
                <w:szCs w:val="32"/>
              </w:rPr>
            </w:pPr>
            <w:r w:rsidRPr="008721D4">
              <w:rPr>
                <w:rFonts w:ascii="Arial" w:hAnsi="Arial" w:cs="Arial"/>
                <w:bCs/>
                <w:sz w:val="32"/>
                <w:szCs w:val="32"/>
              </w:rPr>
              <w:t>Policies</w:t>
            </w:r>
          </w:p>
        </w:tc>
        <w:tc>
          <w:tcPr>
            <w:tcW w:w="1165" w:type="dxa"/>
            <w:vAlign w:val="center"/>
          </w:tcPr>
          <w:p w14:paraId="3A02D22B" w14:textId="5FB567C2" w:rsidR="00130013" w:rsidRPr="008721D4" w:rsidRDefault="00AC1F39" w:rsidP="009E0620">
            <w:pPr>
              <w:jc w:val="center"/>
              <w:rPr>
                <w:rFonts w:ascii="Arial" w:hAnsi="Arial" w:cs="Arial"/>
                <w:bCs/>
                <w:sz w:val="32"/>
                <w:szCs w:val="32"/>
              </w:rPr>
            </w:pPr>
            <w:r>
              <w:rPr>
                <w:rFonts w:ascii="Arial" w:hAnsi="Arial" w:cs="Arial"/>
                <w:bCs/>
                <w:sz w:val="32"/>
                <w:szCs w:val="32"/>
              </w:rPr>
              <w:t>35</w:t>
            </w:r>
          </w:p>
        </w:tc>
      </w:tr>
      <w:tr w:rsidR="00130013" w14:paraId="40783838" w14:textId="77777777" w:rsidTr="009E0620">
        <w:tc>
          <w:tcPr>
            <w:tcW w:w="1372" w:type="dxa"/>
            <w:vAlign w:val="center"/>
          </w:tcPr>
          <w:p w14:paraId="1F0A8FF4" w14:textId="460FD5C6" w:rsidR="00130013" w:rsidRPr="008721D4" w:rsidRDefault="00D0119B" w:rsidP="009E0620">
            <w:pPr>
              <w:jc w:val="center"/>
              <w:rPr>
                <w:rFonts w:ascii="Arial" w:hAnsi="Arial" w:cs="Arial"/>
                <w:bCs/>
                <w:sz w:val="32"/>
                <w:szCs w:val="32"/>
              </w:rPr>
            </w:pPr>
            <w:hyperlink w:anchor="XV" w:history="1">
              <w:r w:rsidR="00FB1F54" w:rsidRPr="004E48D6">
                <w:rPr>
                  <w:rStyle w:val="Hyperlink"/>
                  <w:rFonts w:ascii="Arial" w:hAnsi="Arial" w:cs="Arial"/>
                  <w:bCs/>
                  <w:sz w:val="32"/>
                  <w:szCs w:val="32"/>
                </w:rPr>
                <w:t>XV</w:t>
              </w:r>
            </w:hyperlink>
          </w:p>
        </w:tc>
        <w:tc>
          <w:tcPr>
            <w:tcW w:w="6093" w:type="dxa"/>
            <w:vAlign w:val="center"/>
          </w:tcPr>
          <w:p w14:paraId="734145A6" w14:textId="08500D0D" w:rsidR="00130013" w:rsidRPr="008721D4" w:rsidRDefault="008721D4" w:rsidP="009E0620">
            <w:pPr>
              <w:jc w:val="center"/>
              <w:rPr>
                <w:rFonts w:ascii="Arial" w:hAnsi="Arial" w:cs="Arial"/>
                <w:bCs/>
                <w:sz w:val="32"/>
                <w:szCs w:val="32"/>
              </w:rPr>
            </w:pPr>
            <w:r w:rsidRPr="008721D4">
              <w:rPr>
                <w:rFonts w:ascii="Arial" w:hAnsi="Arial" w:cs="Arial"/>
                <w:bCs/>
                <w:sz w:val="32"/>
                <w:szCs w:val="32"/>
              </w:rPr>
              <w:t>Frequently Asked Questions</w:t>
            </w:r>
          </w:p>
        </w:tc>
        <w:tc>
          <w:tcPr>
            <w:tcW w:w="1165" w:type="dxa"/>
            <w:vAlign w:val="center"/>
          </w:tcPr>
          <w:p w14:paraId="2A19F27C" w14:textId="21F380A3" w:rsidR="00130013" w:rsidRPr="008721D4" w:rsidRDefault="00AC1F39" w:rsidP="009E0620">
            <w:pPr>
              <w:jc w:val="center"/>
              <w:rPr>
                <w:rFonts w:ascii="Arial" w:hAnsi="Arial" w:cs="Arial"/>
                <w:bCs/>
                <w:sz w:val="32"/>
                <w:szCs w:val="32"/>
              </w:rPr>
            </w:pPr>
            <w:r>
              <w:rPr>
                <w:rFonts w:ascii="Arial" w:hAnsi="Arial" w:cs="Arial"/>
                <w:bCs/>
                <w:sz w:val="32"/>
                <w:szCs w:val="32"/>
              </w:rPr>
              <w:t>50</w:t>
            </w:r>
          </w:p>
        </w:tc>
      </w:tr>
    </w:tbl>
    <w:p w14:paraId="29499F98" w14:textId="7AA48A07" w:rsidR="003B0AC7" w:rsidRPr="008721D4" w:rsidRDefault="003B0AC7" w:rsidP="008721D4">
      <w:pPr>
        <w:rPr>
          <w:rFonts w:ascii="Arial" w:hAnsi="Arial" w:cs="Arial"/>
          <w:b/>
          <w:sz w:val="48"/>
          <w:szCs w:val="48"/>
          <w:u w:val="single"/>
        </w:rPr>
        <w:sectPr w:rsidR="003B0AC7" w:rsidRPr="008721D4" w:rsidSect="00FE67AA">
          <w:footerReference w:type="even" r:id="rId16"/>
          <w:footerReference w:type="default" r:id="rId17"/>
          <w:footerReference w:type="first" r:id="rId18"/>
          <w:pgSz w:w="12240" w:h="15840" w:code="1"/>
          <w:pgMar w:top="1440" w:right="1800" w:bottom="1440" w:left="1800" w:header="0" w:footer="0" w:gutter="0"/>
          <w:pgNumType w:start="1"/>
          <w:cols w:space="720"/>
          <w:titlePg/>
          <w:docGrid w:linePitch="360"/>
        </w:sectPr>
      </w:pPr>
    </w:p>
    <w:p w14:paraId="29499F99" w14:textId="77777777" w:rsidR="00E20ADB" w:rsidRPr="008721D4" w:rsidRDefault="00E20ADB" w:rsidP="008721D4">
      <w:pPr>
        <w:rPr>
          <w:rFonts w:ascii="Arial" w:hAnsi="Arial" w:cs="Arial"/>
          <w:sz w:val="40"/>
          <w:szCs w:val="40"/>
        </w:rPr>
      </w:pPr>
    </w:p>
    <w:p w14:paraId="29499F9A" w14:textId="28BBE085" w:rsidR="00D46A78" w:rsidRPr="00522D24" w:rsidRDefault="003B0AC7" w:rsidP="008721D4">
      <w:pPr>
        <w:pStyle w:val="ListParagraph"/>
        <w:numPr>
          <w:ilvl w:val="0"/>
          <w:numId w:val="76"/>
        </w:numPr>
        <w:spacing w:after="0"/>
        <w:rPr>
          <w:rFonts w:cs="Calibri"/>
          <w:b/>
          <w:sz w:val="28"/>
          <w:szCs w:val="28"/>
        </w:rPr>
      </w:pPr>
      <w:bookmarkStart w:id="2" w:name="I"/>
      <w:bookmarkEnd w:id="2"/>
      <w:r w:rsidRPr="00522D24">
        <w:rPr>
          <w:rFonts w:cs="Calibri"/>
          <w:b/>
          <w:sz w:val="28"/>
          <w:szCs w:val="28"/>
        </w:rPr>
        <w:t>Introduction</w:t>
      </w:r>
    </w:p>
    <w:p w14:paraId="29499F9B" w14:textId="77777777" w:rsidR="00D46A78" w:rsidRPr="00522D24" w:rsidRDefault="00D46A78" w:rsidP="00D46A78">
      <w:pPr>
        <w:pStyle w:val="ListParagraph"/>
        <w:spacing w:after="0"/>
        <w:ind w:left="1080"/>
        <w:rPr>
          <w:rFonts w:cs="Calibri"/>
          <w:b/>
          <w:sz w:val="28"/>
          <w:szCs w:val="28"/>
        </w:rPr>
      </w:pPr>
    </w:p>
    <w:p w14:paraId="29499F9C" w14:textId="77777777" w:rsidR="00D46A78" w:rsidRPr="00522D24" w:rsidRDefault="00D46A78" w:rsidP="00D46A78">
      <w:pPr>
        <w:rPr>
          <w:rFonts w:cs="Calibri"/>
          <w:b/>
        </w:rPr>
      </w:pPr>
      <w:r w:rsidRPr="00522D24">
        <w:rPr>
          <w:rFonts w:cs="Calibri"/>
          <w:b/>
        </w:rPr>
        <w:t>Family Medicine Sub-</w:t>
      </w:r>
      <w:proofErr w:type="gramStart"/>
      <w:r w:rsidRPr="00522D24">
        <w:rPr>
          <w:rFonts w:cs="Calibri"/>
          <w:b/>
        </w:rPr>
        <w:t>internship</w:t>
      </w:r>
      <w:proofErr w:type="gramEnd"/>
      <w:r w:rsidRPr="00522D24">
        <w:rPr>
          <w:rFonts w:cs="Calibri"/>
          <w:b/>
        </w:rPr>
        <w:t xml:space="preserve"> Overview</w:t>
      </w:r>
    </w:p>
    <w:p w14:paraId="0CF1A835" w14:textId="77777777" w:rsidR="00522D24" w:rsidRDefault="00522D24" w:rsidP="00952730">
      <w:pPr>
        <w:rPr>
          <w:rFonts w:ascii="Arial" w:hAnsi="Arial" w:cs="Arial"/>
          <w:sz w:val="20"/>
        </w:rPr>
      </w:pPr>
    </w:p>
    <w:p w14:paraId="29499F9E" w14:textId="0CAE11E8" w:rsidR="00952730" w:rsidRPr="00372D40" w:rsidRDefault="00952730" w:rsidP="00952730">
      <w:pPr>
        <w:rPr>
          <w:rFonts w:ascii="Arial" w:hAnsi="Arial" w:cs="Arial"/>
          <w:sz w:val="20"/>
        </w:rPr>
      </w:pPr>
      <w:r w:rsidRPr="00372D40">
        <w:rPr>
          <w:rFonts w:ascii="Arial" w:hAnsi="Arial" w:cs="Arial"/>
          <w:sz w:val="20"/>
        </w:rPr>
        <w:t xml:space="preserve">During this </w:t>
      </w:r>
      <w:proofErr w:type="gramStart"/>
      <w:r w:rsidRPr="00372D40">
        <w:rPr>
          <w:rFonts w:ascii="Arial" w:hAnsi="Arial" w:cs="Arial"/>
          <w:sz w:val="20"/>
        </w:rPr>
        <w:t>4 week</w:t>
      </w:r>
      <w:proofErr w:type="gramEnd"/>
      <w:r w:rsidRPr="00372D40">
        <w:rPr>
          <w:rFonts w:ascii="Arial" w:hAnsi="Arial" w:cs="Arial"/>
          <w:sz w:val="20"/>
        </w:rPr>
        <w:t xml:space="preserve"> rotation, students are assigned to work with the Inpatient Family Medicine team at Ben Taub Hospital.  This inpatient experience provides an opportunity for motivated students to challenge themselves with an in-depth experience in managing underserved patients with many complex comorbidities through the perspective of an inpatient family medicine service. The goal of the experience is to help prepare future family physicians to provide high quality inpatient management of common problems, including procedures and medical emergencies.  Please contact the course director about one month prior to the start of your rotation, to receive detailed orientation documents.  </w:t>
      </w:r>
    </w:p>
    <w:p w14:paraId="3E715E08" w14:textId="77777777" w:rsidR="00DE099C" w:rsidRPr="00AD55FE" w:rsidRDefault="00DE099C" w:rsidP="00952730">
      <w:pPr>
        <w:rPr>
          <w:rFonts w:ascii="Arial" w:hAnsi="Arial" w:cs="Arial"/>
        </w:rPr>
      </w:pPr>
    </w:p>
    <w:p w14:paraId="5D80C80E" w14:textId="32D8C833" w:rsidR="00DE099C" w:rsidRDefault="00DE099C" w:rsidP="00DE099C">
      <w:pPr>
        <w:spacing w:before="40" w:after="40" w:line="259" w:lineRule="auto"/>
        <w:rPr>
          <w:rFonts w:ascii="Arial" w:hAnsi="Arial" w:cs="Arial"/>
          <w:sz w:val="20"/>
        </w:rPr>
      </w:pPr>
      <w:r w:rsidRPr="00372D40">
        <w:rPr>
          <w:rFonts w:ascii="Arial" w:hAnsi="Arial" w:cs="Arial"/>
          <w:sz w:val="20"/>
        </w:rPr>
        <w:t xml:space="preserve">There </w:t>
      </w:r>
      <w:r w:rsidR="00D75959">
        <w:rPr>
          <w:rFonts w:ascii="Arial" w:hAnsi="Arial" w:cs="Arial"/>
          <w:sz w:val="20"/>
        </w:rPr>
        <w:t xml:space="preserve">are 2 sites </w:t>
      </w:r>
      <w:r w:rsidRPr="00372D40">
        <w:rPr>
          <w:rFonts w:ascii="Arial" w:hAnsi="Arial" w:cs="Arial"/>
          <w:sz w:val="20"/>
        </w:rPr>
        <w:t>for the family and community medicine sub-internship</w:t>
      </w:r>
      <w:r w:rsidR="00D75959">
        <w:rPr>
          <w:rFonts w:ascii="Arial" w:hAnsi="Arial" w:cs="Arial"/>
          <w:sz w:val="20"/>
        </w:rPr>
        <w:t xml:space="preserve">: </w:t>
      </w:r>
      <w:r w:rsidRPr="00372D40">
        <w:rPr>
          <w:rFonts w:ascii="Arial" w:hAnsi="Arial" w:cs="Arial"/>
          <w:sz w:val="20"/>
        </w:rPr>
        <w:t>Ben Taub General Hospital</w:t>
      </w:r>
      <w:r w:rsidR="00D75959">
        <w:rPr>
          <w:rFonts w:ascii="Arial" w:hAnsi="Arial" w:cs="Arial"/>
          <w:sz w:val="20"/>
        </w:rPr>
        <w:t xml:space="preserve"> and Northwest Health Center.</w:t>
      </w:r>
      <w:r w:rsidRPr="00372D40">
        <w:rPr>
          <w:rFonts w:ascii="Arial" w:hAnsi="Arial" w:cs="Arial"/>
          <w:sz w:val="20"/>
        </w:rPr>
        <w:t xml:space="preserve"> </w:t>
      </w:r>
    </w:p>
    <w:p w14:paraId="41851C40" w14:textId="2A99A748" w:rsidR="00920FF2" w:rsidRDefault="00920FF2" w:rsidP="00DE099C">
      <w:pPr>
        <w:spacing w:before="40" w:after="40" w:line="259" w:lineRule="auto"/>
        <w:rPr>
          <w:rFonts w:ascii="Arial" w:hAnsi="Arial" w:cs="Arial"/>
          <w:sz w:val="20"/>
        </w:rPr>
      </w:pPr>
    </w:p>
    <w:p w14:paraId="6DFC200F" w14:textId="33C5D52A" w:rsidR="00920FF2" w:rsidRDefault="00920FF2" w:rsidP="00920FF2">
      <w:pPr>
        <w:spacing w:before="40" w:after="40" w:line="259" w:lineRule="auto"/>
        <w:rPr>
          <w:rFonts w:ascii="Arial" w:hAnsi="Arial" w:cs="Arial"/>
          <w:b/>
          <w:u w:val="single"/>
        </w:rPr>
      </w:pPr>
      <w:r>
        <w:rPr>
          <w:rFonts w:ascii="Arial" w:hAnsi="Arial" w:cs="Arial"/>
          <w:b/>
          <w:u w:val="single"/>
        </w:rPr>
        <w:t>W</w:t>
      </w:r>
      <w:r w:rsidRPr="00895C80">
        <w:rPr>
          <w:rFonts w:ascii="Arial" w:hAnsi="Arial" w:cs="Arial"/>
          <w:b/>
          <w:u w:val="single"/>
        </w:rPr>
        <w:t>EEK 1</w:t>
      </w:r>
    </w:p>
    <w:p w14:paraId="7C66E09F" w14:textId="77777777" w:rsidR="00920FF2" w:rsidRPr="00895C80" w:rsidRDefault="00920FF2" w:rsidP="00920FF2">
      <w:pPr>
        <w:pStyle w:val="ListParagraph"/>
        <w:numPr>
          <w:ilvl w:val="0"/>
          <w:numId w:val="27"/>
        </w:numPr>
        <w:spacing w:before="40" w:after="40" w:line="259" w:lineRule="auto"/>
        <w:rPr>
          <w:rFonts w:ascii="Arial" w:hAnsi="Arial" w:cs="Arial"/>
          <w:sz w:val="20"/>
        </w:rPr>
      </w:pPr>
      <w:r w:rsidRPr="00895C80">
        <w:rPr>
          <w:rFonts w:ascii="Arial" w:hAnsi="Arial" w:cs="Arial"/>
          <w:sz w:val="20"/>
          <w:u w:val="single"/>
        </w:rPr>
        <w:t>Academic Half Day (First Monday of the rotation):</w:t>
      </w:r>
      <w:r w:rsidRPr="00895C80">
        <w:rPr>
          <w:rFonts w:ascii="Arial" w:hAnsi="Arial" w:cs="Arial"/>
          <w:sz w:val="20"/>
        </w:rPr>
        <w:t xml:space="preserve">  There is a common academic half day sub-internship orientation. This is mandatory.  All students must attend.</w:t>
      </w:r>
    </w:p>
    <w:p w14:paraId="11C439A9" w14:textId="6888DCE0"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Monday</w:t>
      </w:r>
      <w:r>
        <w:rPr>
          <w:rFonts w:ascii="Arial" w:hAnsi="Arial" w:cs="Arial"/>
          <w:color w:val="111111"/>
          <w:sz w:val="20"/>
        </w:rPr>
        <w:t xml:space="preserve"> - 1:00 PM – </w:t>
      </w:r>
      <w:r w:rsidR="00561D6A">
        <w:rPr>
          <w:rFonts w:ascii="Arial" w:hAnsi="Arial" w:cs="Arial"/>
          <w:color w:val="111111"/>
          <w:sz w:val="20"/>
        </w:rPr>
        <w:t>2</w:t>
      </w:r>
      <w:r>
        <w:rPr>
          <w:rFonts w:ascii="Arial" w:hAnsi="Arial" w:cs="Arial"/>
          <w:color w:val="111111"/>
          <w:sz w:val="20"/>
        </w:rPr>
        <w:t xml:space="preserve">:00 PM - (BTGH)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2FE4D2A6" w14:textId="658E764F" w:rsidR="00920FF2" w:rsidRPr="00372D40" w:rsidRDefault="00561D6A"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Presentation rounds with faculty and residents</w:t>
      </w:r>
    </w:p>
    <w:p w14:paraId="7872045E"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491E70BA"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Tuesday</w:t>
      </w:r>
      <w:r>
        <w:rPr>
          <w:rFonts w:ascii="Arial" w:hAnsi="Arial" w:cs="Arial"/>
          <w:color w:val="111111"/>
          <w:sz w:val="20"/>
        </w:rPr>
        <w:t xml:space="preserve"> - n</w:t>
      </w:r>
      <w:r w:rsidRPr="00372D40">
        <w:rPr>
          <w:rFonts w:ascii="Arial" w:hAnsi="Arial" w:cs="Arial"/>
          <w:color w:val="111111"/>
          <w:sz w:val="20"/>
        </w:rPr>
        <w:t xml:space="preserve">o admissions </w:t>
      </w:r>
    </w:p>
    <w:p w14:paraId="2FD75CAC"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9</w:t>
      </w:r>
      <w:r>
        <w:rPr>
          <w:rFonts w:ascii="Arial" w:hAnsi="Arial" w:cs="Arial"/>
          <w:color w:val="111111"/>
          <w:sz w:val="20"/>
        </w:rPr>
        <w:t>:00 AM</w:t>
      </w:r>
      <w:r w:rsidRPr="00372D40">
        <w:rPr>
          <w:rFonts w:ascii="Arial" w:hAnsi="Arial" w:cs="Arial"/>
          <w:color w:val="111111"/>
          <w:sz w:val="20"/>
        </w:rPr>
        <w:t xml:space="preserve"> </w:t>
      </w:r>
      <w:r>
        <w:rPr>
          <w:rFonts w:ascii="Arial" w:hAnsi="Arial" w:cs="Arial"/>
          <w:color w:val="111111"/>
          <w:sz w:val="20"/>
        </w:rPr>
        <w:t>– 1:00 PM -</w:t>
      </w:r>
      <w:r w:rsidRPr="00372D40">
        <w:rPr>
          <w:rFonts w:ascii="Arial" w:hAnsi="Arial" w:cs="Arial"/>
          <w:color w:val="111111"/>
          <w:sz w:val="20"/>
        </w:rPr>
        <w:t xml:space="preserve"> Presentation rounds on current patients with faculty and residents, evidence</w:t>
      </w:r>
      <w:r>
        <w:rPr>
          <w:rFonts w:ascii="Arial" w:hAnsi="Arial" w:cs="Arial"/>
          <w:color w:val="111111"/>
          <w:sz w:val="20"/>
        </w:rPr>
        <w:t>-</w:t>
      </w:r>
      <w:r w:rsidRPr="00372D40">
        <w:rPr>
          <w:rFonts w:ascii="Arial" w:hAnsi="Arial" w:cs="Arial"/>
          <w:color w:val="111111"/>
          <w:sz w:val="20"/>
        </w:rPr>
        <w:t>based presentation by student and resident to faculty (topics will be assigned by faculty and relevant to cases at hand)</w:t>
      </w:r>
    </w:p>
    <w:p w14:paraId="740B08CD"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1</w:t>
      </w:r>
      <w:r>
        <w:rPr>
          <w:rFonts w:ascii="Arial" w:hAnsi="Arial" w:cs="Arial"/>
          <w:color w:val="111111"/>
          <w:sz w:val="20"/>
        </w:rPr>
        <w:t xml:space="preserve">:00 PM </w:t>
      </w:r>
      <w:r w:rsidRPr="00372D40">
        <w:rPr>
          <w:rFonts w:ascii="Arial" w:hAnsi="Arial" w:cs="Arial"/>
          <w:color w:val="111111"/>
          <w:sz w:val="20"/>
        </w:rPr>
        <w:t>– 6</w:t>
      </w:r>
      <w:r>
        <w:rPr>
          <w:rFonts w:ascii="Arial" w:hAnsi="Arial" w:cs="Arial"/>
          <w:color w:val="111111"/>
          <w:sz w:val="20"/>
        </w:rPr>
        <w:t xml:space="preserve">:00 PM - </w:t>
      </w:r>
      <w:r w:rsidRPr="00372D40">
        <w:rPr>
          <w:rFonts w:ascii="Arial" w:hAnsi="Arial" w:cs="Arial"/>
          <w:color w:val="111111"/>
          <w:sz w:val="20"/>
        </w:rPr>
        <w:t xml:space="preserve">Rounding on current patients and </w:t>
      </w:r>
      <w:proofErr w:type="gramStart"/>
      <w:r w:rsidRPr="00372D40">
        <w:rPr>
          <w:rFonts w:ascii="Arial" w:hAnsi="Arial" w:cs="Arial"/>
          <w:color w:val="111111"/>
          <w:sz w:val="20"/>
        </w:rPr>
        <w:t>charting</w:t>
      </w:r>
      <w:proofErr w:type="gramEnd"/>
    </w:p>
    <w:p w14:paraId="665D83E7"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2C9A1042" w14:textId="255D94FC"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Wednesday</w:t>
      </w:r>
      <w:r>
        <w:rPr>
          <w:rFonts w:ascii="Arial" w:hAnsi="Arial" w:cs="Arial"/>
          <w:color w:val="111111"/>
          <w:sz w:val="20"/>
        </w:rPr>
        <w:t xml:space="preserve"> – </w:t>
      </w:r>
      <w:r w:rsidRPr="00372D40">
        <w:rPr>
          <w:rFonts w:ascii="Arial" w:hAnsi="Arial" w:cs="Arial"/>
          <w:color w:val="111111"/>
          <w:sz w:val="20"/>
        </w:rPr>
        <w:t>7</w:t>
      </w:r>
      <w:r>
        <w:rPr>
          <w:rFonts w:ascii="Arial" w:hAnsi="Arial" w:cs="Arial"/>
          <w:color w:val="111111"/>
          <w:sz w:val="20"/>
        </w:rPr>
        <w:t xml:space="preserve">:00 AM – </w:t>
      </w:r>
      <w:r w:rsidRPr="00372D40">
        <w:rPr>
          <w:rFonts w:ascii="Arial" w:hAnsi="Arial" w:cs="Arial"/>
          <w:color w:val="111111"/>
          <w:sz w:val="20"/>
        </w:rPr>
        <w:t>2</w:t>
      </w:r>
      <w:r>
        <w:rPr>
          <w:rFonts w:ascii="Arial" w:hAnsi="Arial" w:cs="Arial"/>
          <w:color w:val="111111"/>
          <w:sz w:val="20"/>
        </w:rPr>
        <w:t xml:space="preserve">:00 PM -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2D6E7790" w14:textId="12294AB0" w:rsidR="00920FF2" w:rsidRPr="00372D40" w:rsidRDefault="00561D6A"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Presentation rounds with faculty and residents</w:t>
      </w:r>
    </w:p>
    <w:p w14:paraId="01EDA303"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14935973"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Thursday</w:t>
      </w:r>
      <w:r>
        <w:rPr>
          <w:rFonts w:ascii="Arial" w:hAnsi="Arial" w:cs="Arial"/>
          <w:color w:val="111111"/>
          <w:sz w:val="20"/>
        </w:rPr>
        <w:t xml:space="preserve"> - </w:t>
      </w:r>
      <w:r w:rsidRPr="00372D40">
        <w:rPr>
          <w:rFonts w:ascii="Arial" w:hAnsi="Arial" w:cs="Arial"/>
          <w:color w:val="111111"/>
          <w:sz w:val="20"/>
        </w:rPr>
        <w:t>no admissions, attend conference, lectures, etc.</w:t>
      </w:r>
    </w:p>
    <w:p w14:paraId="73DB3C76"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8:00 AM</w:t>
      </w:r>
      <w:r w:rsidRPr="00372D40">
        <w:rPr>
          <w:rFonts w:ascii="Arial" w:hAnsi="Arial" w:cs="Arial"/>
          <w:color w:val="111111"/>
          <w:sz w:val="20"/>
        </w:rPr>
        <w:t xml:space="preserve"> – 1</w:t>
      </w:r>
      <w:r>
        <w:rPr>
          <w:rFonts w:ascii="Arial" w:hAnsi="Arial" w:cs="Arial"/>
          <w:color w:val="111111"/>
          <w:sz w:val="20"/>
        </w:rPr>
        <w:t>2:00 PM -</w:t>
      </w:r>
      <w:r w:rsidRPr="00372D40">
        <w:rPr>
          <w:rFonts w:ascii="Arial" w:hAnsi="Arial" w:cs="Arial"/>
          <w:color w:val="111111"/>
          <w:sz w:val="20"/>
        </w:rPr>
        <w:t xml:space="preserve"> </w:t>
      </w:r>
      <w:r>
        <w:rPr>
          <w:rFonts w:ascii="Arial" w:hAnsi="Arial" w:cs="Arial"/>
          <w:color w:val="111111"/>
          <w:sz w:val="20"/>
        </w:rPr>
        <w:t xml:space="preserve">(Northwest Clinic) Ambulatory care Family Medicine adult and pediatric continuity patients (PGY-2 &amp; PGY-3 patient panel), check-out patients with attending provider  </w:t>
      </w:r>
    </w:p>
    <w:p w14:paraId="3CAB67BD"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 xml:space="preserve">1:30 </w:t>
      </w:r>
      <w:r>
        <w:rPr>
          <w:rFonts w:ascii="Arial" w:hAnsi="Arial" w:cs="Arial"/>
          <w:color w:val="111111"/>
          <w:sz w:val="20"/>
        </w:rPr>
        <w:t xml:space="preserve">PM </w:t>
      </w:r>
      <w:r w:rsidRPr="00372D40">
        <w:rPr>
          <w:rFonts w:ascii="Arial" w:hAnsi="Arial" w:cs="Arial"/>
          <w:color w:val="111111"/>
          <w:sz w:val="20"/>
        </w:rPr>
        <w:t>-</w:t>
      </w:r>
      <w:r>
        <w:rPr>
          <w:rFonts w:ascii="Arial" w:hAnsi="Arial" w:cs="Arial"/>
          <w:color w:val="111111"/>
          <w:sz w:val="20"/>
        </w:rPr>
        <w:t xml:space="preserve"> </w:t>
      </w:r>
      <w:r w:rsidRPr="00372D40">
        <w:rPr>
          <w:rFonts w:ascii="Arial" w:hAnsi="Arial" w:cs="Arial"/>
          <w:color w:val="111111"/>
          <w:sz w:val="20"/>
        </w:rPr>
        <w:t xml:space="preserve">4:30 </w:t>
      </w:r>
      <w:r>
        <w:rPr>
          <w:rFonts w:ascii="Arial" w:hAnsi="Arial" w:cs="Arial"/>
          <w:color w:val="111111"/>
          <w:sz w:val="20"/>
        </w:rPr>
        <w:t xml:space="preserve">PM - </w:t>
      </w:r>
      <w:r w:rsidRPr="00372D40">
        <w:rPr>
          <w:rFonts w:ascii="Arial" w:hAnsi="Arial" w:cs="Arial"/>
          <w:color w:val="111111"/>
          <w:sz w:val="20"/>
        </w:rPr>
        <w:t xml:space="preserve">Inpatient Core Lecture </w:t>
      </w:r>
    </w:p>
    <w:p w14:paraId="16B794A8"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:00 PM -</w:t>
      </w:r>
      <w:r w:rsidRPr="00372D40">
        <w:rPr>
          <w:rFonts w:ascii="Arial" w:hAnsi="Arial" w:cs="Arial"/>
          <w:color w:val="111111"/>
          <w:sz w:val="20"/>
        </w:rPr>
        <w:t xml:space="preserve"> Handoff to night team</w:t>
      </w:r>
    </w:p>
    <w:p w14:paraId="1BCEA017" w14:textId="37BDC5BC"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Friday</w:t>
      </w:r>
      <w:r>
        <w:rPr>
          <w:rFonts w:ascii="Arial" w:hAnsi="Arial" w:cs="Arial"/>
          <w:color w:val="111111"/>
          <w:sz w:val="20"/>
        </w:rPr>
        <w:t xml:space="preserve"> – </w:t>
      </w:r>
      <w:r w:rsidR="00561D6A">
        <w:rPr>
          <w:rFonts w:ascii="Arial" w:hAnsi="Arial" w:cs="Arial"/>
          <w:color w:val="111111"/>
          <w:sz w:val="20"/>
        </w:rPr>
        <w:t>7</w:t>
      </w:r>
      <w:r>
        <w:rPr>
          <w:rFonts w:ascii="Arial" w:hAnsi="Arial" w:cs="Arial"/>
          <w:color w:val="111111"/>
          <w:sz w:val="20"/>
        </w:rPr>
        <w:t xml:space="preserve">:00 AM – </w:t>
      </w:r>
      <w:r w:rsidR="00561D6A">
        <w:rPr>
          <w:rFonts w:ascii="Arial" w:hAnsi="Arial" w:cs="Arial"/>
          <w:color w:val="111111"/>
          <w:sz w:val="20"/>
        </w:rPr>
        <w:t>2</w:t>
      </w:r>
      <w:r>
        <w:rPr>
          <w:rFonts w:ascii="Arial" w:hAnsi="Arial" w:cs="Arial"/>
          <w:color w:val="111111"/>
          <w:sz w:val="20"/>
        </w:rPr>
        <w:t xml:space="preserve">:00 PM -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60E04887" w14:textId="06578D19" w:rsidR="00920FF2" w:rsidRPr="00372D40" w:rsidRDefault="00561D6A"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w:t>
      </w:r>
      <w:r w:rsidR="00920FF2" w:rsidRPr="00372D40">
        <w:rPr>
          <w:rFonts w:ascii="Arial" w:hAnsi="Arial" w:cs="Arial"/>
          <w:color w:val="111111"/>
          <w:sz w:val="20"/>
        </w:rPr>
        <w:t xml:space="preserve"> Rounding on current patients and charting</w:t>
      </w:r>
    </w:p>
    <w:p w14:paraId="174B4966"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3E4B862D"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Weekends rounds are 9</w:t>
      </w:r>
      <w:r>
        <w:rPr>
          <w:rFonts w:ascii="Arial" w:hAnsi="Arial" w:cs="Arial"/>
          <w:color w:val="111111"/>
          <w:sz w:val="20"/>
        </w:rPr>
        <w:t>:00 AM</w:t>
      </w:r>
      <w:r w:rsidRPr="00372D40">
        <w:rPr>
          <w:rFonts w:ascii="Arial" w:hAnsi="Arial" w:cs="Arial"/>
          <w:color w:val="111111"/>
          <w:sz w:val="20"/>
        </w:rPr>
        <w:t xml:space="preserve"> – 12</w:t>
      </w:r>
      <w:r>
        <w:rPr>
          <w:rFonts w:ascii="Arial" w:hAnsi="Arial" w:cs="Arial"/>
          <w:color w:val="111111"/>
          <w:sz w:val="20"/>
        </w:rPr>
        <w:t>:00 PM.</w:t>
      </w:r>
      <w:r w:rsidRPr="00372D40">
        <w:rPr>
          <w:rFonts w:ascii="Arial" w:hAnsi="Arial" w:cs="Arial"/>
          <w:color w:val="111111"/>
          <w:sz w:val="20"/>
        </w:rPr>
        <w:t xml:space="preserve"> Rotation schedule to be arranged by third year upper level and will be shared amongst Sub-Internship student and resident interns.</w:t>
      </w:r>
    </w:p>
    <w:p w14:paraId="7267480F" w14:textId="77777777" w:rsidR="00920FF2" w:rsidRPr="0020166D" w:rsidRDefault="00920FF2" w:rsidP="00920FF2">
      <w:pPr>
        <w:pStyle w:val="ListParagraph"/>
        <w:numPr>
          <w:ilvl w:val="1"/>
          <w:numId w:val="18"/>
        </w:numPr>
        <w:rPr>
          <w:rFonts w:ascii="Arial" w:hAnsi="Arial" w:cs="Arial"/>
          <w:color w:val="111111"/>
          <w:sz w:val="20"/>
        </w:rPr>
      </w:pPr>
      <w:r w:rsidRPr="00372D40">
        <w:rPr>
          <w:rFonts w:ascii="Arial" w:hAnsi="Arial" w:cs="Arial"/>
          <w:color w:val="111111"/>
          <w:sz w:val="20"/>
        </w:rPr>
        <w:t>We do admit on holidays.</w:t>
      </w:r>
    </w:p>
    <w:p w14:paraId="7F444DDF" w14:textId="77777777" w:rsidR="00920FF2" w:rsidRPr="00895C80" w:rsidRDefault="00920FF2" w:rsidP="00920FF2">
      <w:pPr>
        <w:spacing w:after="160" w:line="259" w:lineRule="auto"/>
        <w:ind w:left="360"/>
        <w:rPr>
          <w:rFonts w:ascii="Arial" w:hAnsi="Arial" w:cs="Arial"/>
          <w:b/>
          <w:color w:val="111111"/>
          <w:u w:val="single"/>
        </w:rPr>
      </w:pPr>
      <w:r w:rsidRPr="00895C80">
        <w:rPr>
          <w:rFonts w:ascii="Arial" w:hAnsi="Arial" w:cs="Arial"/>
          <w:b/>
          <w:color w:val="111111"/>
          <w:u w:val="single"/>
        </w:rPr>
        <w:t>WEEK  2</w:t>
      </w:r>
    </w:p>
    <w:p w14:paraId="7A6C6FE6" w14:textId="67CCBCB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lastRenderedPageBreak/>
        <w:t>Monday</w:t>
      </w:r>
      <w:r>
        <w:rPr>
          <w:rFonts w:ascii="Arial" w:hAnsi="Arial" w:cs="Arial"/>
          <w:color w:val="111111"/>
          <w:sz w:val="20"/>
        </w:rPr>
        <w:t xml:space="preserve"> – </w:t>
      </w:r>
      <w:r w:rsidRPr="00372D40">
        <w:rPr>
          <w:rFonts w:ascii="Arial" w:hAnsi="Arial" w:cs="Arial"/>
          <w:color w:val="111111"/>
          <w:sz w:val="20"/>
        </w:rPr>
        <w:t>7</w:t>
      </w:r>
      <w:r>
        <w:rPr>
          <w:rFonts w:ascii="Arial" w:hAnsi="Arial" w:cs="Arial"/>
          <w:color w:val="111111"/>
          <w:sz w:val="20"/>
        </w:rPr>
        <w:t xml:space="preserve">:00 AM – </w:t>
      </w:r>
      <w:r w:rsidR="00561D6A">
        <w:rPr>
          <w:rFonts w:ascii="Arial" w:hAnsi="Arial" w:cs="Arial"/>
          <w:color w:val="111111"/>
          <w:sz w:val="20"/>
        </w:rPr>
        <w:t>2</w:t>
      </w:r>
      <w:r>
        <w:rPr>
          <w:rFonts w:ascii="Arial" w:hAnsi="Arial" w:cs="Arial"/>
          <w:color w:val="111111"/>
          <w:sz w:val="20"/>
        </w:rPr>
        <w:t xml:space="preserve">:00 PM -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2D0DCF8E" w14:textId="3470A102" w:rsidR="00920FF2" w:rsidRPr="00372D40" w:rsidRDefault="00561D6A"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 xml:space="preserve">:00 PM </w:t>
      </w:r>
      <w:r w:rsidR="00920FF2" w:rsidRPr="00372D40">
        <w:rPr>
          <w:rFonts w:ascii="Arial" w:hAnsi="Arial" w:cs="Arial"/>
          <w:color w:val="111111"/>
          <w:sz w:val="20"/>
        </w:rPr>
        <w:t>– 6</w:t>
      </w:r>
      <w:r w:rsidR="00920FF2">
        <w:rPr>
          <w:rFonts w:ascii="Arial" w:hAnsi="Arial" w:cs="Arial"/>
          <w:color w:val="111111"/>
          <w:sz w:val="20"/>
        </w:rPr>
        <w:t>:00 PM -</w:t>
      </w:r>
      <w:r w:rsidR="00920FF2" w:rsidRPr="00372D40">
        <w:rPr>
          <w:rFonts w:ascii="Arial" w:hAnsi="Arial" w:cs="Arial"/>
          <w:color w:val="111111"/>
          <w:sz w:val="20"/>
        </w:rPr>
        <w:t xml:space="preserve"> Presentation rounds with faculty and residents</w:t>
      </w:r>
    </w:p>
    <w:p w14:paraId="05E03DF3"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06B55212"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Tuesday</w:t>
      </w:r>
      <w:r>
        <w:rPr>
          <w:rFonts w:ascii="Arial" w:hAnsi="Arial" w:cs="Arial"/>
          <w:color w:val="111111"/>
          <w:sz w:val="20"/>
        </w:rPr>
        <w:t xml:space="preserve"> - </w:t>
      </w:r>
      <w:r w:rsidRPr="00372D40">
        <w:rPr>
          <w:rFonts w:ascii="Arial" w:hAnsi="Arial" w:cs="Arial"/>
          <w:color w:val="111111"/>
          <w:sz w:val="20"/>
        </w:rPr>
        <w:t xml:space="preserve">no admissions </w:t>
      </w:r>
    </w:p>
    <w:p w14:paraId="751A3841"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8:00 AM</w:t>
      </w:r>
      <w:r w:rsidRPr="00372D40">
        <w:rPr>
          <w:rFonts w:ascii="Arial" w:hAnsi="Arial" w:cs="Arial"/>
          <w:color w:val="111111"/>
          <w:sz w:val="20"/>
        </w:rPr>
        <w:t xml:space="preserve"> – 1</w:t>
      </w:r>
      <w:r>
        <w:rPr>
          <w:rFonts w:ascii="Arial" w:hAnsi="Arial" w:cs="Arial"/>
          <w:color w:val="111111"/>
          <w:sz w:val="20"/>
        </w:rPr>
        <w:t>:00 PM</w:t>
      </w:r>
      <w:r w:rsidRPr="00372D40">
        <w:rPr>
          <w:rFonts w:ascii="Arial" w:hAnsi="Arial" w:cs="Arial"/>
          <w:color w:val="111111"/>
          <w:sz w:val="20"/>
        </w:rPr>
        <w:t xml:space="preserve"> </w:t>
      </w:r>
      <w:r>
        <w:rPr>
          <w:rFonts w:ascii="Arial" w:hAnsi="Arial" w:cs="Arial"/>
          <w:color w:val="111111"/>
          <w:sz w:val="20"/>
        </w:rPr>
        <w:t xml:space="preserve">- (Northwest Clinic) Pre-natal care patients (PGY-2 &amp; PGY-3 patient panel), check-out patients with attending provider  </w:t>
      </w:r>
    </w:p>
    <w:p w14:paraId="09ED0CE7"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1</w:t>
      </w:r>
      <w:r>
        <w:rPr>
          <w:rFonts w:ascii="Arial" w:hAnsi="Arial" w:cs="Arial"/>
          <w:color w:val="111111"/>
          <w:sz w:val="20"/>
        </w:rPr>
        <w:t>:00 PM</w:t>
      </w:r>
      <w:r w:rsidRPr="00372D40">
        <w:rPr>
          <w:rFonts w:ascii="Arial" w:hAnsi="Arial" w:cs="Arial"/>
          <w:color w:val="111111"/>
          <w:sz w:val="20"/>
        </w:rPr>
        <w:t xml:space="preserve"> – 6</w:t>
      </w:r>
      <w:r>
        <w:rPr>
          <w:rFonts w:ascii="Arial" w:hAnsi="Arial" w:cs="Arial"/>
          <w:color w:val="111111"/>
          <w:sz w:val="20"/>
        </w:rPr>
        <w:t xml:space="preserve">:00 PM - </w:t>
      </w:r>
      <w:r w:rsidRPr="00372D40">
        <w:rPr>
          <w:rFonts w:ascii="Arial" w:hAnsi="Arial" w:cs="Arial"/>
          <w:color w:val="111111"/>
          <w:sz w:val="20"/>
        </w:rPr>
        <w:t xml:space="preserve">Rounding on current patients and </w:t>
      </w:r>
      <w:proofErr w:type="gramStart"/>
      <w:r w:rsidRPr="00372D40">
        <w:rPr>
          <w:rFonts w:ascii="Arial" w:hAnsi="Arial" w:cs="Arial"/>
          <w:color w:val="111111"/>
          <w:sz w:val="20"/>
        </w:rPr>
        <w:t>charting</w:t>
      </w:r>
      <w:proofErr w:type="gramEnd"/>
    </w:p>
    <w:p w14:paraId="6614B3FC"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4349C1FC" w14:textId="5FDD8C1D"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Wednesday</w:t>
      </w:r>
      <w:r>
        <w:rPr>
          <w:rFonts w:ascii="Arial" w:hAnsi="Arial" w:cs="Arial"/>
          <w:color w:val="111111"/>
          <w:sz w:val="20"/>
        </w:rPr>
        <w:t xml:space="preserve"> – </w:t>
      </w:r>
      <w:r w:rsidRPr="00372D40">
        <w:rPr>
          <w:rFonts w:ascii="Arial" w:hAnsi="Arial" w:cs="Arial"/>
          <w:color w:val="111111"/>
          <w:sz w:val="20"/>
        </w:rPr>
        <w:t>7</w:t>
      </w:r>
      <w:r>
        <w:rPr>
          <w:rFonts w:ascii="Arial" w:hAnsi="Arial" w:cs="Arial"/>
          <w:color w:val="111111"/>
          <w:sz w:val="20"/>
        </w:rPr>
        <w:t xml:space="preserve">:00 AM – </w:t>
      </w:r>
      <w:r w:rsidRPr="00372D40">
        <w:rPr>
          <w:rFonts w:ascii="Arial" w:hAnsi="Arial" w:cs="Arial"/>
          <w:color w:val="111111"/>
          <w:sz w:val="20"/>
        </w:rPr>
        <w:t>2</w:t>
      </w:r>
      <w:r>
        <w:rPr>
          <w:rFonts w:ascii="Arial" w:hAnsi="Arial" w:cs="Arial"/>
          <w:color w:val="111111"/>
          <w:sz w:val="20"/>
        </w:rPr>
        <w:t xml:space="preserve">:00 PM -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7FA3A88D" w14:textId="51550BD3" w:rsidR="00920FF2" w:rsidRPr="00372D40" w:rsidRDefault="00391B38"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Presentation rounds with faculty and residents</w:t>
      </w:r>
    </w:p>
    <w:p w14:paraId="4486186B"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676389A0"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Thursday</w:t>
      </w:r>
      <w:r>
        <w:rPr>
          <w:rFonts w:ascii="Arial" w:hAnsi="Arial" w:cs="Arial"/>
          <w:color w:val="111111"/>
          <w:sz w:val="20"/>
        </w:rPr>
        <w:t xml:space="preserve"> - </w:t>
      </w:r>
      <w:r w:rsidRPr="00372D40">
        <w:rPr>
          <w:rFonts w:ascii="Arial" w:hAnsi="Arial" w:cs="Arial"/>
          <w:color w:val="111111"/>
          <w:sz w:val="20"/>
        </w:rPr>
        <w:t>no admissions, attend conference, lectures, etc.</w:t>
      </w:r>
    </w:p>
    <w:p w14:paraId="70A3A746"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9</w:t>
      </w:r>
      <w:r>
        <w:rPr>
          <w:rFonts w:ascii="Arial" w:hAnsi="Arial" w:cs="Arial"/>
          <w:color w:val="111111"/>
          <w:sz w:val="20"/>
        </w:rPr>
        <w:t xml:space="preserve">:00 AM </w:t>
      </w:r>
      <w:r w:rsidRPr="00372D40">
        <w:rPr>
          <w:rFonts w:ascii="Arial" w:hAnsi="Arial" w:cs="Arial"/>
          <w:color w:val="111111"/>
          <w:sz w:val="20"/>
        </w:rPr>
        <w:t>– 1</w:t>
      </w:r>
      <w:r>
        <w:rPr>
          <w:rFonts w:ascii="Arial" w:hAnsi="Arial" w:cs="Arial"/>
          <w:color w:val="111111"/>
          <w:sz w:val="20"/>
        </w:rPr>
        <w:t>:00 PM -</w:t>
      </w:r>
      <w:r w:rsidRPr="00372D40">
        <w:rPr>
          <w:rFonts w:ascii="Arial" w:hAnsi="Arial" w:cs="Arial"/>
          <w:color w:val="111111"/>
          <w:sz w:val="20"/>
        </w:rPr>
        <w:t xml:space="preserve"> Presentation rounds on current patients with faculty and residents, evidence</w:t>
      </w:r>
      <w:r>
        <w:rPr>
          <w:rFonts w:ascii="Arial" w:hAnsi="Arial" w:cs="Arial"/>
          <w:color w:val="111111"/>
          <w:sz w:val="20"/>
        </w:rPr>
        <w:t>-</w:t>
      </w:r>
      <w:r w:rsidRPr="00372D40">
        <w:rPr>
          <w:rFonts w:ascii="Arial" w:hAnsi="Arial" w:cs="Arial"/>
          <w:color w:val="111111"/>
          <w:sz w:val="20"/>
        </w:rPr>
        <w:t>based presentation by student and resident to faculty (topics will be assigned by faculty and relevant to cases at hand)</w:t>
      </w:r>
    </w:p>
    <w:p w14:paraId="515514B3" w14:textId="77777777" w:rsidR="00920FF2" w:rsidRPr="009853E1" w:rsidRDefault="00920FF2" w:rsidP="00920FF2">
      <w:pPr>
        <w:numPr>
          <w:ilvl w:val="2"/>
          <w:numId w:val="18"/>
        </w:numPr>
        <w:spacing w:after="160" w:line="259" w:lineRule="auto"/>
        <w:contextualSpacing/>
        <w:rPr>
          <w:rFonts w:ascii="Arial" w:hAnsi="Arial" w:cs="Arial"/>
          <w:color w:val="111111"/>
          <w:sz w:val="20"/>
        </w:rPr>
      </w:pPr>
      <w:r w:rsidRPr="009853E1">
        <w:rPr>
          <w:rFonts w:ascii="Arial" w:hAnsi="Arial" w:cs="Arial"/>
          <w:color w:val="111111"/>
          <w:sz w:val="20"/>
        </w:rPr>
        <w:t xml:space="preserve">1:30 </w:t>
      </w:r>
      <w:r>
        <w:rPr>
          <w:rFonts w:ascii="Arial" w:hAnsi="Arial" w:cs="Arial"/>
          <w:color w:val="111111"/>
          <w:sz w:val="20"/>
        </w:rPr>
        <w:t xml:space="preserve">PM </w:t>
      </w:r>
      <w:r w:rsidRPr="009853E1">
        <w:rPr>
          <w:rFonts w:ascii="Arial" w:hAnsi="Arial" w:cs="Arial"/>
          <w:color w:val="111111"/>
          <w:sz w:val="20"/>
        </w:rPr>
        <w:t>-</w:t>
      </w:r>
      <w:r>
        <w:rPr>
          <w:rFonts w:ascii="Arial" w:hAnsi="Arial" w:cs="Arial"/>
          <w:color w:val="111111"/>
          <w:sz w:val="20"/>
        </w:rPr>
        <w:t xml:space="preserve"> </w:t>
      </w:r>
      <w:r w:rsidRPr="009853E1">
        <w:rPr>
          <w:rFonts w:ascii="Arial" w:hAnsi="Arial" w:cs="Arial"/>
          <w:color w:val="111111"/>
          <w:sz w:val="20"/>
        </w:rPr>
        <w:t xml:space="preserve">4:30 </w:t>
      </w:r>
      <w:r>
        <w:rPr>
          <w:rFonts w:ascii="Arial" w:hAnsi="Arial" w:cs="Arial"/>
          <w:color w:val="111111"/>
          <w:sz w:val="20"/>
        </w:rPr>
        <w:t>PM -</w:t>
      </w:r>
      <w:r w:rsidRPr="009853E1">
        <w:rPr>
          <w:rFonts w:ascii="Arial" w:hAnsi="Arial" w:cs="Arial"/>
          <w:color w:val="111111"/>
          <w:sz w:val="20"/>
        </w:rPr>
        <w:t xml:space="preserve"> Inpatient Core Lecture </w:t>
      </w:r>
    </w:p>
    <w:p w14:paraId="48080300"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7667E705" w14:textId="717FA5F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Friday</w:t>
      </w:r>
      <w:r>
        <w:rPr>
          <w:rFonts w:ascii="Arial" w:hAnsi="Arial" w:cs="Arial"/>
          <w:color w:val="111111"/>
          <w:sz w:val="20"/>
        </w:rPr>
        <w:t xml:space="preserve"> - </w:t>
      </w:r>
      <w:r w:rsidR="00391B38">
        <w:rPr>
          <w:rFonts w:ascii="Arial" w:hAnsi="Arial" w:cs="Arial"/>
          <w:color w:val="111111"/>
          <w:sz w:val="20"/>
        </w:rPr>
        <w:t>7</w:t>
      </w:r>
      <w:r>
        <w:rPr>
          <w:rFonts w:ascii="Arial" w:hAnsi="Arial" w:cs="Arial"/>
          <w:color w:val="111111"/>
          <w:sz w:val="20"/>
        </w:rPr>
        <w:t xml:space="preserve">:00 AM – </w:t>
      </w:r>
      <w:r w:rsidR="00391B38">
        <w:rPr>
          <w:rFonts w:ascii="Arial" w:hAnsi="Arial" w:cs="Arial"/>
          <w:color w:val="111111"/>
          <w:sz w:val="20"/>
        </w:rPr>
        <w:t>2</w:t>
      </w:r>
      <w:r>
        <w:rPr>
          <w:rFonts w:ascii="Arial" w:hAnsi="Arial" w:cs="Arial"/>
          <w:color w:val="111111"/>
          <w:sz w:val="20"/>
        </w:rPr>
        <w:t>:00 PM -</w:t>
      </w:r>
      <w:r w:rsidRPr="00372D40">
        <w:rPr>
          <w:rFonts w:ascii="Arial" w:hAnsi="Arial" w:cs="Arial"/>
          <w:color w:val="111111"/>
          <w:sz w:val="20"/>
        </w:rPr>
        <w:t xml:space="preserve"> Admitting patients, Rounding on current and new patients with faculty and resident </w:t>
      </w:r>
      <w:proofErr w:type="gramStart"/>
      <w:r w:rsidRPr="00372D40">
        <w:rPr>
          <w:rFonts w:ascii="Arial" w:hAnsi="Arial" w:cs="Arial"/>
          <w:color w:val="111111"/>
          <w:sz w:val="20"/>
        </w:rPr>
        <w:t>team</w:t>
      </w:r>
      <w:proofErr w:type="gramEnd"/>
    </w:p>
    <w:p w14:paraId="0B16AAB9" w14:textId="490EDC95" w:rsidR="00920FF2" w:rsidRPr="00372D40" w:rsidRDefault="00391B38"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Rounding on current patients and </w:t>
      </w:r>
      <w:proofErr w:type="gramStart"/>
      <w:r w:rsidR="00920FF2" w:rsidRPr="00372D40">
        <w:rPr>
          <w:rFonts w:ascii="Arial" w:hAnsi="Arial" w:cs="Arial"/>
          <w:color w:val="111111"/>
          <w:sz w:val="20"/>
        </w:rPr>
        <w:t>charting</w:t>
      </w:r>
      <w:proofErr w:type="gramEnd"/>
    </w:p>
    <w:p w14:paraId="7FA03114"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3F87BD1C" w14:textId="77777777" w:rsidR="00920FF2"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Weekends rounds are 9</w:t>
      </w:r>
      <w:r>
        <w:rPr>
          <w:rFonts w:ascii="Arial" w:hAnsi="Arial" w:cs="Arial"/>
          <w:color w:val="111111"/>
          <w:sz w:val="20"/>
        </w:rPr>
        <w:t>:00 AM</w:t>
      </w:r>
      <w:r w:rsidRPr="00372D40">
        <w:rPr>
          <w:rFonts w:ascii="Arial" w:hAnsi="Arial" w:cs="Arial"/>
          <w:color w:val="111111"/>
          <w:sz w:val="20"/>
        </w:rPr>
        <w:t xml:space="preserve"> – 12</w:t>
      </w:r>
      <w:r>
        <w:rPr>
          <w:rFonts w:ascii="Arial" w:hAnsi="Arial" w:cs="Arial"/>
          <w:color w:val="111111"/>
          <w:sz w:val="20"/>
        </w:rPr>
        <w:t>:00 PM -</w:t>
      </w:r>
      <w:r w:rsidRPr="00372D40">
        <w:rPr>
          <w:rFonts w:ascii="Arial" w:hAnsi="Arial" w:cs="Arial"/>
          <w:color w:val="111111"/>
          <w:sz w:val="20"/>
        </w:rPr>
        <w:t xml:space="preserve"> Rotation schedule to be arranged by third year upper level and will be shared amongst Sub-Internship student and resident interns.</w:t>
      </w:r>
    </w:p>
    <w:p w14:paraId="556EA3ED" w14:textId="77777777" w:rsidR="00920FF2" w:rsidRDefault="00920FF2" w:rsidP="00920FF2">
      <w:pPr>
        <w:numPr>
          <w:ilvl w:val="1"/>
          <w:numId w:val="18"/>
        </w:numPr>
        <w:spacing w:after="160" w:line="259" w:lineRule="auto"/>
        <w:contextualSpacing/>
        <w:rPr>
          <w:rFonts w:ascii="Arial" w:hAnsi="Arial" w:cs="Arial"/>
          <w:color w:val="111111"/>
          <w:sz w:val="20"/>
        </w:rPr>
      </w:pPr>
      <w:r>
        <w:rPr>
          <w:rFonts w:ascii="Arial" w:hAnsi="Arial" w:cs="Arial"/>
          <w:color w:val="111111"/>
          <w:sz w:val="20"/>
        </w:rPr>
        <w:t xml:space="preserve">One call from the following is required to be assigned by PGY-2 &amp; PGY-3: </w:t>
      </w:r>
    </w:p>
    <w:p w14:paraId="1093A340" w14:textId="77777777" w:rsidR="00920FF2"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 xml:space="preserve">7:00 AM – 7:00 PM - (Sat or Sun) - Partnered call with </w:t>
      </w:r>
      <w:proofErr w:type="gramStart"/>
      <w:r>
        <w:rPr>
          <w:rFonts w:ascii="Arial" w:hAnsi="Arial" w:cs="Arial"/>
          <w:color w:val="111111"/>
          <w:sz w:val="20"/>
        </w:rPr>
        <w:t>upper level</w:t>
      </w:r>
      <w:proofErr w:type="gramEnd"/>
      <w:r>
        <w:rPr>
          <w:rFonts w:ascii="Arial" w:hAnsi="Arial" w:cs="Arial"/>
          <w:color w:val="111111"/>
          <w:sz w:val="20"/>
        </w:rPr>
        <w:t xml:space="preserve"> resident </w:t>
      </w:r>
    </w:p>
    <w:p w14:paraId="0AEA9429"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 xml:space="preserve">7:00 PM – 7:00 AM - (Sat or Sun) Partnered call with upper level </w:t>
      </w:r>
      <w:proofErr w:type="gramStart"/>
      <w:r>
        <w:rPr>
          <w:rFonts w:ascii="Arial" w:hAnsi="Arial" w:cs="Arial"/>
          <w:color w:val="111111"/>
          <w:sz w:val="20"/>
        </w:rPr>
        <w:t>resident</w:t>
      </w:r>
      <w:proofErr w:type="gramEnd"/>
      <w:r>
        <w:rPr>
          <w:rFonts w:ascii="Arial" w:hAnsi="Arial" w:cs="Arial"/>
          <w:color w:val="111111"/>
          <w:sz w:val="20"/>
        </w:rPr>
        <w:t xml:space="preserve"> </w:t>
      </w:r>
    </w:p>
    <w:p w14:paraId="6442AE6D" w14:textId="77777777" w:rsidR="00920FF2" w:rsidRDefault="00920FF2" w:rsidP="00920FF2">
      <w:pPr>
        <w:pStyle w:val="ListParagraph"/>
        <w:numPr>
          <w:ilvl w:val="1"/>
          <w:numId w:val="18"/>
        </w:numPr>
        <w:rPr>
          <w:rFonts w:ascii="Arial" w:hAnsi="Arial" w:cs="Arial"/>
          <w:color w:val="111111"/>
          <w:sz w:val="20"/>
        </w:rPr>
      </w:pPr>
      <w:r w:rsidRPr="00372D40">
        <w:rPr>
          <w:rFonts w:ascii="Arial" w:hAnsi="Arial" w:cs="Arial"/>
          <w:color w:val="111111"/>
          <w:sz w:val="20"/>
        </w:rPr>
        <w:t>We do admit on holidays.</w:t>
      </w:r>
    </w:p>
    <w:p w14:paraId="6D2A7B03" w14:textId="77777777" w:rsidR="00920FF2" w:rsidRDefault="00920FF2" w:rsidP="00920FF2">
      <w:pPr>
        <w:rPr>
          <w:rFonts w:ascii="Arial" w:hAnsi="Arial" w:cs="Arial"/>
          <w:b/>
          <w:color w:val="111111"/>
          <w:sz w:val="20"/>
          <w:u w:val="single"/>
        </w:rPr>
      </w:pPr>
      <w:r>
        <w:rPr>
          <w:rFonts w:ascii="Arial" w:hAnsi="Arial" w:cs="Arial"/>
          <w:b/>
          <w:color w:val="111111"/>
          <w:sz w:val="20"/>
          <w:u w:val="single"/>
        </w:rPr>
        <w:t>WEEK 3</w:t>
      </w:r>
    </w:p>
    <w:p w14:paraId="11BE261E" w14:textId="5A3110AD"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Monday</w:t>
      </w:r>
      <w:r>
        <w:rPr>
          <w:rFonts w:ascii="Arial" w:hAnsi="Arial" w:cs="Arial"/>
          <w:color w:val="111111"/>
          <w:sz w:val="20"/>
        </w:rPr>
        <w:t xml:space="preserve"> – </w:t>
      </w:r>
      <w:r w:rsidRPr="00372D40">
        <w:rPr>
          <w:rFonts w:ascii="Arial" w:hAnsi="Arial" w:cs="Arial"/>
          <w:color w:val="111111"/>
          <w:sz w:val="20"/>
        </w:rPr>
        <w:t>7</w:t>
      </w:r>
      <w:r>
        <w:rPr>
          <w:rFonts w:ascii="Arial" w:hAnsi="Arial" w:cs="Arial"/>
          <w:color w:val="111111"/>
          <w:sz w:val="20"/>
        </w:rPr>
        <w:t xml:space="preserve">:00 AM – </w:t>
      </w:r>
      <w:r w:rsidR="00391B38">
        <w:rPr>
          <w:rFonts w:ascii="Arial" w:hAnsi="Arial" w:cs="Arial"/>
          <w:color w:val="111111"/>
          <w:sz w:val="20"/>
        </w:rPr>
        <w:t>2</w:t>
      </w:r>
      <w:r>
        <w:rPr>
          <w:rFonts w:ascii="Arial" w:hAnsi="Arial" w:cs="Arial"/>
          <w:color w:val="111111"/>
          <w:sz w:val="20"/>
        </w:rPr>
        <w:t>:00 PM -</w:t>
      </w:r>
      <w:r w:rsidRPr="00372D40">
        <w:rPr>
          <w:rFonts w:ascii="Arial" w:hAnsi="Arial" w:cs="Arial"/>
          <w:color w:val="111111"/>
          <w:sz w:val="20"/>
        </w:rPr>
        <w:t xml:space="preserve"> Admitting patients, Rounding on current and new patients with faculty and resident </w:t>
      </w:r>
      <w:proofErr w:type="gramStart"/>
      <w:r w:rsidRPr="00372D40">
        <w:rPr>
          <w:rFonts w:ascii="Arial" w:hAnsi="Arial" w:cs="Arial"/>
          <w:color w:val="111111"/>
          <w:sz w:val="20"/>
        </w:rPr>
        <w:t>team</w:t>
      </w:r>
      <w:proofErr w:type="gramEnd"/>
    </w:p>
    <w:p w14:paraId="46C90279" w14:textId="2759A0CE" w:rsidR="00920FF2" w:rsidRPr="00372D40" w:rsidRDefault="00391B38"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Presentation rounds with faculty and residents</w:t>
      </w:r>
    </w:p>
    <w:p w14:paraId="2870B0ED"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06404D31"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Tuesday</w:t>
      </w:r>
      <w:r>
        <w:rPr>
          <w:rFonts w:ascii="Arial" w:hAnsi="Arial" w:cs="Arial"/>
          <w:color w:val="111111"/>
          <w:sz w:val="20"/>
        </w:rPr>
        <w:t xml:space="preserve"> - </w:t>
      </w:r>
      <w:r w:rsidRPr="00372D40">
        <w:rPr>
          <w:rFonts w:ascii="Arial" w:hAnsi="Arial" w:cs="Arial"/>
          <w:color w:val="111111"/>
          <w:sz w:val="20"/>
        </w:rPr>
        <w:t xml:space="preserve">no admissions </w:t>
      </w:r>
    </w:p>
    <w:p w14:paraId="6BDE0326"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9</w:t>
      </w:r>
      <w:r>
        <w:rPr>
          <w:rFonts w:ascii="Arial" w:hAnsi="Arial" w:cs="Arial"/>
          <w:color w:val="111111"/>
          <w:sz w:val="20"/>
        </w:rPr>
        <w:t>:00 AM</w:t>
      </w:r>
      <w:r w:rsidRPr="00372D40">
        <w:rPr>
          <w:rFonts w:ascii="Arial" w:hAnsi="Arial" w:cs="Arial"/>
          <w:color w:val="111111"/>
          <w:sz w:val="20"/>
        </w:rPr>
        <w:t xml:space="preserve"> – 1</w:t>
      </w:r>
      <w:r>
        <w:rPr>
          <w:rFonts w:ascii="Arial" w:hAnsi="Arial" w:cs="Arial"/>
          <w:color w:val="111111"/>
          <w:sz w:val="20"/>
        </w:rPr>
        <w:t>:00 PM</w:t>
      </w:r>
      <w:r w:rsidRPr="00372D40">
        <w:rPr>
          <w:rFonts w:ascii="Arial" w:hAnsi="Arial" w:cs="Arial"/>
          <w:color w:val="111111"/>
          <w:sz w:val="20"/>
        </w:rPr>
        <w:t xml:space="preserve"> </w:t>
      </w:r>
      <w:r>
        <w:rPr>
          <w:rFonts w:ascii="Arial" w:hAnsi="Arial" w:cs="Arial"/>
          <w:color w:val="111111"/>
          <w:sz w:val="20"/>
        </w:rPr>
        <w:t xml:space="preserve">- </w:t>
      </w:r>
      <w:r w:rsidRPr="00372D40">
        <w:rPr>
          <w:rFonts w:ascii="Arial" w:hAnsi="Arial" w:cs="Arial"/>
          <w:color w:val="111111"/>
          <w:sz w:val="20"/>
        </w:rPr>
        <w:t>Presentation rounds on current patients with faculty and residents, evidence</w:t>
      </w:r>
      <w:r>
        <w:rPr>
          <w:rFonts w:ascii="Arial" w:hAnsi="Arial" w:cs="Arial"/>
          <w:color w:val="111111"/>
          <w:sz w:val="20"/>
        </w:rPr>
        <w:t>-b</w:t>
      </w:r>
      <w:r w:rsidRPr="00372D40">
        <w:rPr>
          <w:rFonts w:ascii="Arial" w:hAnsi="Arial" w:cs="Arial"/>
          <w:color w:val="111111"/>
          <w:sz w:val="20"/>
        </w:rPr>
        <w:t>ased presentation by student and resident to faculty (topics will be assigned by faculty and relevant to cases at hand)</w:t>
      </w:r>
    </w:p>
    <w:p w14:paraId="3F2BCB68"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1</w:t>
      </w:r>
      <w:r>
        <w:rPr>
          <w:rFonts w:ascii="Arial" w:hAnsi="Arial" w:cs="Arial"/>
          <w:color w:val="111111"/>
          <w:sz w:val="20"/>
        </w:rPr>
        <w:t xml:space="preserve">:00 PM – </w:t>
      </w: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 xml:space="preserve">Rounding on current patients and </w:t>
      </w:r>
      <w:proofErr w:type="gramStart"/>
      <w:r w:rsidRPr="00372D40">
        <w:rPr>
          <w:rFonts w:ascii="Arial" w:hAnsi="Arial" w:cs="Arial"/>
          <w:color w:val="111111"/>
          <w:sz w:val="20"/>
        </w:rPr>
        <w:t>charting</w:t>
      </w:r>
      <w:proofErr w:type="gramEnd"/>
    </w:p>
    <w:p w14:paraId="0E271F57"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0DE9F5D2" w14:textId="347ABE2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Wednesday</w:t>
      </w:r>
      <w:r>
        <w:rPr>
          <w:rFonts w:ascii="Arial" w:hAnsi="Arial" w:cs="Arial"/>
          <w:color w:val="111111"/>
          <w:sz w:val="20"/>
        </w:rPr>
        <w:t xml:space="preserve"> – </w:t>
      </w:r>
      <w:r w:rsidRPr="00372D40">
        <w:rPr>
          <w:rFonts w:ascii="Arial" w:hAnsi="Arial" w:cs="Arial"/>
          <w:color w:val="111111"/>
          <w:sz w:val="20"/>
        </w:rPr>
        <w:t>7</w:t>
      </w:r>
      <w:r>
        <w:rPr>
          <w:rFonts w:ascii="Arial" w:hAnsi="Arial" w:cs="Arial"/>
          <w:color w:val="111111"/>
          <w:sz w:val="20"/>
        </w:rPr>
        <w:t xml:space="preserve">:00 AM – </w:t>
      </w:r>
      <w:r w:rsidRPr="00372D40">
        <w:rPr>
          <w:rFonts w:ascii="Arial" w:hAnsi="Arial" w:cs="Arial"/>
          <w:color w:val="111111"/>
          <w:sz w:val="20"/>
        </w:rPr>
        <w:t>2</w:t>
      </w:r>
      <w:r>
        <w:rPr>
          <w:rFonts w:ascii="Arial" w:hAnsi="Arial" w:cs="Arial"/>
          <w:color w:val="111111"/>
          <w:sz w:val="20"/>
        </w:rPr>
        <w:t xml:space="preserve">:00 PM -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63882904" w14:textId="63DDA44D" w:rsidR="00920FF2" w:rsidRPr="00372D40" w:rsidRDefault="00391B38"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Presentation rounds with faculty and residents</w:t>
      </w:r>
    </w:p>
    <w:p w14:paraId="799A7357"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3547B83B"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Thursday</w:t>
      </w:r>
      <w:r>
        <w:rPr>
          <w:rFonts w:ascii="Arial" w:hAnsi="Arial" w:cs="Arial"/>
          <w:color w:val="111111"/>
          <w:sz w:val="20"/>
        </w:rPr>
        <w:t xml:space="preserve"> - </w:t>
      </w:r>
      <w:r w:rsidRPr="00372D40">
        <w:rPr>
          <w:rFonts w:ascii="Arial" w:hAnsi="Arial" w:cs="Arial"/>
          <w:color w:val="111111"/>
          <w:sz w:val="20"/>
        </w:rPr>
        <w:t>no admissions, attend conference, lectures, etc.</w:t>
      </w:r>
    </w:p>
    <w:p w14:paraId="1B73915E"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8:00 AM</w:t>
      </w:r>
      <w:r w:rsidRPr="00372D40">
        <w:rPr>
          <w:rFonts w:ascii="Arial" w:hAnsi="Arial" w:cs="Arial"/>
          <w:color w:val="111111"/>
          <w:sz w:val="20"/>
        </w:rPr>
        <w:t xml:space="preserve"> – </w:t>
      </w:r>
      <w:r>
        <w:rPr>
          <w:rFonts w:ascii="Arial" w:hAnsi="Arial" w:cs="Arial"/>
          <w:color w:val="111111"/>
          <w:sz w:val="20"/>
        </w:rPr>
        <w:t>12:00 PM</w:t>
      </w:r>
      <w:r w:rsidRPr="00372D40">
        <w:rPr>
          <w:rFonts w:ascii="Arial" w:hAnsi="Arial" w:cs="Arial"/>
          <w:color w:val="111111"/>
          <w:sz w:val="20"/>
        </w:rPr>
        <w:t xml:space="preserve"> </w:t>
      </w:r>
      <w:r>
        <w:rPr>
          <w:rFonts w:ascii="Arial" w:hAnsi="Arial" w:cs="Arial"/>
          <w:color w:val="111111"/>
          <w:sz w:val="20"/>
        </w:rPr>
        <w:t xml:space="preserve">– (Northwest Clinic) Ambulatory care Family Medicine adult and pediatric continuity patients (PGY-2 &amp; PGY-3 patient panel), check-out patients with attending provider  </w:t>
      </w:r>
    </w:p>
    <w:p w14:paraId="3B9C8623" w14:textId="77777777" w:rsidR="00920FF2" w:rsidRPr="009853E1" w:rsidRDefault="00920FF2" w:rsidP="00920FF2">
      <w:pPr>
        <w:numPr>
          <w:ilvl w:val="2"/>
          <w:numId w:val="18"/>
        </w:numPr>
        <w:spacing w:after="160" w:line="259" w:lineRule="auto"/>
        <w:contextualSpacing/>
        <w:rPr>
          <w:rFonts w:ascii="Arial" w:hAnsi="Arial" w:cs="Arial"/>
          <w:color w:val="111111"/>
          <w:sz w:val="20"/>
        </w:rPr>
      </w:pPr>
      <w:r w:rsidRPr="009853E1">
        <w:rPr>
          <w:rFonts w:ascii="Arial" w:hAnsi="Arial" w:cs="Arial"/>
          <w:color w:val="111111"/>
          <w:sz w:val="20"/>
        </w:rPr>
        <w:t xml:space="preserve">1:30 </w:t>
      </w:r>
      <w:r>
        <w:rPr>
          <w:rFonts w:ascii="Arial" w:hAnsi="Arial" w:cs="Arial"/>
          <w:color w:val="111111"/>
          <w:sz w:val="20"/>
        </w:rPr>
        <w:t xml:space="preserve">PM </w:t>
      </w:r>
      <w:r w:rsidRPr="009853E1">
        <w:rPr>
          <w:rFonts w:ascii="Arial" w:hAnsi="Arial" w:cs="Arial"/>
          <w:color w:val="111111"/>
          <w:sz w:val="20"/>
        </w:rPr>
        <w:t>-</w:t>
      </w:r>
      <w:r>
        <w:rPr>
          <w:rFonts w:ascii="Arial" w:hAnsi="Arial" w:cs="Arial"/>
          <w:color w:val="111111"/>
          <w:sz w:val="20"/>
        </w:rPr>
        <w:t xml:space="preserve"> </w:t>
      </w:r>
      <w:r w:rsidRPr="009853E1">
        <w:rPr>
          <w:rFonts w:ascii="Arial" w:hAnsi="Arial" w:cs="Arial"/>
          <w:color w:val="111111"/>
          <w:sz w:val="20"/>
        </w:rPr>
        <w:t xml:space="preserve">4:30 </w:t>
      </w:r>
      <w:r>
        <w:rPr>
          <w:rFonts w:ascii="Arial" w:hAnsi="Arial" w:cs="Arial"/>
          <w:color w:val="111111"/>
          <w:sz w:val="20"/>
        </w:rPr>
        <w:t>PM -</w:t>
      </w:r>
      <w:r w:rsidRPr="009853E1">
        <w:rPr>
          <w:rFonts w:ascii="Arial" w:hAnsi="Arial" w:cs="Arial"/>
          <w:color w:val="111111"/>
          <w:sz w:val="20"/>
        </w:rPr>
        <w:t xml:space="preserve"> Inpatient Core Lecture </w:t>
      </w:r>
    </w:p>
    <w:p w14:paraId="7ED2AF06"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73916FDD" w14:textId="78EAB732"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lastRenderedPageBreak/>
        <w:t>Friday</w:t>
      </w:r>
      <w:r>
        <w:rPr>
          <w:rFonts w:ascii="Arial" w:hAnsi="Arial" w:cs="Arial"/>
          <w:color w:val="111111"/>
          <w:sz w:val="20"/>
        </w:rPr>
        <w:t xml:space="preserve"> – </w:t>
      </w:r>
      <w:r w:rsidR="00391B38">
        <w:rPr>
          <w:rFonts w:ascii="Arial" w:hAnsi="Arial" w:cs="Arial"/>
          <w:color w:val="111111"/>
          <w:sz w:val="20"/>
        </w:rPr>
        <w:t>7</w:t>
      </w:r>
      <w:r>
        <w:rPr>
          <w:rFonts w:ascii="Arial" w:hAnsi="Arial" w:cs="Arial"/>
          <w:color w:val="111111"/>
          <w:sz w:val="20"/>
        </w:rPr>
        <w:t xml:space="preserve">:00 AM – </w:t>
      </w:r>
      <w:r w:rsidR="00391B38">
        <w:rPr>
          <w:rFonts w:ascii="Arial" w:hAnsi="Arial" w:cs="Arial"/>
          <w:color w:val="111111"/>
          <w:sz w:val="20"/>
        </w:rPr>
        <w:t>2</w:t>
      </w:r>
      <w:r>
        <w:rPr>
          <w:rFonts w:ascii="Arial" w:hAnsi="Arial" w:cs="Arial"/>
          <w:color w:val="111111"/>
          <w:sz w:val="20"/>
        </w:rPr>
        <w:t>:00</w:t>
      </w:r>
      <w:r w:rsidRPr="00372D40">
        <w:rPr>
          <w:rFonts w:ascii="Arial" w:hAnsi="Arial" w:cs="Arial"/>
          <w:color w:val="111111"/>
          <w:sz w:val="20"/>
        </w:rPr>
        <w:t xml:space="preserve"> </w:t>
      </w:r>
      <w:r>
        <w:rPr>
          <w:rFonts w:ascii="Arial" w:hAnsi="Arial" w:cs="Arial"/>
          <w:color w:val="111111"/>
          <w:sz w:val="20"/>
        </w:rPr>
        <w:t>PM -</w:t>
      </w:r>
      <w:r w:rsidRPr="00372D40">
        <w:rPr>
          <w:rFonts w:ascii="Arial" w:hAnsi="Arial" w:cs="Arial"/>
          <w:color w:val="111111"/>
          <w:sz w:val="20"/>
        </w:rPr>
        <w:t xml:space="preserve"> Admitting patients, Rounding on current and new patients with faculty and resident </w:t>
      </w:r>
      <w:proofErr w:type="gramStart"/>
      <w:r w:rsidRPr="00372D40">
        <w:rPr>
          <w:rFonts w:ascii="Arial" w:hAnsi="Arial" w:cs="Arial"/>
          <w:color w:val="111111"/>
          <w:sz w:val="20"/>
        </w:rPr>
        <w:t>team</w:t>
      </w:r>
      <w:proofErr w:type="gramEnd"/>
    </w:p>
    <w:p w14:paraId="2D7D66B3" w14:textId="5F82FE4F" w:rsidR="00920FF2" w:rsidRPr="00372D40" w:rsidRDefault="00391B38"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Rounding on current patients and </w:t>
      </w:r>
      <w:proofErr w:type="gramStart"/>
      <w:r w:rsidR="00920FF2" w:rsidRPr="00372D40">
        <w:rPr>
          <w:rFonts w:ascii="Arial" w:hAnsi="Arial" w:cs="Arial"/>
          <w:color w:val="111111"/>
          <w:sz w:val="20"/>
        </w:rPr>
        <w:t>charting</w:t>
      </w:r>
      <w:proofErr w:type="gramEnd"/>
    </w:p>
    <w:p w14:paraId="3ED9ACC8"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3FC640A2"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Weekends rounds are 9</w:t>
      </w:r>
      <w:r>
        <w:rPr>
          <w:rFonts w:ascii="Arial" w:hAnsi="Arial" w:cs="Arial"/>
          <w:color w:val="111111"/>
          <w:sz w:val="20"/>
        </w:rPr>
        <w:t>:00 AM</w:t>
      </w:r>
      <w:r w:rsidRPr="00372D40">
        <w:rPr>
          <w:rFonts w:ascii="Arial" w:hAnsi="Arial" w:cs="Arial"/>
          <w:color w:val="111111"/>
          <w:sz w:val="20"/>
        </w:rPr>
        <w:t xml:space="preserve"> – 12</w:t>
      </w:r>
      <w:r>
        <w:rPr>
          <w:rFonts w:ascii="Arial" w:hAnsi="Arial" w:cs="Arial"/>
          <w:color w:val="111111"/>
          <w:sz w:val="20"/>
        </w:rPr>
        <w:t>:00 PM -</w:t>
      </w:r>
      <w:r w:rsidRPr="00372D40">
        <w:rPr>
          <w:rFonts w:ascii="Arial" w:hAnsi="Arial" w:cs="Arial"/>
          <w:color w:val="111111"/>
          <w:sz w:val="20"/>
        </w:rPr>
        <w:t xml:space="preserve"> Rotation schedule to be arranged by third year upper level and will be shared amongst Sub-Internship student and resident interns.</w:t>
      </w:r>
    </w:p>
    <w:p w14:paraId="33AA67BC" w14:textId="77777777" w:rsidR="00920FF2" w:rsidRPr="00372D40" w:rsidRDefault="00920FF2" w:rsidP="00920FF2">
      <w:pPr>
        <w:pStyle w:val="ListParagraph"/>
        <w:numPr>
          <w:ilvl w:val="1"/>
          <w:numId w:val="18"/>
        </w:numPr>
        <w:rPr>
          <w:rFonts w:ascii="Arial" w:hAnsi="Arial" w:cs="Arial"/>
          <w:color w:val="111111"/>
          <w:sz w:val="20"/>
        </w:rPr>
      </w:pPr>
      <w:r w:rsidRPr="00372D40">
        <w:rPr>
          <w:rFonts w:ascii="Arial" w:hAnsi="Arial" w:cs="Arial"/>
          <w:color w:val="111111"/>
          <w:sz w:val="20"/>
        </w:rPr>
        <w:t>We do admit on holidays.</w:t>
      </w:r>
    </w:p>
    <w:p w14:paraId="2B5A6BD1" w14:textId="77777777" w:rsidR="00920FF2" w:rsidRPr="00895C80" w:rsidRDefault="00920FF2" w:rsidP="00920FF2">
      <w:pPr>
        <w:rPr>
          <w:rFonts w:ascii="Arial" w:hAnsi="Arial" w:cs="Arial"/>
          <w:b/>
          <w:color w:val="111111"/>
          <w:sz w:val="20"/>
          <w:u w:val="single"/>
        </w:rPr>
      </w:pPr>
      <w:r w:rsidRPr="00895C80">
        <w:rPr>
          <w:rFonts w:ascii="Arial" w:hAnsi="Arial" w:cs="Arial"/>
          <w:b/>
          <w:color w:val="111111"/>
          <w:sz w:val="20"/>
          <w:u w:val="single"/>
        </w:rPr>
        <w:t>WEEK 4</w:t>
      </w:r>
    </w:p>
    <w:p w14:paraId="46E70692" w14:textId="3F63145C"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Monday</w:t>
      </w:r>
      <w:r>
        <w:rPr>
          <w:rFonts w:ascii="Arial" w:hAnsi="Arial" w:cs="Arial"/>
          <w:color w:val="111111"/>
          <w:sz w:val="20"/>
        </w:rPr>
        <w:t xml:space="preserve"> – </w:t>
      </w:r>
      <w:r w:rsidRPr="00372D40">
        <w:rPr>
          <w:rFonts w:ascii="Arial" w:hAnsi="Arial" w:cs="Arial"/>
          <w:color w:val="111111"/>
          <w:sz w:val="20"/>
        </w:rPr>
        <w:t>7</w:t>
      </w:r>
      <w:r>
        <w:rPr>
          <w:rFonts w:ascii="Arial" w:hAnsi="Arial" w:cs="Arial"/>
          <w:color w:val="111111"/>
          <w:sz w:val="20"/>
        </w:rPr>
        <w:t xml:space="preserve">:00 AM – </w:t>
      </w:r>
      <w:r w:rsidR="00391B38">
        <w:rPr>
          <w:rFonts w:ascii="Arial" w:hAnsi="Arial" w:cs="Arial"/>
          <w:color w:val="111111"/>
          <w:sz w:val="20"/>
        </w:rPr>
        <w:t>2</w:t>
      </w:r>
      <w:r>
        <w:rPr>
          <w:rFonts w:ascii="Arial" w:hAnsi="Arial" w:cs="Arial"/>
          <w:color w:val="111111"/>
          <w:sz w:val="20"/>
        </w:rPr>
        <w:t xml:space="preserve">:00 PM -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27F3DA1E" w14:textId="5710EA55" w:rsidR="00920FF2" w:rsidRPr="00372D40" w:rsidRDefault="00391B38"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 xml:space="preserve">:00 PM – </w:t>
      </w:r>
      <w:r w:rsidR="00920FF2" w:rsidRPr="00372D40">
        <w:rPr>
          <w:rFonts w:ascii="Arial" w:hAnsi="Arial" w:cs="Arial"/>
          <w:color w:val="111111"/>
          <w:sz w:val="20"/>
        </w:rPr>
        <w:t>6</w:t>
      </w:r>
      <w:r w:rsidR="00920FF2">
        <w:rPr>
          <w:rFonts w:ascii="Arial" w:hAnsi="Arial" w:cs="Arial"/>
          <w:color w:val="111111"/>
          <w:sz w:val="20"/>
        </w:rPr>
        <w:t>:00 PM -</w:t>
      </w:r>
      <w:r w:rsidR="00920FF2" w:rsidRPr="00372D40">
        <w:rPr>
          <w:rFonts w:ascii="Arial" w:hAnsi="Arial" w:cs="Arial"/>
          <w:color w:val="111111"/>
          <w:sz w:val="20"/>
        </w:rPr>
        <w:t xml:space="preserve"> Presentation rounds with faculty and residents</w:t>
      </w:r>
    </w:p>
    <w:p w14:paraId="51038AE3"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0FF40614"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Tuesday</w:t>
      </w:r>
      <w:r>
        <w:rPr>
          <w:rFonts w:ascii="Arial" w:hAnsi="Arial" w:cs="Arial"/>
          <w:color w:val="111111"/>
          <w:sz w:val="20"/>
        </w:rPr>
        <w:t xml:space="preserve"> - </w:t>
      </w:r>
      <w:r w:rsidRPr="00372D40">
        <w:rPr>
          <w:rFonts w:ascii="Arial" w:hAnsi="Arial" w:cs="Arial"/>
          <w:color w:val="111111"/>
          <w:sz w:val="20"/>
        </w:rPr>
        <w:t xml:space="preserve">no admissions </w:t>
      </w:r>
    </w:p>
    <w:p w14:paraId="1F99D80D"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8:00 AM</w:t>
      </w:r>
      <w:r w:rsidRPr="00372D40">
        <w:rPr>
          <w:rFonts w:ascii="Arial" w:hAnsi="Arial" w:cs="Arial"/>
          <w:color w:val="111111"/>
          <w:sz w:val="20"/>
        </w:rPr>
        <w:t xml:space="preserve"> – 1</w:t>
      </w:r>
      <w:r>
        <w:rPr>
          <w:rFonts w:ascii="Arial" w:hAnsi="Arial" w:cs="Arial"/>
          <w:color w:val="111111"/>
          <w:sz w:val="20"/>
        </w:rPr>
        <w:t xml:space="preserve">:00 PM - (Northwest Clinic) Pre-natal care patients (PGY-2 &amp; PGY-3 patient panel), check-out patients with attending provider  </w:t>
      </w:r>
    </w:p>
    <w:p w14:paraId="6C0239B2"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1</w:t>
      </w:r>
      <w:r>
        <w:rPr>
          <w:rFonts w:ascii="Arial" w:hAnsi="Arial" w:cs="Arial"/>
          <w:color w:val="111111"/>
          <w:sz w:val="20"/>
        </w:rPr>
        <w:t xml:space="preserve">:00 PM </w:t>
      </w:r>
      <w:r w:rsidRPr="00372D40">
        <w:rPr>
          <w:rFonts w:ascii="Arial" w:hAnsi="Arial" w:cs="Arial"/>
          <w:color w:val="111111"/>
          <w:sz w:val="20"/>
        </w:rPr>
        <w:t>– 6</w:t>
      </w:r>
      <w:r>
        <w:rPr>
          <w:rFonts w:ascii="Arial" w:hAnsi="Arial" w:cs="Arial"/>
          <w:color w:val="111111"/>
          <w:sz w:val="20"/>
        </w:rPr>
        <w:t>:00 PM</w:t>
      </w:r>
      <w:r w:rsidRPr="00372D40">
        <w:rPr>
          <w:rFonts w:ascii="Arial" w:hAnsi="Arial" w:cs="Arial"/>
          <w:color w:val="111111"/>
          <w:sz w:val="20"/>
        </w:rPr>
        <w:t xml:space="preserve"> </w:t>
      </w:r>
      <w:r>
        <w:rPr>
          <w:rFonts w:ascii="Arial" w:hAnsi="Arial" w:cs="Arial"/>
          <w:color w:val="111111"/>
          <w:sz w:val="20"/>
        </w:rPr>
        <w:t>-</w:t>
      </w:r>
      <w:r w:rsidRPr="00372D40">
        <w:rPr>
          <w:rFonts w:ascii="Arial" w:hAnsi="Arial" w:cs="Arial"/>
          <w:color w:val="111111"/>
          <w:sz w:val="20"/>
        </w:rPr>
        <w:t xml:space="preserve"> Rounding on current patients and </w:t>
      </w:r>
      <w:proofErr w:type="gramStart"/>
      <w:r w:rsidRPr="00372D40">
        <w:rPr>
          <w:rFonts w:ascii="Arial" w:hAnsi="Arial" w:cs="Arial"/>
          <w:color w:val="111111"/>
          <w:sz w:val="20"/>
        </w:rPr>
        <w:t>charting</w:t>
      </w:r>
      <w:proofErr w:type="gramEnd"/>
    </w:p>
    <w:p w14:paraId="2C6C4CBD"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51C8B7DD" w14:textId="3EFAA1B6"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Wednesday</w:t>
      </w:r>
      <w:r>
        <w:rPr>
          <w:rFonts w:ascii="Arial" w:hAnsi="Arial" w:cs="Arial"/>
          <w:color w:val="111111"/>
          <w:sz w:val="20"/>
        </w:rPr>
        <w:t xml:space="preserve"> – </w:t>
      </w:r>
      <w:r w:rsidRPr="00372D40">
        <w:rPr>
          <w:rFonts w:ascii="Arial" w:hAnsi="Arial" w:cs="Arial"/>
          <w:color w:val="111111"/>
          <w:sz w:val="20"/>
        </w:rPr>
        <w:t>7</w:t>
      </w:r>
      <w:r>
        <w:rPr>
          <w:rFonts w:ascii="Arial" w:hAnsi="Arial" w:cs="Arial"/>
          <w:color w:val="111111"/>
          <w:sz w:val="20"/>
        </w:rPr>
        <w:t xml:space="preserve">:00 AM – </w:t>
      </w:r>
      <w:r w:rsidRPr="00372D40">
        <w:rPr>
          <w:rFonts w:ascii="Arial" w:hAnsi="Arial" w:cs="Arial"/>
          <w:color w:val="111111"/>
          <w:sz w:val="20"/>
        </w:rPr>
        <w:t>2</w:t>
      </w:r>
      <w:r>
        <w:rPr>
          <w:rFonts w:ascii="Arial" w:hAnsi="Arial" w:cs="Arial"/>
          <w:color w:val="111111"/>
          <w:sz w:val="20"/>
        </w:rPr>
        <w:t xml:space="preserve">:00 PM - </w:t>
      </w:r>
      <w:r w:rsidRPr="00372D40">
        <w:rPr>
          <w:rFonts w:ascii="Arial" w:hAnsi="Arial" w:cs="Arial"/>
          <w:color w:val="111111"/>
          <w:sz w:val="20"/>
        </w:rPr>
        <w:t xml:space="preserve">Admitting patients, Rounding on current and new patients with faculty and resident </w:t>
      </w:r>
      <w:proofErr w:type="gramStart"/>
      <w:r w:rsidRPr="00372D40">
        <w:rPr>
          <w:rFonts w:ascii="Arial" w:hAnsi="Arial" w:cs="Arial"/>
          <w:color w:val="111111"/>
          <w:sz w:val="20"/>
        </w:rPr>
        <w:t>team</w:t>
      </w:r>
      <w:proofErr w:type="gramEnd"/>
    </w:p>
    <w:p w14:paraId="1C4284E2"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3</w:t>
      </w:r>
      <w:r>
        <w:rPr>
          <w:rFonts w:ascii="Arial" w:hAnsi="Arial" w:cs="Arial"/>
          <w:color w:val="111111"/>
          <w:sz w:val="20"/>
        </w:rPr>
        <w:t>:00 PM</w:t>
      </w:r>
      <w:r w:rsidRPr="00372D40">
        <w:rPr>
          <w:rFonts w:ascii="Arial" w:hAnsi="Arial" w:cs="Arial"/>
          <w:color w:val="111111"/>
          <w:sz w:val="20"/>
        </w:rPr>
        <w:t xml:space="preserve"> – 6</w:t>
      </w:r>
      <w:r>
        <w:rPr>
          <w:rFonts w:ascii="Arial" w:hAnsi="Arial" w:cs="Arial"/>
          <w:color w:val="111111"/>
          <w:sz w:val="20"/>
        </w:rPr>
        <w:t>:00 PM -</w:t>
      </w:r>
      <w:r w:rsidRPr="00372D40">
        <w:rPr>
          <w:rFonts w:ascii="Arial" w:hAnsi="Arial" w:cs="Arial"/>
          <w:color w:val="111111"/>
          <w:sz w:val="20"/>
        </w:rPr>
        <w:t xml:space="preserve"> Presentation rounds with faculty and residents</w:t>
      </w:r>
    </w:p>
    <w:p w14:paraId="3EF0A5A6"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310F9916" w14:textId="77777777"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Thursday</w:t>
      </w:r>
      <w:r>
        <w:rPr>
          <w:rFonts w:ascii="Arial" w:hAnsi="Arial" w:cs="Arial"/>
          <w:color w:val="111111"/>
          <w:sz w:val="20"/>
        </w:rPr>
        <w:t xml:space="preserve"> - </w:t>
      </w:r>
      <w:r w:rsidRPr="00372D40">
        <w:rPr>
          <w:rFonts w:ascii="Arial" w:hAnsi="Arial" w:cs="Arial"/>
          <w:color w:val="111111"/>
          <w:sz w:val="20"/>
        </w:rPr>
        <w:t>no admissions, attend conference, lectures, etc.</w:t>
      </w:r>
    </w:p>
    <w:p w14:paraId="3E70BB48"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9</w:t>
      </w:r>
      <w:r>
        <w:rPr>
          <w:rFonts w:ascii="Arial" w:hAnsi="Arial" w:cs="Arial"/>
          <w:color w:val="111111"/>
          <w:sz w:val="20"/>
        </w:rPr>
        <w:t>:00 AM</w:t>
      </w:r>
      <w:r w:rsidRPr="00372D40">
        <w:rPr>
          <w:rFonts w:ascii="Arial" w:hAnsi="Arial" w:cs="Arial"/>
          <w:color w:val="111111"/>
          <w:sz w:val="20"/>
        </w:rPr>
        <w:t xml:space="preserve"> – 1</w:t>
      </w:r>
      <w:r>
        <w:rPr>
          <w:rFonts w:ascii="Arial" w:hAnsi="Arial" w:cs="Arial"/>
          <w:color w:val="111111"/>
          <w:sz w:val="20"/>
        </w:rPr>
        <w:t xml:space="preserve">:00 PM - </w:t>
      </w:r>
      <w:r w:rsidRPr="00372D40">
        <w:rPr>
          <w:rFonts w:ascii="Arial" w:hAnsi="Arial" w:cs="Arial"/>
          <w:color w:val="111111"/>
          <w:sz w:val="20"/>
        </w:rPr>
        <w:t>Presentation rounds on current patients with faculty and residents, evidence</w:t>
      </w:r>
      <w:r>
        <w:rPr>
          <w:rFonts w:ascii="Arial" w:hAnsi="Arial" w:cs="Arial"/>
          <w:color w:val="111111"/>
          <w:sz w:val="20"/>
        </w:rPr>
        <w:t>-</w:t>
      </w:r>
      <w:r w:rsidRPr="00372D40">
        <w:rPr>
          <w:rFonts w:ascii="Arial" w:hAnsi="Arial" w:cs="Arial"/>
          <w:color w:val="111111"/>
          <w:sz w:val="20"/>
        </w:rPr>
        <w:t>based presentation by student and resident to faculty (topics will be assigned by faculty and relevant to cases at hand)</w:t>
      </w:r>
    </w:p>
    <w:p w14:paraId="05CD8E47" w14:textId="77777777" w:rsidR="00920FF2" w:rsidRPr="009853E1" w:rsidRDefault="00920FF2" w:rsidP="00920FF2">
      <w:pPr>
        <w:numPr>
          <w:ilvl w:val="2"/>
          <w:numId w:val="18"/>
        </w:numPr>
        <w:spacing w:after="160" w:line="259" w:lineRule="auto"/>
        <w:contextualSpacing/>
        <w:rPr>
          <w:rFonts w:ascii="Arial" w:hAnsi="Arial" w:cs="Arial"/>
          <w:color w:val="111111"/>
          <w:sz w:val="20"/>
        </w:rPr>
      </w:pPr>
      <w:r w:rsidRPr="009853E1">
        <w:rPr>
          <w:rFonts w:ascii="Arial" w:hAnsi="Arial" w:cs="Arial"/>
          <w:color w:val="111111"/>
          <w:sz w:val="20"/>
        </w:rPr>
        <w:t xml:space="preserve">1:30 </w:t>
      </w:r>
      <w:r>
        <w:rPr>
          <w:rFonts w:ascii="Arial" w:hAnsi="Arial" w:cs="Arial"/>
          <w:color w:val="111111"/>
          <w:sz w:val="20"/>
        </w:rPr>
        <w:t xml:space="preserve">PM </w:t>
      </w:r>
      <w:r w:rsidRPr="009853E1">
        <w:rPr>
          <w:rFonts w:ascii="Arial" w:hAnsi="Arial" w:cs="Arial"/>
          <w:color w:val="111111"/>
          <w:sz w:val="20"/>
        </w:rPr>
        <w:t>-</w:t>
      </w:r>
      <w:r>
        <w:rPr>
          <w:rFonts w:ascii="Arial" w:hAnsi="Arial" w:cs="Arial"/>
          <w:color w:val="111111"/>
          <w:sz w:val="20"/>
        </w:rPr>
        <w:t xml:space="preserve"> </w:t>
      </w:r>
      <w:r w:rsidRPr="009853E1">
        <w:rPr>
          <w:rFonts w:ascii="Arial" w:hAnsi="Arial" w:cs="Arial"/>
          <w:color w:val="111111"/>
          <w:sz w:val="20"/>
        </w:rPr>
        <w:t xml:space="preserve">4:30 </w:t>
      </w:r>
      <w:r>
        <w:rPr>
          <w:rFonts w:ascii="Arial" w:hAnsi="Arial" w:cs="Arial"/>
          <w:color w:val="111111"/>
          <w:sz w:val="20"/>
        </w:rPr>
        <w:t xml:space="preserve">PM - </w:t>
      </w:r>
      <w:r w:rsidRPr="009853E1">
        <w:rPr>
          <w:rFonts w:ascii="Arial" w:hAnsi="Arial" w:cs="Arial"/>
          <w:color w:val="111111"/>
          <w:sz w:val="20"/>
        </w:rPr>
        <w:t xml:space="preserve">Inpatient Core Lecture </w:t>
      </w:r>
    </w:p>
    <w:p w14:paraId="39D7FA75"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2DB02AFA" w14:textId="059FF03A" w:rsidR="00920FF2" w:rsidRPr="00372D40"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Friday</w:t>
      </w:r>
      <w:r>
        <w:rPr>
          <w:rFonts w:ascii="Arial" w:hAnsi="Arial" w:cs="Arial"/>
          <w:color w:val="111111"/>
          <w:sz w:val="20"/>
        </w:rPr>
        <w:t xml:space="preserve"> – </w:t>
      </w:r>
      <w:r w:rsidR="001F2E1A">
        <w:rPr>
          <w:rFonts w:ascii="Arial" w:hAnsi="Arial" w:cs="Arial"/>
          <w:color w:val="111111"/>
          <w:sz w:val="20"/>
        </w:rPr>
        <w:t>7</w:t>
      </w:r>
      <w:r>
        <w:rPr>
          <w:rFonts w:ascii="Arial" w:hAnsi="Arial" w:cs="Arial"/>
          <w:color w:val="111111"/>
          <w:sz w:val="20"/>
        </w:rPr>
        <w:t xml:space="preserve">:00 AM </w:t>
      </w:r>
      <w:r w:rsidRPr="00372D40">
        <w:rPr>
          <w:rFonts w:ascii="Arial" w:hAnsi="Arial" w:cs="Arial"/>
          <w:color w:val="111111"/>
          <w:sz w:val="20"/>
        </w:rPr>
        <w:t>-</w:t>
      </w:r>
      <w:r>
        <w:rPr>
          <w:rFonts w:ascii="Arial" w:hAnsi="Arial" w:cs="Arial"/>
          <w:color w:val="111111"/>
          <w:sz w:val="20"/>
        </w:rPr>
        <w:t xml:space="preserve"> </w:t>
      </w:r>
      <w:r w:rsidR="001F2E1A">
        <w:rPr>
          <w:rFonts w:ascii="Arial" w:hAnsi="Arial" w:cs="Arial"/>
          <w:color w:val="111111"/>
          <w:sz w:val="20"/>
        </w:rPr>
        <w:t>2</w:t>
      </w:r>
      <w:r>
        <w:rPr>
          <w:rFonts w:ascii="Arial" w:hAnsi="Arial" w:cs="Arial"/>
          <w:color w:val="111111"/>
          <w:sz w:val="20"/>
        </w:rPr>
        <w:t>:00 PM -</w:t>
      </w:r>
      <w:r w:rsidRPr="00372D40">
        <w:rPr>
          <w:rFonts w:ascii="Arial" w:hAnsi="Arial" w:cs="Arial"/>
          <w:color w:val="111111"/>
          <w:sz w:val="20"/>
        </w:rPr>
        <w:t xml:space="preserve"> Admitting patients, Rounding on current and new patients with faculty and resident </w:t>
      </w:r>
      <w:proofErr w:type="gramStart"/>
      <w:r w:rsidRPr="00372D40">
        <w:rPr>
          <w:rFonts w:ascii="Arial" w:hAnsi="Arial" w:cs="Arial"/>
          <w:color w:val="111111"/>
          <w:sz w:val="20"/>
        </w:rPr>
        <w:t>team</w:t>
      </w:r>
      <w:proofErr w:type="gramEnd"/>
    </w:p>
    <w:p w14:paraId="5A6D95CE" w14:textId="63CF8F86" w:rsidR="00920FF2" w:rsidRPr="00372D40" w:rsidRDefault="001F2E1A"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2</w:t>
      </w:r>
      <w:r w:rsidR="00920FF2">
        <w:rPr>
          <w:rFonts w:ascii="Arial" w:hAnsi="Arial" w:cs="Arial"/>
          <w:color w:val="111111"/>
          <w:sz w:val="20"/>
        </w:rPr>
        <w:t>:00 PM</w:t>
      </w:r>
      <w:r w:rsidR="00920FF2" w:rsidRPr="00372D40">
        <w:rPr>
          <w:rFonts w:ascii="Arial" w:hAnsi="Arial" w:cs="Arial"/>
          <w:color w:val="111111"/>
          <w:sz w:val="20"/>
        </w:rPr>
        <w:t xml:space="preserve"> – 6</w:t>
      </w:r>
      <w:r w:rsidR="00920FF2">
        <w:rPr>
          <w:rFonts w:ascii="Arial" w:hAnsi="Arial" w:cs="Arial"/>
          <w:color w:val="111111"/>
          <w:sz w:val="20"/>
        </w:rPr>
        <w:t>:00 PM -</w:t>
      </w:r>
      <w:r w:rsidR="00920FF2" w:rsidRPr="00372D40">
        <w:rPr>
          <w:rFonts w:ascii="Arial" w:hAnsi="Arial" w:cs="Arial"/>
          <w:color w:val="111111"/>
          <w:sz w:val="20"/>
        </w:rPr>
        <w:t xml:space="preserve"> Rounding on current patients and </w:t>
      </w:r>
      <w:proofErr w:type="gramStart"/>
      <w:r w:rsidR="00920FF2" w:rsidRPr="00372D40">
        <w:rPr>
          <w:rFonts w:ascii="Arial" w:hAnsi="Arial" w:cs="Arial"/>
          <w:color w:val="111111"/>
          <w:sz w:val="20"/>
        </w:rPr>
        <w:t>charting</w:t>
      </w:r>
      <w:proofErr w:type="gramEnd"/>
    </w:p>
    <w:p w14:paraId="3918E9A3"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sidRPr="00372D40">
        <w:rPr>
          <w:rFonts w:ascii="Arial" w:hAnsi="Arial" w:cs="Arial"/>
          <w:color w:val="111111"/>
          <w:sz w:val="20"/>
        </w:rPr>
        <w:t>6</w:t>
      </w:r>
      <w:r>
        <w:rPr>
          <w:rFonts w:ascii="Arial" w:hAnsi="Arial" w:cs="Arial"/>
          <w:color w:val="111111"/>
          <w:sz w:val="20"/>
        </w:rPr>
        <w:t xml:space="preserve">:00 PM - </w:t>
      </w:r>
      <w:r w:rsidRPr="00372D40">
        <w:rPr>
          <w:rFonts w:ascii="Arial" w:hAnsi="Arial" w:cs="Arial"/>
          <w:color w:val="111111"/>
          <w:sz w:val="20"/>
        </w:rPr>
        <w:t>Handoff to night team</w:t>
      </w:r>
    </w:p>
    <w:p w14:paraId="0BC7D7FA" w14:textId="77777777" w:rsidR="00920FF2" w:rsidRDefault="00920FF2" w:rsidP="00920FF2">
      <w:pPr>
        <w:numPr>
          <w:ilvl w:val="1"/>
          <w:numId w:val="18"/>
        </w:numPr>
        <w:spacing w:after="160" w:line="259" w:lineRule="auto"/>
        <w:contextualSpacing/>
        <w:rPr>
          <w:rFonts w:ascii="Arial" w:hAnsi="Arial" w:cs="Arial"/>
          <w:color w:val="111111"/>
          <w:sz w:val="20"/>
        </w:rPr>
      </w:pPr>
      <w:r w:rsidRPr="00372D40">
        <w:rPr>
          <w:rFonts w:ascii="Arial" w:hAnsi="Arial" w:cs="Arial"/>
          <w:color w:val="111111"/>
          <w:sz w:val="20"/>
        </w:rPr>
        <w:t>Weekends rounds are 9</w:t>
      </w:r>
      <w:r>
        <w:rPr>
          <w:rFonts w:ascii="Arial" w:hAnsi="Arial" w:cs="Arial"/>
          <w:color w:val="111111"/>
          <w:sz w:val="20"/>
        </w:rPr>
        <w:t>:00 AM</w:t>
      </w:r>
      <w:r w:rsidRPr="00372D40">
        <w:rPr>
          <w:rFonts w:ascii="Arial" w:hAnsi="Arial" w:cs="Arial"/>
          <w:color w:val="111111"/>
          <w:sz w:val="20"/>
        </w:rPr>
        <w:t xml:space="preserve"> – 12</w:t>
      </w:r>
      <w:r>
        <w:rPr>
          <w:rFonts w:ascii="Arial" w:hAnsi="Arial" w:cs="Arial"/>
          <w:color w:val="111111"/>
          <w:sz w:val="20"/>
        </w:rPr>
        <w:t xml:space="preserve">:00 PM - </w:t>
      </w:r>
      <w:r w:rsidRPr="00372D40">
        <w:rPr>
          <w:rFonts w:ascii="Arial" w:hAnsi="Arial" w:cs="Arial"/>
          <w:color w:val="111111"/>
          <w:sz w:val="20"/>
        </w:rPr>
        <w:t>Rotation schedule to be arranged by third year upper level and will be shared amongst Sub-Internship student and resident interns.</w:t>
      </w:r>
    </w:p>
    <w:p w14:paraId="0CB5496C" w14:textId="77777777" w:rsidR="00920FF2" w:rsidRDefault="00920FF2" w:rsidP="00920FF2">
      <w:pPr>
        <w:numPr>
          <w:ilvl w:val="1"/>
          <w:numId w:val="18"/>
        </w:numPr>
        <w:spacing w:after="160" w:line="259" w:lineRule="auto"/>
        <w:contextualSpacing/>
        <w:rPr>
          <w:rFonts w:ascii="Arial" w:hAnsi="Arial" w:cs="Arial"/>
          <w:color w:val="111111"/>
          <w:sz w:val="20"/>
        </w:rPr>
      </w:pPr>
      <w:r>
        <w:rPr>
          <w:rFonts w:ascii="Arial" w:hAnsi="Arial" w:cs="Arial"/>
          <w:color w:val="111111"/>
          <w:sz w:val="20"/>
        </w:rPr>
        <w:t xml:space="preserve">One call from the following is required to be assigned by PGY-2 &amp; PGY-3: </w:t>
      </w:r>
    </w:p>
    <w:p w14:paraId="21CE5F2C" w14:textId="77777777" w:rsidR="00920FF2"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 xml:space="preserve">7:00 AM – 7:00 PM (Sat or Sun) Partnered call with upper level </w:t>
      </w:r>
      <w:proofErr w:type="gramStart"/>
      <w:r>
        <w:rPr>
          <w:rFonts w:ascii="Arial" w:hAnsi="Arial" w:cs="Arial"/>
          <w:color w:val="111111"/>
          <w:sz w:val="20"/>
        </w:rPr>
        <w:t>resident</w:t>
      </w:r>
      <w:proofErr w:type="gramEnd"/>
      <w:r>
        <w:rPr>
          <w:rFonts w:ascii="Arial" w:hAnsi="Arial" w:cs="Arial"/>
          <w:color w:val="111111"/>
          <w:sz w:val="20"/>
        </w:rPr>
        <w:t xml:space="preserve"> </w:t>
      </w:r>
    </w:p>
    <w:p w14:paraId="0525D189" w14:textId="77777777" w:rsidR="00920FF2" w:rsidRPr="00372D40" w:rsidRDefault="00920FF2" w:rsidP="00920FF2">
      <w:pPr>
        <w:numPr>
          <w:ilvl w:val="2"/>
          <w:numId w:val="18"/>
        </w:numPr>
        <w:spacing w:after="160" w:line="259" w:lineRule="auto"/>
        <w:contextualSpacing/>
        <w:rPr>
          <w:rFonts w:ascii="Arial" w:hAnsi="Arial" w:cs="Arial"/>
          <w:color w:val="111111"/>
          <w:sz w:val="20"/>
        </w:rPr>
      </w:pPr>
      <w:r>
        <w:rPr>
          <w:rFonts w:ascii="Arial" w:hAnsi="Arial" w:cs="Arial"/>
          <w:color w:val="111111"/>
          <w:sz w:val="20"/>
        </w:rPr>
        <w:t xml:space="preserve">7:00 PM – 7:00 AM (Sat or Sun) Partnered call with upper level </w:t>
      </w:r>
      <w:proofErr w:type="gramStart"/>
      <w:r>
        <w:rPr>
          <w:rFonts w:ascii="Arial" w:hAnsi="Arial" w:cs="Arial"/>
          <w:color w:val="111111"/>
          <w:sz w:val="20"/>
        </w:rPr>
        <w:t>resident</w:t>
      </w:r>
      <w:proofErr w:type="gramEnd"/>
      <w:r>
        <w:rPr>
          <w:rFonts w:ascii="Arial" w:hAnsi="Arial" w:cs="Arial"/>
          <w:color w:val="111111"/>
          <w:sz w:val="20"/>
        </w:rPr>
        <w:t xml:space="preserve"> </w:t>
      </w:r>
    </w:p>
    <w:p w14:paraId="508AC484" w14:textId="1F8A3DC8" w:rsidR="00895C80" w:rsidRPr="00920FF2" w:rsidRDefault="00920FF2" w:rsidP="00920FF2">
      <w:pPr>
        <w:pStyle w:val="ListParagraph"/>
        <w:numPr>
          <w:ilvl w:val="1"/>
          <w:numId w:val="18"/>
        </w:numPr>
        <w:rPr>
          <w:rFonts w:ascii="Arial" w:hAnsi="Arial" w:cs="Arial"/>
          <w:color w:val="111111"/>
          <w:sz w:val="20"/>
        </w:rPr>
      </w:pPr>
      <w:r w:rsidRPr="00372D40">
        <w:rPr>
          <w:rFonts w:ascii="Arial" w:hAnsi="Arial" w:cs="Arial"/>
          <w:color w:val="111111"/>
          <w:sz w:val="20"/>
        </w:rPr>
        <w:t>We do admit on holidays.</w:t>
      </w:r>
    </w:p>
    <w:p w14:paraId="1947B2C2" w14:textId="06235FFB" w:rsidR="00895C80" w:rsidRPr="00D75959" w:rsidRDefault="00A95B15" w:rsidP="00D75959">
      <w:pPr>
        <w:jc w:val="center"/>
        <w:rPr>
          <w:rFonts w:ascii="Arial" w:hAnsi="Arial" w:cs="Arial"/>
          <w:color w:val="111111"/>
          <w:sz w:val="20"/>
        </w:rPr>
      </w:pPr>
      <w:r w:rsidRPr="004B0340">
        <w:rPr>
          <w:rFonts w:cs="Calibri"/>
          <w:b/>
          <w:color w:val="111111"/>
        </w:rPr>
        <w:t>SUB I</w:t>
      </w:r>
      <w:r w:rsidR="00B07B26">
        <w:rPr>
          <w:rFonts w:cs="Calibri"/>
          <w:b/>
          <w:color w:val="111111"/>
        </w:rPr>
        <w:t>NTERNSHIP</w:t>
      </w:r>
      <w:r w:rsidRPr="004B0340">
        <w:rPr>
          <w:rFonts w:cs="Calibri"/>
          <w:b/>
          <w:color w:val="111111"/>
        </w:rPr>
        <w:t xml:space="preserve"> SCHEDULE OVERVIEW</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502"/>
        <w:gridCol w:w="1506"/>
        <w:gridCol w:w="1080"/>
        <w:gridCol w:w="1165"/>
        <w:gridCol w:w="1080"/>
        <w:gridCol w:w="1620"/>
        <w:gridCol w:w="620"/>
        <w:gridCol w:w="1275"/>
      </w:tblGrid>
      <w:tr w:rsidR="00522DAA" w:rsidRPr="00D13480" w14:paraId="52E1DFFB" w14:textId="77777777" w:rsidTr="00D75959">
        <w:trPr>
          <w:jc w:val="center"/>
        </w:trPr>
        <w:tc>
          <w:tcPr>
            <w:tcW w:w="1052" w:type="dxa"/>
            <w:shd w:val="clear" w:color="auto" w:fill="BFBFBF" w:themeFill="background1" w:themeFillShade="BF"/>
            <w:vAlign w:val="center"/>
          </w:tcPr>
          <w:p w14:paraId="736EA4B3" w14:textId="77777777" w:rsidR="00522DAA" w:rsidRPr="00D13480" w:rsidRDefault="00522DAA" w:rsidP="00D13480">
            <w:pPr>
              <w:jc w:val="center"/>
              <w:rPr>
                <w:rFonts w:asciiTheme="minorHAnsi" w:hAnsiTheme="minorHAnsi" w:cs="Arial"/>
                <w:color w:val="111111"/>
                <w:sz w:val="18"/>
              </w:rPr>
            </w:pPr>
          </w:p>
        </w:tc>
        <w:tc>
          <w:tcPr>
            <w:tcW w:w="502" w:type="dxa"/>
            <w:shd w:val="clear" w:color="auto" w:fill="BFBFBF" w:themeFill="background1" w:themeFillShade="BF"/>
            <w:vAlign w:val="center"/>
          </w:tcPr>
          <w:p w14:paraId="120EBEF0" w14:textId="77777777" w:rsidR="00522DAA" w:rsidRPr="00D13480" w:rsidRDefault="00522DAA" w:rsidP="00D13480">
            <w:pPr>
              <w:jc w:val="center"/>
              <w:rPr>
                <w:rFonts w:asciiTheme="minorHAnsi" w:hAnsiTheme="minorHAnsi" w:cs="Arial"/>
                <w:color w:val="111111"/>
                <w:sz w:val="18"/>
              </w:rPr>
            </w:pPr>
          </w:p>
        </w:tc>
        <w:tc>
          <w:tcPr>
            <w:tcW w:w="1506" w:type="dxa"/>
            <w:shd w:val="clear" w:color="auto" w:fill="BFBFBF" w:themeFill="background1" w:themeFillShade="BF"/>
            <w:vAlign w:val="center"/>
          </w:tcPr>
          <w:p w14:paraId="76B14D74" w14:textId="20FFD803" w:rsidR="00522DAA" w:rsidRPr="00D13480" w:rsidRDefault="00522DAA" w:rsidP="00D13480">
            <w:pPr>
              <w:jc w:val="center"/>
              <w:rPr>
                <w:rFonts w:asciiTheme="minorHAnsi" w:hAnsiTheme="minorHAnsi" w:cs="Arial"/>
                <w:color w:val="111111"/>
                <w:sz w:val="18"/>
              </w:rPr>
            </w:pPr>
            <w:r w:rsidRPr="00D13480">
              <w:rPr>
                <w:rFonts w:asciiTheme="minorHAnsi" w:hAnsiTheme="minorHAnsi" w:cs="Arial"/>
                <w:color w:val="111111"/>
                <w:sz w:val="18"/>
              </w:rPr>
              <w:t>MON</w:t>
            </w:r>
          </w:p>
        </w:tc>
        <w:tc>
          <w:tcPr>
            <w:tcW w:w="1080" w:type="dxa"/>
            <w:shd w:val="clear" w:color="auto" w:fill="BFBFBF" w:themeFill="background1" w:themeFillShade="BF"/>
            <w:vAlign w:val="center"/>
          </w:tcPr>
          <w:p w14:paraId="0AF540AC" w14:textId="0E2BCB58" w:rsidR="00522DAA" w:rsidRPr="00D13480" w:rsidRDefault="00522DAA" w:rsidP="00D13480">
            <w:pPr>
              <w:jc w:val="center"/>
              <w:rPr>
                <w:rFonts w:asciiTheme="minorHAnsi" w:hAnsiTheme="minorHAnsi" w:cs="Arial"/>
                <w:color w:val="111111"/>
                <w:sz w:val="18"/>
              </w:rPr>
            </w:pPr>
            <w:r w:rsidRPr="00D13480">
              <w:rPr>
                <w:rFonts w:asciiTheme="minorHAnsi" w:hAnsiTheme="minorHAnsi" w:cs="Arial"/>
                <w:color w:val="111111"/>
                <w:sz w:val="18"/>
              </w:rPr>
              <w:t>TUES</w:t>
            </w:r>
          </w:p>
        </w:tc>
        <w:tc>
          <w:tcPr>
            <w:tcW w:w="1165" w:type="dxa"/>
            <w:shd w:val="clear" w:color="auto" w:fill="BFBFBF" w:themeFill="background1" w:themeFillShade="BF"/>
            <w:vAlign w:val="center"/>
          </w:tcPr>
          <w:p w14:paraId="7DBEBEC1" w14:textId="4124B27B" w:rsidR="00522DAA" w:rsidRPr="00D13480" w:rsidRDefault="00522DAA" w:rsidP="00D13480">
            <w:pPr>
              <w:jc w:val="center"/>
              <w:rPr>
                <w:rFonts w:asciiTheme="minorHAnsi" w:hAnsiTheme="minorHAnsi" w:cs="Arial"/>
                <w:color w:val="111111"/>
                <w:sz w:val="18"/>
              </w:rPr>
            </w:pPr>
            <w:r w:rsidRPr="00D13480">
              <w:rPr>
                <w:rFonts w:asciiTheme="minorHAnsi" w:hAnsiTheme="minorHAnsi" w:cs="Arial"/>
                <w:color w:val="111111"/>
                <w:sz w:val="18"/>
              </w:rPr>
              <w:t>WED</w:t>
            </w:r>
          </w:p>
        </w:tc>
        <w:tc>
          <w:tcPr>
            <w:tcW w:w="1080" w:type="dxa"/>
            <w:shd w:val="clear" w:color="auto" w:fill="BFBFBF" w:themeFill="background1" w:themeFillShade="BF"/>
            <w:vAlign w:val="center"/>
          </w:tcPr>
          <w:p w14:paraId="19A8DBC4" w14:textId="37DFFC6A" w:rsidR="00522DAA" w:rsidRPr="00D13480" w:rsidRDefault="00522DAA" w:rsidP="00D13480">
            <w:pPr>
              <w:jc w:val="center"/>
              <w:rPr>
                <w:rFonts w:asciiTheme="minorHAnsi" w:hAnsiTheme="minorHAnsi" w:cs="Arial"/>
                <w:color w:val="111111"/>
                <w:sz w:val="18"/>
              </w:rPr>
            </w:pPr>
            <w:r w:rsidRPr="00D13480">
              <w:rPr>
                <w:rFonts w:asciiTheme="minorHAnsi" w:hAnsiTheme="minorHAnsi" w:cs="Arial"/>
                <w:color w:val="111111"/>
                <w:sz w:val="18"/>
              </w:rPr>
              <w:t>THURS</w:t>
            </w:r>
          </w:p>
        </w:tc>
        <w:tc>
          <w:tcPr>
            <w:tcW w:w="1620" w:type="dxa"/>
            <w:shd w:val="clear" w:color="auto" w:fill="BFBFBF" w:themeFill="background1" w:themeFillShade="BF"/>
            <w:vAlign w:val="center"/>
          </w:tcPr>
          <w:p w14:paraId="7E03A62C" w14:textId="26E33F48" w:rsidR="00522DAA" w:rsidRPr="00D13480" w:rsidRDefault="00522DAA" w:rsidP="00D13480">
            <w:pPr>
              <w:jc w:val="center"/>
              <w:rPr>
                <w:rFonts w:asciiTheme="minorHAnsi" w:hAnsiTheme="minorHAnsi" w:cs="Arial"/>
                <w:color w:val="111111"/>
                <w:sz w:val="18"/>
              </w:rPr>
            </w:pPr>
            <w:r w:rsidRPr="00D13480">
              <w:rPr>
                <w:rFonts w:asciiTheme="minorHAnsi" w:hAnsiTheme="minorHAnsi" w:cs="Arial"/>
                <w:color w:val="111111"/>
                <w:sz w:val="18"/>
              </w:rPr>
              <w:t>FRI</w:t>
            </w:r>
          </w:p>
        </w:tc>
        <w:tc>
          <w:tcPr>
            <w:tcW w:w="620" w:type="dxa"/>
            <w:shd w:val="clear" w:color="auto" w:fill="BFBFBF" w:themeFill="background1" w:themeFillShade="BF"/>
            <w:vAlign w:val="center"/>
          </w:tcPr>
          <w:p w14:paraId="6D0ADA1F" w14:textId="76FF7FA6" w:rsidR="00522DAA" w:rsidRPr="00D13480" w:rsidRDefault="00522DAA" w:rsidP="00D13480">
            <w:pPr>
              <w:jc w:val="center"/>
              <w:rPr>
                <w:rFonts w:asciiTheme="minorHAnsi" w:hAnsiTheme="minorHAnsi" w:cs="Arial"/>
                <w:color w:val="111111"/>
                <w:sz w:val="18"/>
              </w:rPr>
            </w:pPr>
            <w:r w:rsidRPr="00D13480">
              <w:rPr>
                <w:rFonts w:asciiTheme="minorHAnsi" w:hAnsiTheme="minorHAnsi" w:cs="Arial"/>
                <w:color w:val="111111"/>
                <w:sz w:val="18"/>
              </w:rPr>
              <w:t>SAT</w:t>
            </w:r>
          </w:p>
        </w:tc>
        <w:tc>
          <w:tcPr>
            <w:tcW w:w="1275" w:type="dxa"/>
            <w:shd w:val="clear" w:color="auto" w:fill="BFBFBF" w:themeFill="background1" w:themeFillShade="BF"/>
            <w:vAlign w:val="center"/>
          </w:tcPr>
          <w:p w14:paraId="545EC614" w14:textId="42D102FC" w:rsidR="00522DAA" w:rsidRPr="00D13480" w:rsidRDefault="00522DAA" w:rsidP="00D13480">
            <w:pPr>
              <w:jc w:val="center"/>
              <w:rPr>
                <w:rFonts w:asciiTheme="minorHAnsi" w:hAnsiTheme="minorHAnsi" w:cs="Arial"/>
                <w:color w:val="111111"/>
                <w:sz w:val="18"/>
              </w:rPr>
            </w:pPr>
            <w:r w:rsidRPr="00D13480">
              <w:rPr>
                <w:rFonts w:asciiTheme="minorHAnsi" w:hAnsiTheme="minorHAnsi" w:cs="Arial"/>
                <w:color w:val="111111"/>
                <w:sz w:val="18"/>
              </w:rPr>
              <w:t>SUN</w:t>
            </w:r>
          </w:p>
        </w:tc>
      </w:tr>
      <w:tr w:rsidR="00D13480" w:rsidRPr="00D13480" w14:paraId="7E386DFE" w14:textId="77777777" w:rsidTr="00D75959">
        <w:trPr>
          <w:jc w:val="center"/>
        </w:trPr>
        <w:tc>
          <w:tcPr>
            <w:tcW w:w="1052" w:type="dxa"/>
            <w:vMerge w:val="restart"/>
            <w:shd w:val="clear" w:color="auto" w:fill="BFBFBF" w:themeFill="background1" w:themeFillShade="BF"/>
            <w:vAlign w:val="center"/>
          </w:tcPr>
          <w:p w14:paraId="3E5A7D8B" w14:textId="3AA2AF85" w:rsidR="00D13480" w:rsidRPr="00D13480" w:rsidRDefault="00D13480" w:rsidP="00D13480">
            <w:pPr>
              <w:jc w:val="center"/>
              <w:rPr>
                <w:rFonts w:asciiTheme="minorHAnsi" w:hAnsiTheme="minorHAnsi" w:cs="Arial"/>
                <w:b/>
                <w:color w:val="111111"/>
                <w:sz w:val="18"/>
              </w:rPr>
            </w:pPr>
            <w:r w:rsidRPr="00D13480">
              <w:rPr>
                <w:rFonts w:asciiTheme="minorHAnsi" w:hAnsiTheme="minorHAnsi" w:cs="Arial"/>
                <w:b/>
                <w:color w:val="111111"/>
                <w:sz w:val="18"/>
              </w:rPr>
              <w:t>WEEK 1</w:t>
            </w:r>
          </w:p>
        </w:tc>
        <w:tc>
          <w:tcPr>
            <w:tcW w:w="502" w:type="dxa"/>
            <w:vAlign w:val="center"/>
          </w:tcPr>
          <w:p w14:paraId="0861CA7E" w14:textId="0E3463DA"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AM</w:t>
            </w:r>
          </w:p>
        </w:tc>
        <w:tc>
          <w:tcPr>
            <w:tcW w:w="1506" w:type="dxa"/>
            <w:vAlign w:val="center"/>
          </w:tcPr>
          <w:p w14:paraId="308F23C6" w14:textId="2ACA5609"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BCM (Orientation)</w:t>
            </w:r>
          </w:p>
        </w:tc>
        <w:tc>
          <w:tcPr>
            <w:tcW w:w="1080" w:type="dxa"/>
            <w:vAlign w:val="center"/>
          </w:tcPr>
          <w:p w14:paraId="7E5C3A71" w14:textId="6FEE6036"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165" w:type="dxa"/>
            <w:vAlign w:val="center"/>
          </w:tcPr>
          <w:p w14:paraId="333B0740" w14:textId="56521369"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shd w:val="clear" w:color="auto" w:fill="D9D9D9" w:themeFill="background1" w:themeFillShade="D9"/>
            <w:vAlign w:val="center"/>
          </w:tcPr>
          <w:p w14:paraId="7A91E203" w14:textId="09971E05"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Clinic (</w:t>
            </w:r>
            <w:proofErr w:type="spellStart"/>
            <w:r w:rsidRPr="00D13480">
              <w:rPr>
                <w:rFonts w:asciiTheme="minorHAnsi" w:hAnsiTheme="minorHAnsi" w:cs="Arial"/>
                <w:color w:val="111111"/>
                <w:sz w:val="18"/>
              </w:rPr>
              <w:t>Amb</w:t>
            </w:r>
            <w:proofErr w:type="spellEnd"/>
            <w:r w:rsidRPr="00D13480">
              <w:rPr>
                <w:rFonts w:asciiTheme="minorHAnsi" w:hAnsiTheme="minorHAnsi" w:cs="Arial"/>
                <w:color w:val="111111"/>
                <w:sz w:val="18"/>
              </w:rPr>
              <w:t xml:space="preserve"> Care)</w:t>
            </w:r>
          </w:p>
        </w:tc>
        <w:tc>
          <w:tcPr>
            <w:tcW w:w="1620" w:type="dxa"/>
            <w:vAlign w:val="center"/>
          </w:tcPr>
          <w:p w14:paraId="49987D08" w14:textId="24B1FE86"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620" w:type="dxa"/>
            <w:vAlign w:val="center"/>
          </w:tcPr>
          <w:p w14:paraId="7A018421" w14:textId="646A4EE1"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OFF</w:t>
            </w:r>
          </w:p>
        </w:tc>
        <w:tc>
          <w:tcPr>
            <w:tcW w:w="1275" w:type="dxa"/>
            <w:vAlign w:val="center"/>
          </w:tcPr>
          <w:p w14:paraId="2736D93B" w14:textId="7333E804"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Hospital (Rounds)</w:t>
            </w:r>
          </w:p>
        </w:tc>
      </w:tr>
      <w:tr w:rsidR="00D13480" w:rsidRPr="00D13480" w14:paraId="22E404AC" w14:textId="77777777" w:rsidTr="00D75959">
        <w:trPr>
          <w:jc w:val="center"/>
        </w:trPr>
        <w:tc>
          <w:tcPr>
            <w:tcW w:w="1052" w:type="dxa"/>
            <w:vMerge/>
            <w:shd w:val="clear" w:color="auto" w:fill="BFBFBF" w:themeFill="background1" w:themeFillShade="BF"/>
            <w:vAlign w:val="center"/>
          </w:tcPr>
          <w:p w14:paraId="55E0A701" w14:textId="77777777" w:rsidR="00D13480" w:rsidRPr="00D13480" w:rsidRDefault="00D13480" w:rsidP="00D13480">
            <w:pPr>
              <w:jc w:val="center"/>
              <w:rPr>
                <w:rFonts w:asciiTheme="minorHAnsi" w:hAnsiTheme="minorHAnsi" w:cs="Arial"/>
                <w:b/>
                <w:color w:val="111111"/>
                <w:sz w:val="18"/>
              </w:rPr>
            </w:pPr>
          </w:p>
        </w:tc>
        <w:tc>
          <w:tcPr>
            <w:tcW w:w="502" w:type="dxa"/>
            <w:vAlign w:val="center"/>
          </w:tcPr>
          <w:p w14:paraId="221B897C" w14:textId="0AE75034" w:rsidR="00D13480" w:rsidRPr="00D13480" w:rsidRDefault="00D13480" w:rsidP="00D54975">
            <w:pPr>
              <w:rPr>
                <w:rFonts w:asciiTheme="minorHAnsi" w:hAnsiTheme="minorHAnsi" w:cs="Arial"/>
                <w:color w:val="111111"/>
                <w:sz w:val="18"/>
              </w:rPr>
            </w:pPr>
            <w:r w:rsidRPr="00D13480">
              <w:rPr>
                <w:rFonts w:asciiTheme="minorHAnsi" w:hAnsiTheme="minorHAnsi" w:cs="Arial"/>
                <w:color w:val="111111"/>
                <w:sz w:val="18"/>
              </w:rPr>
              <w:t>PM</w:t>
            </w:r>
          </w:p>
        </w:tc>
        <w:tc>
          <w:tcPr>
            <w:tcW w:w="1506" w:type="dxa"/>
            <w:vAlign w:val="center"/>
          </w:tcPr>
          <w:p w14:paraId="2673A369" w14:textId="44E8C06D"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vAlign w:val="center"/>
          </w:tcPr>
          <w:p w14:paraId="3D50C903" w14:textId="26EDF353"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165" w:type="dxa"/>
            <w:vAlign w:val="center"/>
          </w:tcPr>
          <w:p w14:paraId="5F3C5812" w14:textId="2B2CCF9D"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080" w:type="dxa"/>
            <w:vAlign w:val="center"/>
          </w:tcPr>
          <w:p w14:paraId="290B9E88" w14:textId="05674BBC"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(Didactics)</w:t>
            </w:r>
          </w:p>
        </w:tc>
        <w:tc>
          <w:tcPr>
            <w:tcW w:w="1620" w:type="dxa"/>
            <w:vAlign w:val="center"/>
          </w:tcPr>
          <w:p w14:paraId="3DCD81C7" w14:textId="7C189377"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620" w:type="dxa"/>
            <w:vAlign w:val="center"/>
          </w:tcPr>
          <w:p w14:paraId="0FF875E1" w14:textId="6CD9E552" w:rsidR="00D13480" w:rsidRPr="00D13480" w:rsidRDefault="00D13480" w:rsidP="00D54975">
            <w:pPr>
              <w:rPr>
                <w:rFonts w:asciiTheme="minorHAnsi" w:hAnsiTheme="minorHAnsi" w:cs="Arial"/>
                <w:color w:val="111111"/>
                <w:sz w:val="18"/>
              </w:rPr>
            </w:pPr>
            <w:r w:rsidRPr="00D13480">
              <w:rPr>
                <w:rFonts w:asciiTheme="minorHAnsi" w:hAnsiTheme="minorHAnsi" w:cs="Arial"/>
                <w:color w:val="111111"/>
                <w:sz w:val="18"/>
              </w:rPr>
              <w:t>OFF</w:t>
            </w:r>
          </w:p>
        </w:tc>
        <w:tc>
          <w:tcPr>
            <w:tcW w:w="1275" w:type="dxa"/>
            <w:vAlign w:val="center"/>
          </w:tcPr>
          <w:p w14:paraId="49CEF043" w14:textId="5F874BAF" w:rsidR="00D13480" w:rsidRPr="00D13480" w:rsidRDefault="00D13480" w:rsidP="00D54975">
            <w:pPr>
              <w:rPr>
                <w:rFonts w:asciiTheme="minorHAnsi" w:hAnsiTheme="minorHAnsi" w:cs="Arial"/>
                <w:color w:val="111111"/>
                <w:sz w:val="18"/>
              </w:rPr>
            </w:pPr>
            <w:r w:rsidRPr="00D13480">
              <w:rPr>
                <w:rFonts w:asciiTheme="minorHAnsi" w:hAnsiTheme="minorHAnsi" w:cs="Arial"/>
                <w:color w:val="111111"/>
                <w:sz w:val="18"/>
              </w:rPr>
              <w:t>OFF</w:t>
            </w:r>
          </w:p>
        </w:tc>
      </w:tr>
      <w:tr w:rsidR="00D13480" w:rsidRPr="00D13480" w14:paraId="66838FEE" w14:textId="77777777" w:rsidTr="00D75959">
        <w:trPr>
          <w:jc w:val="center"/>
        </w:trPr>
        <w:tc>
          <w:tcPr>
            <w:tcW w:w="1052" w:type="dxa"/>
            <w:vMerge w:val="restart"/>
            <w:shd w:val="clear" w:color="auto" w:fill="BFBFBF" w:themeFill="background1" w:themeFillShade="BF"/>
            <w:vAlign w:val="center"/>
          </w:tcPr>
          <w:p w14:paraId="2093F528" w14:textId="66FCA298" w:rsidR="00D13480" w:rsidRPr="00D13480" w:rsidRDefault="00D13480" w:rsidP="00D13480">
            <w:pPr>
              <w:jc w:val="center"/>
              <w:rPr>
                <w:rFonts w:asciiTheme="minorHAnsi" w:hAnsiTheme="minorHAnsi" w:cs="Arial"/>
                <w:b/>
                <w:color w:val="111111"/>
                <w:sz w:val="18"/>
              </w:rPr>
            </w:pPr>
            <w:r w:rsidRPr="00D13480">
              <w:rPr>
                <w:rFonts w:asciiTheme="minorHAnsi" w:hAnsiTheme="minorHAnsi" w:cs="Arial"/>
                <w:b/>
                <w:color w:val="111111"/>
                <w:sz w:val="18"/>
              </w:rPr>
              <w:t>WEEK 2</w:t>
            </w:r>
          </w:p>
        </w:tc>
        <w:tc>
          <w:tcPr>
            <w:tcW w:w="502" w:type="dxa"/>
            <w:vAlign w:val="center"/>
          </w:tcPr>
          <w:p w14:paraId="706F9721" w14:textId="04F69AE8"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AM</w:t>
            </w:r>
          </w:p>
        </w:tc>
        <w:tc>
          <w:tcPr>
            <w:tcW w:w="1506" w:type="dxa"/>
            <w:vAlign w:val="center"/>
          </w:tcPr>
          <w:p w14:paraId="6730BB9F" w14:textId="0B3824E1"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shd w:val="clear" w:color="auto" w:fill="D9D9D9" w:themeFill="background1" w:themeFillShade="D9"/>
            <w:vAlign w:val="center"/>
          </w:tcPr>
          <w:p w14:paraId="539AB686" w14:textId="7C35A75E"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Clinic (Prenatal care)</w:t>
            </w:r>
          </w:p>
        </w:tc>
        <w:tc>
          <w:tcPr>
            <w:tcW w:w="1165" w:type="dxa"/>
            <w:vAlign w:val="center"/>
          </w:tcPr>
          <w:p w14:paraId="715924DE" w14:textId="50B32F9F"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vAlign w:val="center"/>
          </w:tcPr>
          <w:p w14:paraId="03E851F6" w14:textId="5B0A9D6F"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620" w:type="dxa"/>
            <w:vAlign w:val="center"/>
          </w:tcPr>
          <w:p w14:paraId="029D00D8" w14:textId="38E3EB9F"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895" w:type="dxa"/>
            <w:gridSpan w:val="2"/>
            <w:vMerge w:val="restart"/>
            <w:vAlign w:val="center"/>
          </w:tcPr>
          <w:p w14:paraId="21A8DF19" w14:textId="5E9BF368" w:rsidR="00D13480" w:rsidRPr="00D13480" w:rsidRDefault="00D13480" w:rsidP="00D54975">
            <w:pPr>
              <w:jc w:val="center"/>
              <w:rPr>
                <w:rFonts w:asciiTheme="minorHAnsi" w:hAnsiTheme="minorHAnsi" w:cs="Arial"/>
                <w:color w:val="111111"/>
                <w:sz w:val="18"/>
              </w:rPr>
            </w:pPr>
            <w:r w:rsidRPr="00D13480">
              <w:rPr>
                <w:rFonts w:asciiTheme="minorHAnsi" w:hAnsiTheme="minorHAnsi" w:cs="Arial"/>
                <w:color w:val="111111"/>
                <w:sz w:val="18"/>
              </w:rPr>
              <w:t>12 HOUR CALL</w:t>
            </w:r>
          </w:p>
        </w:tc>
      </w:tr>
      <w:tr w:rsidR="00D13480" w:rsidRPr="00D13480" w14:paraId="1A9C1147" w14:textId="77777777" w:rsidTr="00D75959">
        <w:trPr>
          <w:jc w:val="center"/>
        </w:trPr>
        <w:tc>
          <w:tcPr>
            <w:tcW w:w="1052" w:type="dxa"/>
            <w:vMerge/>
            <w:shd w:val="clear" w:color="auto" w:fill="BFBFBF" w:themeFill="background1" w:themeFillShade="BF"/>
            <w:vAlign w:val="center"/>
          </w:tcPr>
          <w:p w14:paraId="60359319" w14:textId="77777777" w:rsidR="00D13480" w:rsidRPr="00D13480" w:rsidRDefault="00D13480" w:rsidP="00D13480">
            <w:pPr>
              <w:jc w:val="center"/>
              <w:rPr>
                <w:rFonts w:asciiTheme="minorHAnsi" w:hAnsiTheme="minorHAnsi" w:cs="Arial"/>
                <w:b/>
                <w:color w:val="111111"/>
                <w:sz w:val="18"/>
              </w:rPr>
            </w:pPr>
          </w:p>
        </w:tc>
        <w:tc>
          <w:tcPr>
            <w:tcW w:w="502" w:type="dxa"/>
            <w:vAlign w:val="center"/>
          </w:tcPr>
          <w:p w14:paraId="6B339E46" w14:textId="03A16929"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PM</w:t>
            </w:r>
          </w:p>
        </w:tc>
        <w:tc>
          <w:tcPr>
            <w:tcW w:w="1506" w:type="dxa"/>
            <w:vAlign w:val="center"/>
          </w:tcPr>
          <w:p w14:paraId="025906AB" w14:textId="16D4EAA9"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vAlign w:val="center"/>
          </w:tcPr>
          <w:p w14:paraId="2C6186C5" w14:textId="0953B9C5"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165" w:type="dxa"/>
            <w:vAlign w:val="center"/>
          </w:tcPr>
          <w:p w14:paraId="347BF355" w14:textId="170DD367"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080" w:type="dxa"/>
            <w:vAlign w:val="center"/>
          </w:tcPr>
          <w:p w14:paraId="1232E477" w14:textId="4A5E0332"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(Didactics)</w:t>
            </w:r>
          </w:p>
        </w:tc>
        <w:tc>
          <w:tcPr>
            <w:tcW w:w="1620" w:type="dxa"/>
            <w:vAlign w:val="center"/>
          </w:tcPr>
          <w:p w14:paraId="457361E0" w14:textId="1AD30A6E"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895" w:type="dxa"/>
            <w:gridSpan w:val="2"/>
            <w:vMerge/>
            <w:vAlign w:val="center"/>
          </w:tcPr>
          <w:p w14:paraId="75DF8271" w14:textId="77777777" w:rsidR="00D13480" w:rsidRPr="00D13480" w:rsidRDefault="00D13480" w:rsidP="00522DAA">
            <w:pPr>
              <w:rPr>
                <w:rFonts w:asciiTheme="minorHAnsi" w:hAnsiTheme="minorHAnsi" w:cs="Arial"/>
                <w:color w:val="111111"/>
                <w:sz w:val="18"/>
              </w:rPr>
            </w:pPr>
          </w:p>
        </w:tc>
      </w:tr>
      <w:tr w:rsidR="00D13480" w:rsidRPr="00D13480" w14:paraId="502EDF8A" w14:textId="77777777" w:rsidTr="00D75959">
        <w:trPr>
          <w:jc w:val="center"/>
        </w:trPr>
        <w:tc>
          <w:tcPr>
            <w:tcW w:w="1052" w:type="dxa"/>
            <w:vMerge w:val="restart"/>
            <w:shd w:val="clear" w:color="auto" w:fill="BFBFBF" w:themeFill="background1" w:themeFillShade="BF"/>
            <w:vAlign w:val="center"/>
          </w:tcPr>
          <w:p w14:paraId="704F9DBE" w14:textId="624C0A2E" w:rsidR="00D13480" w:rsidRPr="00D13480" w:rsidRDefault="00D13480" w:rsidP="00D13480">
            <w:pPr>
              <w:jc w:val="center"/>
              <w:rPr>
                <w:rFonts w:asciiTheme="minorHAnsi" w:hAnsiTheme="minorHAnsi" w:cs="Arial"/>
                <w:b/>
                <w:color w:val="111111"/>
                <w:sz w:val="18"/>
              </w:rPr>
            </w:pPr>
            <w:r w:rsidRPr="00D13480">
              <w:rPr>
                <w:rFonts w:asciiTheme="minorHAnsi" w:hAnsiTheme="minorHAnsi" w:cs="Arial"/>
                <w:b/>
                <w:color w:val="111111"/>
                <w:sz w:val="18"/>
              </w:rPr>
              <w:t>WEEK 3</w:t>
            </w:r>
          </w:p>
        </w:tc>
        <w:tc>
          <w:tcPr>
            <w:tcW w:w="502" w:type="dxa"/>
            <w:vAlign w:val="center"/>
          </w:tcPr>
          <w:p w14:paraId="18E42A1D" w14:textId="1A2F8112"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AM</w:t>
            </w:r>
          </w:p>
        </w:tc>
        <w:tc>
          <w:tcPr>
            <w:tcW w:w="1506" w:type="dxa"/>
            <w:vAlign w:val="center"/>
          </w:tcPr>
          <w:p w14:paraId="396370C5" w14:textId="2396598A"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vAlign w:val="center"/>
          </w:tcPr>
          <w:p w14:paraId="36E9FB07" w14:textId="6D437EFA"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165" w:type="dxa"/>
            <w:vAlign w:val="center"/>
          </w:tcPr>
          <w:p w14:paraId="494FFDA1" w14:textId="75E1DFDB"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shd w:val="clear" w:color="auto" w:fill="D9D9D9" w:themeFill="background1" w:themeFillShade="D9"/>
            <w:vAlign w:val="center"/>
          </w:tcPr>
          <w:p w14:paraId="1CC1EB46" w14:textId="177CADE7" w:rsidR="00D13480" w:rsidRPr="00D13480" w:rsidRDefault="00D13480" w:rsidP="00D13480">
            <w:pPr>
              <w:jc w:val="center"/>
              <w:rPr>
                <w:rFonts w:asciiTheme="minorHAnsi" w:hAnsiTheme="minorHAnsi" w:cs="Arial"/>
                <w:color w:val="111111"/>
                <w:sz w:val="18"/>
              </w:rPr>
            </w:pPr>
            <w:r w:rsidRPr="00F90A15">
              <w:rPr>
                <w:rFonts w:asciiTheme="minorHAnsi" w:hAnsiTheme="minorHAnsi" w:cs="Arial"/>
                <w:color w:val="111111"/>
                <w:sz w:val="18"/>
                <w:shd w:val="clear" w:color="auto" w:fill="D9D9D9" w:themeFill="background1" w:themeFillShade="D9"/>
              </w:rPr>
              <w:t>Clinic (</w:t>
            </w:r>
            <w:proofErr w:type="spellStart"/>
            <w:r w:rsidRPr="00F90A15">
              <w:rPr>
                <w:rFonts w:asciiTheme="minorHAnsi" w:hAnsiTheme="minorHAnsi" w:cs="Arial"/>
                <w:color w:val="111111"/>
                <w:sz w:val="18"/>
                <w:shd w:val="clear" w:color="auto" w:fill="D9D9D9" w:themeFill="background1" w:themeFillShade="D9"/>
              </w:rPr>
              <w:t>Amb</w:t>
            </w:r>
            <w:proofErr w:type="spellEnd"/>
            <w:r w:rsidRPr="00F90A15">
              <w:rPr>
                <w:rFonts w:asciiTheme="minorHAnsi" w:hAnsiTheme="minorHAnsi" w:cs="Arial"/>
                <w:color w:val="111111"/>
                <w:sz w:val="18"/>
                <w:shd w:val="clear" w:color="auto" w:fill="D9D9D9" w:themeFill="background1" w:themeFillShade="D9"/>
              </w:rPr>
              <w:t xml:space="preserve"> Care</w:t>
            </w:r>
            <w:r w:rsidRPr="00D13480">
              <w:rPr>
                <w:rFonts w:asciiTheme="minorHAnsi" w:hAnsiTheme="minorHAnsi" w:cs="Arial"/>
                <w:color w:val="111111"/>
                <w:sz w:val="18"/>
              </w:rPr>
              <w:t>)</w:t>
            </w:r>
          </w:p>
        </w:tc>
        <w:tc>
          <w:tcPr>
            <w:tcW w:w="1620" w:type="dxa"/>
            <w:vAlign w:val="center"/>
          </w:tcPr>
          <w:p w14:paraId="566B917A" w14:textId="27162371"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620" w:type="dxa"/>
            <w:vAlign w:val="center"/>
          </w:tcPr>
          <w:p w14:paraId="5F35CD55" w14:textId="77777777"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OFF</w:t>
            </w:r>
          </w:p>
          <w:p w14:paraId="77B8E63C" w14:textId="77777777" w:rsidR="00D13480" w:rsidRPr="00D13480" w:rsidRDefault="00D13480" w:rsidP="00522DAA">
            <w:pPr>
              <w:rPr>
                <w:rFonts w:asciiTheme="minorHAnsi" w:hAnsiTheme="minorHAnsi" w:cs="Arial"/>
                <w:color w:val="111111"/>
                <w:sz w:val="18"/>
              </w:rPr>
            </w:pPr>
          </w:p>
        </w:tc>
        <w:tc>
          <w:tcPr>
            <w:tcW w:w="1275" w:type="dxa"/>
            <w:vAlign w:val="center"/>
          </w:tcPr>
          <w:p w14:paraId="0B6581BD" w14:textId="207FBB01"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Hospital (Rounds)</w:t>
            </w:r>
          </w:p>
        </w:tc>
      </w:tr>
      <w:tr w:rsidR="00D13480" w:rsidRPr="00D13480" w14:paraId="61034E6D" w14:textId="77777777" w:rsidTr="00D75959">
        <w:trPr>
          <w:jc w:val="center"/>
        </w:trPr>
        <w:tc>
          <w:tcPr>
            <w:tcW w:w="1052" w:type="dxa"/>
            <w:vMerge/>
            <w:shd w:val="clear" w:color="auto" w:fill="BFBFBF" w:themeFill="background1" w:themeFillShade="BF"/>
            <w:vAlign w:val="center"/>
          </w:tcPr>
          <w:p w14:paraId="31428D98" w14:textId="2E132A05" w:rsidR="00D13480" w:rsidRPr="00D13480" w:rsidRDefault="00D13480" w:rsidP="00D13480">
            <w:pPr>
              <w:jc w:val="center"/>
              <w:rPr>
                <w:rFonts w:asciiTheme="minorHAnsi" w:hAnsiTheme="minorHAnsi" w:cs="Arial"/>
                <w:b/>
                <w:color w:val="111111"/>
                <w:sz w:val="18"/>
              </w:rPr>
            </w:pPr>
          </w:p>
        </w:tc>
        <w:tc>
          <w:tcPr>
            <w:tcW w:w="502" w:type="dxa"/>
            <w:vAlign w:val="center"/>
          </w:tcPr>
          <w:p w14:paraId="50638A44" w14:textId="2B775AC5"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PM</w:t>
            </w:r>
          </w:p>
        </w:tc>
        <w:tc>
          <w:tcPr>
            <w:tcW w:w="1506" w:type="dxa"/>
            <w:vAlign w:val="center"/>
          </w:tcPr>
          <w:p w14:paraId="613EDF9A" w14:textId="59F5B7BB"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vAlign w:val="center"/>
          </w:tcPr>
          <w:p w14:paraId="4414F98D" w14:textId="516B3468"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165" w:type="dxa"/>
            <w:vAlign w:val="center"/>
          </w:tcPr>
          <w:p w14:paraId="73B6718F" w14:textId="0873E2B3"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080" w:type="dxa"/>
            <w:vAlign w:val="center"/>
          </w:tcPr>
          <w:p w14:paraId="392F64E6" w14:textId="13AD71C7"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(Didactics)</w:t>
            </w:r>
          </w:p>
        </w:tc>
        <w:tc>
          <w:tcPr>
            <w:tcW w:w="1620" w:type="dxa"/>
            <w:vAlign w:val="center"/>
          </w:tcPr>
          <w:p w14:paraId="6A3E9F66" w14:textId="175A5E8D"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620" w:type="dxa"/>
            <w:vAlign w:val="center"/>
          </w:tcPr>
          <w:p w14:paraId="7F75EFB5" w14:textId="303FCA20"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OFF</w:t>
            </w:r>
          </w:p>
        </w:tc>
        <w:tc>
          <w:tcPr>
            <w:tcW w:w="1275" w:type="dxa"/>
            <w:vAlign w:val="center"/>
          </w:tcPr>
          <w:p w14:paraId="6A79E2EB" w14:textId="1A39EBF8"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OFF</w:t>
            </w:r>
          </w:p>
        </w:tc>
      </w:tr>
      <w:tr w:rsidR="00D13480" w:rsidRPr="00D13480" w14:paraId="0F6721AD" w14:textId="77777777" w:rsidTr="00D75959">
        <w:trPr>
          <w:jc w:val="center"/>
        </w:trPr>
        <w:tc>
          <w:tcPr>
            <w:tcW w:w="1052" w:type="dxa"/>
            <w:vMerge w:val="restart"/>
            <w:shd w:val="clear" w:color="auto" w:fill="BFBFBF" w:themeFill="background1" w:themeFillShade="BF"/>
            <w:vAlign w:val="center"/>
          </w:tcPr>
          <w:p w14:paraId="56E48B81" w14:textId="1CE1F922" w:rsidR="00D13480" w:rsidRPr="00D13480" w:rsidRDefault="00D13480" w:rsidP="00D13480">
            <w:pPr>
              <w:jc w:val="center"/>
              <w:rPr>
                <w:rFonts w:asciiTheme="minorHAnsi" w:hAnsiTheme="minorHAnsi" w:cs="Arial"/>
                <w:b/>
                <w:color w:val="111111"/>
                <w:sz w:val="18"/>
              </w:rPr>
            </w:pPr>
            <w:r w:rsidRPr="00D13480">
              <w:rPr>
                <w:rFonts w:asciiTheme="minorHAnsi" w:hAnsiTheme="minorHAnsi" w:cs="Arial"/>
                <w:b/>
                <w:color w:val="111111"/>
                <w:sz w:val="18"/>
              </w:rPr>
              <w:t>WEEK 4</w:t>
            </w:r>
          </w:p>
        </w:tc>
        <w:tc>
          <w:tcPr>
            <w:tcW w:w="502" w:type="dxa"/>
            <w:vAlign w:val="center"/>
          </w:tcPr>
          <w:p w14:paraId="6D5395B2" w14:textId="241F3E5B"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AM</w:t>
            </w:r>
          </w:p>
        </w:tc>
        <w:tc>
          <w:tcPr>
            <w:tcW w:w="1506" w:type="dxa"/>
            <w:vAlign w:val="center"/>
          </w:tcPr>
          <w:p w14:paraId="18C8C0E3" w14:textId="0FF67F07"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shd w:val="clear" w:color="auto" w:fill="D9D9D9" w:themeFill="background1" w:themeFillShade="D9"/>
            <w:vAlign w:val="center"/>
          </w:tcPr>
          <w:p w14:paraId="689C82F4" w14:textId="30FFF524"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Clinic (Prenatal care)</w:t>
            </w:r>
          </w:p>
        </w:tc>
        <w:tc>
          <w:tcPr>
            <w:tcW w:w="1165" w:type="dxa"/>
            <w:vAlign w:val="center"/>
          </w:tcPr>
          <w:p w14:paraId="5758B736" w14:textId="0CF3B363"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shd w:val="clear" w:color="auto" w:fill="auto"/>
            <w:vAlign w:val="center"/>
          </w:tcPr>
          <w:p w14:paraId="01797407" w14:textId="75431E08" w:rsidR="00D13480" w:rsidRPr="00D13480" w:rsidRDefault="0003790B"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620" w:type="dxa"/>
            <w:shd w:val="clear" w:color="auto" w:fill="auto"/>
            <w:vAlign w:val="center"/>
          </w:tcPr>
          <w:p w14:paraId="2B64E91E" w14:textId="00EA048E"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895" w:type="dxa"/>
            <w:gridSpan w:val="2"/>
            <w:vMerge w:val="restart"/>
            <w:vAlign w:val="center"/>
          </w:tcPr>
          <w:p w14:paraId="67D271DD" w14:textId="6604BA3A" w:rsidR="00D13480" w:rsidRPr="00D13480" w:rsidRDefault="00D13480" w:rsidP="00D54975">
            <w:pPr>
              <w:jc w:val="center"/>
              <w:rPr>
                <w:rFonts w:asciiTheme="minorHAnsi" w:hAnsiTheme="minorHAnsi" w:cs="Arial"/>
                <w:color w:val="111111"/>
                <w:sz w:val="18"/>
              </w:rPr>
            </w:pPr>
            <w:r w:rsidRPr="00D13480">
              <w:rPr>
                <w:rFonts w:asciiTheme="minorHAnsi" w:hAnsiTheme="minorHAnsi" w:cs="Arial"/>
                <w:color w:val="111111"/>
                <w:sz w:val="18"/>
              </w:rPr>
              <w:t>12 HOUR CALL</w:t>
            </w:r>
          </w:p>
        </w:tc>
      </w:tr>
      <w:tr w:rsidR="00D13480" w:rsidRPr="00D13480" w14:paraId="54C78E42" w14:textId="77777777" w:rsidTr="00D75959">
        <w:trPr>
          <w:jc w:val="center"/>
        </w:trPr>
        <w:tc>
          <w:tcPr>
            <w:tcW w:w="1052" w:type="dxa"/>
            <w:vMerge/>
            <w:shd w:val="clear" w:color="auto" w:fill="BFBFBF" w:themeFill="background1" w:themeFillShade="BF"/>
            <w:vAlign w:val="center"/>
          </w:tcPr>
          <w:p w14:paraId="543FA496" w14:textId="77777777" w:rsidR="00D13480" w:rsidRPr="00D13480" w:rsidRDefault="00D13480" w:rsidP="00522DAA">
            <w:pPr>
              <w:rPr>
                <w:rFonts w:asciiTheme="minorHAnsi" w:hAnsiTheme="minorHAnsi" w:cs="Arial"/>
                <w:color w:val="111111"/>
                <w:sz w:val="18"/>
              </w:rPr>
            </w:pPr>
          </w:p>
        </w:tc>
        <w:tc>
          <w:tcPr>
            <w:tcW w:w="502" w:type="dxa"/>
            <w:vAlign w:val="center"/>
          </w:tcPr>
          <w:p w14:paraId="2899F286" w14:textId="06A95FBC" w:rsidR="00D13480" w:rsidRPr="00D13480" w:rsidRDefault="00D13480" w:rsidP="00522DAA">
            <w:pPr>
              <w:rPr>
                <w:rFonts w:asciiTheme="minorHAnsi" w:hAnsiTheme="minorHAnsi" w:cs="Arial"/>
                <w:color w:val="111111"/>
                <w:sz w:val="18"/>
              </w:rPr>
            </w:pPr>
            <w:r w:rsidRPr="00D13480">
              <w:rPr>
                <w:rFonts w:asciiTheme="minorHAnsi" w:hAnsiTheme="minorHAnsi" w:cs="Arial"/>
                <w:color w:val="111111"/>
                <w:sz w:val="18"/>
              </w:rPr>
              <w:t>PM</w:t>
            </w:r>
          </w:p>
        </w:tc>
        <w:tc>
          <w:tcPr>
            <w:tcW w:w="1506" w:type="dxa"/>
            <w:vAlign w:val="center"/>
          </w:tcPr>
          <w:p w14:paraId="34F9C4F7" w14:textId="7E73DFCB"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080" w:type="dxa"/>
            <w:vAlign w:val="center"/>
          </w:tcPr>
          <w:p w14:paraId="6D05F9BD" w14:textId="7897CD51"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165" w:type="dxa"/>
            <w:vAlign w:val="center"/>
          </w:tcPr>
          <w:p w14:paraId="194AC8D7" w14:textId="60CC9D0E"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(Rounds)</w:t>
            </w:r>
          </w:p>
        </w:tc>
        <w:tc>
          <w:tcPr>
            <w:tcW w:w="1080" w:type="dxa"/>
            <w:vAlign w:val="center"/>
          </w:tcPr>
          <w:p w14:paraId="65079946" w14:textId="7FF2A63F"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(Didactics)</w:t>
            </w:r>
          </w:p>
        </w:tc>
        <w:tc>
          <w:tcPr>
            <w:tcW w:w="1620" w:type="dxa"/>
            <w:vAlign w:val="center"/>
          </w:tcPr>
          <w:p w14:paraId="6F9002F8" w14:textId="2CBD75B2" w:rsidR="00D13480" w:rsidRPr="00D13480" w:rsidRDefault="00D13480" w:rsidP="00D13480">
            <w:pPr>
              <w:jc w:val="center"/>
              <w:rPr>
                <w:rFonts w:asciiTheme="minorHAnsi" w:hAnsiTheme="minorHAnsi" w:cs="Arial"/>
                <w:color w:val="111111"/>
                <w:sz w:val="18"/>
              </w:rPr>
            </w:pPr>
            <w:r w:rsidRPr="00D13480">
              <w:rPr>
                <w:rFonts w:asciiTheme="minorHAnsi" w:hAnsiTheme="minorHAnsi" w:cs="Arial"/>
                <w:color w:val="111111"/>
                <w:sz w:val="18"/>
              </w:rPr>
              <w:t>Hospital (Admissions)</w:t>
            </w:r>
          </w:p>
        </w:tc>
        <w:tc>
          <w:tcPr>
            <w:tcW w:w="1895" w:type="dxa"/>
            <w:gridSpan w:val="2"/>
            <w:vMerge/>
            <w:vAlign w:val="center"/>
          </w:tcPr>
          <w:p w14:paraId="551654FF" w14:textId="77777777" w:rsidR="00D13480" w:rsidRPr="00D13480" w:rsidRDefault="00D13480" w:rsidP="00522DAA">
            <w:pPr>
              <w:rPr>
                <w:rFonts w:asciiTheme="minorHAnsi" w:hAnsiTheme="minorHAnsi" w:cs="Arial"/>
                <w:color w:val="111111"/>
                <w:sz w:val="18"/>
              </w:rPr>
            </w:pPr>
          </w:p>
        </w:tc>
      </w:tr>
    </w:tbl>
    <w:p w14:paraId="055BAC2D" w14:textId="77777777" w:rsidR="00522DAA" w:rsidRDefault="00522DAA" w:rsidP="00895C80">
      <w:pPr>
        <w:rPr>
          <w:rFonts w:ascii="Arial" w:hAnsi="Arial" w:cs="Arial"/>
          <w:color w:val="111111"/>
          <w:sz w:val="20"/>
        </w:rPr>
      </w:pPr>
    </w:p>
    <w:p w14:paraId="454D3B9E" w14:textId="48CEBE45" w:rsidR="00FE2689" w:rsidRPr="00D95572" w:rsidRDefault="00FE2689" w:rsidP="00FE2689">
      <w:pPr>
        <w:rPr>
          <w:rFonts w:ascii="Calibri" w:hAnsi="Calibri" w:cs="Calibri"/>
          <w:color w:val="111111"/>
          <w:sz w:val="22"/>
          <w:szCs w:val="22"/>
        </w:rPr>
      </w:pPr>
      <w:r w:rsidRPr="00D95572">
        <w:rPr>
          <w:rFonts w:ascii="Calibri" w:hAnsi="Calibri" w:cs="Calibri"/>
          <w:color w:val="111111"/>
          <w:sz w:val="22"/>
          <w:szCs w:val="22"/>
        </w:rPr>
        <w:t>Hospital – Ben Taub General Hospital (BTGH)</w:t>
      </w:r>
    </w:p>
    <w:p w14:paraId="39172AB9" w14:textId="604E49DA" w:rsidR="00FE2689" w:rsidRPr="00D95572" w:rsidRDefault="00FE2689" w:rsidP="00FE2689">
      <w:pPr>
        <w:rPr>
          <w:rFonts w:ascii="Calibri" w:hAnsi="Calibri" w:cs="Calibri"/>
          <w:color w:val="111111"/>
          <w:sz w:val="22"/>
          <w:szCs w:val="22"/>
        </w:rPr>
      </w:pPr>
      <w:r w:rsidRPr="00D95572">
        <w:rPr>
          <w:rFonts w:ascii="Calibri" w:hAnsi="Calibri" w:cs="Calibri"/>
          <w:color w:val="111111"/>
          <w:sz w:val="22"/>
          <w:szCs w:val="22"/>
        </w:rPr>
        <w:t>Clinic – Northwest Community Health Center (NWC)</w:t>
      </w:r>
    </w:p>
    <w:p w14:paraId="3674223D" w14:textId="2D6995D7" w:rsidR="00B33D5D" w:rsidRPr="00272597" w:rsidRDefault="00B33D5D" w:rsidP="00B33D5D">
      <w:pPr>
        <w:pStyle w:val="ListParagraph"/>
        <w:numPr>
          <w:ilvl w:val="0"/>
          <w:numId w:val="28"/>
        </w:numPr>
        <w:spacing w:after="0" w:line="240" w:lineRule="auto"/>
        <w:rPr>
          <w:rFonts w:cs="Calibri"/>
          <w:color w:val="111111"/>
        </w:rPr>
      </w:pPr>
      <w:r w:rsidRPr="00272597">
        <w:rPr>
          <w:rFonts w:cs="Calibri"/>
          <w:color w:val="111111"/>
        </w:rPr>
        <w:t>One half-day a week, the sub-internship student will do an ambulatory clinic with one of the PGY-2 or PGY-3 family medicine residents that are on service doing their clinic. It could be general ambulatory primary care, or prenatal clinic.</w:t>
      </w:r>
    </w:p>
    <w:p w14:paraId="1D802865" w14:textId="77777777" w:rsidR="00B33D5D" w:rsidRPr="00D95572" w:rsidRDefault="00B33D5D" w:rsidP="00B33D5D">
      <w:pPr>
        <w:spacing w:after="160" w:line="259" w:lineRule="auto"/>
        <w:rPr>
          <w:rFonts w:ascii="Calibri" w:hAnsi="Calibri" w:cs="Calibri"/>
          <w:color w:val="111111"/>
          <w:sz w:val="22"/>
          <w:szCs w:val="22"/>
        </w:rPr>
      </w:pPr>
    </w:p>
    <w:p w14:paraId="29499FA5" w14:textId="2CC1F933" w:rsidR="006409A5" w:rsidRPr="00D95572" w:rsidRDefault="00DE099C" w:rsidP="00130013">
      <w:pPr>
        <w:spacing w:after="160" w:line="259" w:lineRule="auto"/>
        <w:rPr>
          <w:rFonts w:ascii="Calibri" w:hAnsi="Calibri" w:cs="Calibri"/>
          <w:color w:val="111111"/>
          <w:sz w:val="22"/>
          <w:szCs w:val="22"/>
        </w:rPr>
      </w:pPr>
      <w:proofErr w:type="gramStart"/>
      <w:r w:rsidRPr="00D95572">
        <w:rPr>
          <w:rFonts w:ascii="Calibri" w:hAnsi="Calibri" w:cs="Calibri"/>
          <w:b/>
          <w:color w:val="111111"/>
          <w:sz w:val="22"/>
          <w:szCs w:val="22"/>
        </w:rPr>
        <w:t>Note</w:t>
      </w:r>
      <w:r w:rsidRPr="00D95572">
        <w:rPr>
          <w:rFonts w:ascii="Calibri" w:hAnsi="Calibri" w:cs="Calibri"/>
          <w:color w:val="111111"/>
          <w:sz w:val="22"/>
          <w:szCs w:val="22"/>
        </w:rPr>
        <w:t>:--</w:t>
      </w:r>
      <w:proofErr w:type="gramEnd"/>
      <w:r w:rsidRPr="00D95572">
        <w:rPr>
          <w:rFonts w:ascii="Calibri" w:hAnsi="Calibri" w:cs="Calibri"/>
          <w:color w:val="111111"/>
          <w:sz w:val="22"/>
          <w:szCs w:val="22"/>
        </w:rPr>
        <w:t>If the Family Medicine service is not busy during the day and the student wishes to experience more Obstetrics</w:t>
      </w:r>
      <w:r w:rsidR="008960C3">
        <w:rPr>
          <w:rFonts w:ascii="Calibri" w:hAnsi="Calibri" w:cs="Calibri"/>
          <w:color w:val="111111"/>
          <w:sz w:val="22"/>
          <w:szCs w:val="22"/>
        </w:rPr>
        <w:t xml:space="preserve"> – the sub-I student </w:t>
      </w:r>
      <w:r w:rsidRPr="00D95572">
        <w:rPr>
          <w:rFonts w:ascii="Calibri" w:hAnsi="Calibri" w:cs="Calibri"/>
          <w:color w:val="111111"/>
          <w:sz w:val="22"/>
          <w:szCs w:val="22"/>
        </w:rPr>
        <w:t>can round with the FM/OB attending and resident.  The student is free to round on any newborn/postpartum patients and help manage any patients in active labor.</w:t>
      </w:r>
    </w:p>
    <w:p w14:paraId="29499FA6" w14:textId="6B846050" w:rsidR="00B57B82" w:rsidRPr="00D95572" w:rsidRDefault="006409A5" w:rsidP="00C27865">
      <w:pPr>
        <w:rPr>
          <w:rFonts w:ascii="Calibri" w:hAnsi="Calibri" w:cs="Calibri"/>
          <w:sz w:val="22"/>
          <w:szCs w:val="22"/>
        </w:rPr>
      </w:pPr>
      <w:r w:rsidRPr="00D95572">
        <w:rPr>
          <w:rFonts w:ascii="Calibri" w:hAnsi="Calibri" w:cs="Calibri"/>
          <w:sz w:val="22"/>
          <w:szCs w:val="22"/>
        </w:rPr>
        <w:t xml:space="preserve">Restrictions: Family Medicine </w:t>
      </w:r>
      <w:proofErr w:type="spellStart"/>
      <w:r w:rsidRPr="00D95572">
        <w:rPr>
          <w:rFonts w:ascii="Calibri" w:hAnsi="Calibri" w:cs="Calibri"/>
          <w:sz w:val="22"/>
          <w:szCs w:val="22"/>
        </w:rPr>
        <w:t>subinternship</w:t>
      </w:r>
      <w:proofErr w:type="spellEnd"/>
      <w:r w:rsidRPr="00D95572">
        <w:rPr>
          <w:rFonts w:ascii="Calibri" w:hAnsi="Calibri" w:cs="Calibri"/>
          <w:sz w:val="22"/>
          <w:szCs w:val="22"/>
        </w:rPr>
        <w:t xml:space="preserve"> is only available for </w:t>
      </w:r>
      <w:r w:rsidR="00D46A78" w:rsidRPr="00D95572">
        <w:rPr>
          <w:rFonts w:ascii="Calibri" w:hAnsi="Calibri" w:cs="Calibri"/>
          <w:sz w:val="22"/>
          <w:szCs w:val="22"/>
        </w:rPr>
        <w:t>Baylor College of Medicine</w:t>
      </w:r>
      <w:r w:rsidRPr="00D95572">
        <w:rPr>
          <w:rFonts w:ascii="Calibri" w:hAnsi="Calibri" w:cs="Calibri"/>
          <w:sz w:val="22"/>
          <w:szCs w:val="22"/>
        </w:rPr>
        <w:t xml:space="preserve"> medical students</w:t>
      </w:r>
      <w:r w:rsidR="00952730" w:rsidRPr="00D95572">
        <w:rPr>
          <w:rFonts w:ascii="Calibri" w:hAnsi="Calibri" w:cs="Calibri"/>
          <w:color w:val="111111"/>
          <w:sz w:val="22"/>
          <w:szCs w:val="22"/>
        </w:rPr>
        <w:br/>
        <w:t> </w:t>
      </w:r>
      <w:r w:rsidR="00C27865" w:rsidRPr="00D95572">
        <w:rPr>
          <w:rFonts w:ascii="Calibri" w:hAnsi="Calibri" w:cs="Calibri"/>
          <w:sz w:val="22"/>
          <w:szCs w:val="22"/>
        </w:rPr>
        <w:t> </w:t>
      </w:r>
    </w:p>
    <w:p w14:paraId="1CBF626B" w14:textId="77777777" w:rsidR="00B57B82" w:rsidRPr="00D95572" w:rsidRDefault="00B57B82" w:rsidP="00B57B82">
      <w:pPr>
        <w:rPr>
          <w:rFonts w:ascii="Calibri" w:hAnsi="Calibri" w:cs="Calibri"/>
          <w:b/>
          <w:sz w:val="22"/>
          <w:szCs w:val="22"/>
        </w:rPr>
      </w:pPr>
      <w:r w:rsidRPr="00D95572">
        <w:rPr>
          <w:rFonts w:ascii="Calibri" w:hAnsi="Calibri" w:cs="Calibri"/>
          <w:b/>
          <w:sz w:val="22"/>
          <w:szCs w:val="22"/>
        </w:rPr>
        <w:t>Learning Activity Outline: </w:t>
      </w:r>
    </w:p>
    <w:p w14:paraId="752F6FF8" w14:textId="67747FD3" w:rsidR="00B57B82" w:rsidRPr="00D95572" w:rsidRDefault="00B57B82" w:rsidP="00B57B82">
      <w:pPr>
        <w:rPr>
          <w:rFonts w:ascii="Calibri" w:hAnsi="Calibri" w:cs="Calibri"/>
          <w:sz w:val="22"/>
          <w:szCs w:val="22"/>
        </w:rPr>
      </w:pPr>
      <w:r w:rsidRPr="00D95572">
        <w:rPr>
          <w:rFonts w:ascii="Calibri" w:hAnsi="Calibri" w:cs="Calibri"/>
          <w:sz w:val="22"/>
          <w:szCs w:val="22"/>
        </w:rPr>
        <w:t>Sub-Internship</w:t>
      </w:r>
      <w:r w:rsidR="00621F37" w:rsidRPr="00D95572">
        <w:rPr>
          <w:rFonts w:ascii="Calibri" w:hAnsi="Calibri" w:cs="Calibri"/>
          <w:sz w:val="22"/>
          <w:szCs w:val="22"/>
        </w:rPr>
        <w:t xml:space="preserve"> students</w:t>
      </w:r>
      <w:r w:rsidRPr="00D95572">
        <w:rPr>
          <w:rFonts w:ascii="Calibri" w:hAnsi="Calibri" w:cs="Calibri"/>
          <w:sz w:val="22"/>
          <w:szCs w:val="22"/>
        </w:rPr>
        <w:t xml:space="preserve"> are responsible for managing approximately 3-4 patients.</w:t>
      </w:r>
    </w:p>
    <w:p w14:paraId="37E779C6" w14:textId="77777777" w:rsidR="00B57B82" w:rsidRPr="00D95572" w:rsidRDefault="00B57B82" w:rsidP="00B57B82">
      <w:pPr>
        <w:rPr>
          <w:rFonts w:ascii="Calibri" w:hAnsi="Calibri" w:cs="Calibri"/>
          <w:sz w:val="22"/>
          <w:szCs w:val="22"/>
        </w:rPr>
      </w:pPr>
      <w:r w:rsidRPr="00D95572">
        <w:rPr>
          <w:rFonts w:ascii="Calibri" w:hAnsi="Calibri" w:cs="Calibri"/>
          <w:sz w:val="22"/>
          <w:szCs w:val="22"/>
        </w:rPr>
        <w:t> </w:t>
      </w:r>
    </w:p>
    <w:p w14:paraId="4637845C" w14:textId="7B58BFC1" w:rsidR="00B57B82" w:rsidRPr="00D95572" w:rsidRDefault="00B57B82" w:rsidP="00B57B82">
      <w:pPr>
        <w:rPr>
          <w:rFonts w:ascii="Calibri" w:hAnsi="Calibri" w:cs="Calibri"/>
          <w:sz w:val="22"/>
          <w:szCs w:val="22"/>
        </w:rPr>
      </w:pPr>
      <w:r w:rsidRPr="00D95572">
        <w:rPr>
          <w:rFonts w:ascii="Calibri" w:hAnsi="Calibri" w:cs="Calibri"/>
          <w:sz w:val="22"/>
          <w:szCs w:val="22"/>
        </w:rPr>
        <w:t>Sub-Internship</w:t>
      </w:r>
      <w:r w:rsidR="00621F37" w:rsidRPr="00D95572">
        <w:rPr>
          <w:rFonts w:ascii="Calibri" w:hAnsi="Calibri" w:cs="Calibri"/>
          <w:sz w:val="22"/>
          <w:szCs w:val="22"/>
        </w:rPr>
        <w:t xml:space="preserve"> students</w:t>
      </w:r>
      <w:r w:rsidRPr="00D95572">
        <w:rPr>
          <w:rFonts w:ascii="Calibri" w:hAnsi="Calibri" w:cs="Calibri"/>
          <w:sz w:val="22"/>
          <w:szCs w:val="22"/>
        </w:rPr>
        <w:t xml:space="preserve"> are responsible for H&amp;P, progress note documentation on all their assigned patients.  All documentation must be reviewed by the </w:t>
      </w:r>
      <w:proofErr w:type="gramStart"/>
      <w:r w:rsidRPr="00D95572">
        <w:rPr>
          <w:rFonts w:ascii="Calibri" w:hAnsi="Calibri" w:cs="Calibri"/>
          <w:sz w:val="22"/>
          <w:szCs w:val="22"/>
        </w:rPr>
        <w:t>upper level</w:t>
      </w:r>
      <w:proofErr w:type="gramEnd"/>
      <w:r w:rsidRPr="00D95572">
        <w:rPr>
          <w:rFonts w:ascii="Calibri" w:hAnsi="Calibri" w:cs="Calibri"/>
          <w:sz w:val="22"/>
          <w:szCs w:val="22"/>
        </w:rPr>
        <w:t xml:space="preserve"> resident or attending.</w:t>
      </w:r>
    </w:p>
    <w:p w14:paraId="5ADD98AF" w14:textId="77777777" w:rsidR="00B57B82" w:rsidRPr="00D95572" w:rsidRDefault="00B57B82" w:rsidP="00B57B82">
      <w:pPr>
        <w:rPr>
          <w:rFonts w:ascii="Calibri" w:hAnsi="Calibri" w:cs="Calibri"/>
          <w:sz w:val="22"/>
          <w:szCs w:val="22"/>
        </w:rPr>
      </w:pPr>
      <w:r w:rsidRPr="00D95572">
        <w:rPr>
          <w:rFonts w:ascii="Calibri" w:hAnsi="Calibri" w:cs="Calibri"/>
          <w:sz w:val="22"/>
          <w:szCs w:val="22"/>
        </w:rPr>
        <w:t> </w:t>
      </w:r>
    </w:p>
    <w:p w14:paraId="0237548F" w14:textId="16C143DB" w:rsidR="00B57B82" w:rsidRPr="00D95572" w:rsidRDefault="00B57B82" w:rsidP="00B57B82">
      <w:pPr>
        <w:rPr>
          <w:rFonts w:ascii="Calibri" w:hAnsi="Calibri" w:cs="Calibri"/>
          <w:sz w:val="22"/>
          <w:szCs w:val="22"/>
        </w:rPr>
      </w:pPr>
      <w:r w:rsidRPr="00D95572">
        <w:rPr>
          <w:rFonts w:ascii="Calibri" w:hAnsi="Calibri" w:cs="Calibri"/>
          <w:sz w:val="22"/>
          <w:szCs w:val="22"/>
        </w:rPr>
        <w:t>Sub-Internship</w:t>
      </w:r>
      <w:r w:rsidR="00621F37" w:rsidRPr="00D95572">
        <w:rPr>
          <w:rFonts w:ascii="Calibri" w:hAnsi="Calibri" w:cs="Calibri"/>
          <w:sz w:val="22"/>
          <w:szCs w:val="22"/>
        </w:rPr>
        <w:t xml:space="preserve"> students</w:t>
      </w:r>
      <w:r w:rsidRPr="00D95572">
        <w:rPr>
          <w:rFonts w:ascii="Calibri" w:hAnsi="Calibri" w:cs="Calibri"/>
          <w:sz w:val="22"/>
          <w:szCs w:val="22"/>
        </w:rPr>
        <w:t xml:space="preserve"> are responsible for generating a differential diagnosis and management plan, ordering appropriate studies, labs or medications in EPIC, updating the patient list to include active and relevant conditions, writing and facilitating discharges, and providing and receiving handoffs.</w:t>
      </w:r>
    </w:p>
    <w:p w14:paraId="1FB3A367" w14:textId="77777777" w:rsidR="00B57B82" w:rsidRPr="00D95572" w:rsidRDefault="00B57B82" w:rsidP="00B57B82">
      <w:pPr>
        <w:rPr>
          <w:rFonts w:ascii="Calibri" w:hAnsi="Calibri" w:cs="Calibri"/>
          <w:sz w:val="22"/>
          <w:szCs w:val="22"/>
        </w:rPr>
      </w:pPr>
      <w:r w:rsidRPr="00D95572">
        <w:rPr>
          <w:rFonts w:ascii="Calibri" w:hAnsi="Calibri" w:cs="Calibri"/>
          <w:sz w:val="22"/>
          <w:szCs w:val="22"/>
        </w:rPr>
        <w:t> </w:t>
      </w:r>
    </w:p>
    <w:p w14:paraId="49907BC3" w14:textId="77777777" w:rsidR="00B57B82" w:rsidRPr="00D95572" w:rsidRDefault="00B57B82" w:rsidP="00B57B82">
      <w:pPr>
        <w:rPr>
          <w:rFonts w:ascii="Calibri" w:hAnsi="Calibri" w:cs="Calibri"/>
          <w:sz w:val="22"/>
          <w:szCs w:val="22"/>
        </w:rPr>
      </w:pPr>
      <w:r w:rsidRPr="00D95572">
        <w:rPr>
          <w:rFonts w:ascii="Calibri" w:hAnsi="Calibri" w:cs="Calibri"/>
          <w:sz w:val="22"/>
          <w:szCs w:val="22"/>
        </w:rPr>
        <w:t xml:space="preserve">All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orders must be co-signed by the upper level.</w:t>
      </w:r>
    </w:p>
    <w:p w14:paraId="46E8D469" w14:textId="77777777" w:rsidR="00B57B82" w:rsidRPr="00D95572" w:rsidRDefault="00B57B82" w:rsidP="00B57B82">
      <w:pPr>
        <w:rPr>
          <w:rFonts w:ascii="Calibri" w:hAnsi="Calibri" w:cs="Calibri"/>
          <w:sz w:val="22"/>
          <w:szCs w:val="22"/>
        </w:rPr>
      </w:pPr>
      <w:r w:rsidRPr="00D95572">
        <w:rPr>
          <w:rFonts w:ascii="Calibri" w:hAnsi="Calibri" w:cs="Calibri"/>
          <w:sz w:val="22"/>
          <w:szCs w:val="22"/>
        </w:rPr>
        <w:t> </w:t>
      </w:r>
    </w:p>
    <w:p w14:paraId="6D29A18D" w14:textId="77777777" w:rsidR="00B57B82" w:rsidRPr="00D95572" w:rsidRDefault="00B57B82" w:rsidP="00B57B82">
      <w:pPr>
        <w:rPr>
          <w:rFonts w:ascii="Calibri" w:hAnsi="Calibri" w:cs="Calibri"/>
          <w:b/>
          <w:sz w:val="22"/>
          <w:szCs w:val="22"/>
        </w:rPr>
      </w:pPr>
      <w:r w:rsidRPr="00D95572">
        <w:rPr>
          <w:rFonts w:ascii="Calibri" w:hAnsi="Calibri" w:cs="Calibri"/>
          <w:b/>
          <w:color w:val="000000"/>
          <w:sz w:val="22"/>
          <w:szCs w:val="22"/>
        </w:rPr>
        <w:t>Night Float:</w:t>
      </w:r>
    </w:p>
    <w:p w14:paraId="0C7EC953" w14:textId="1117B429" w:rsidR="00372D40" w:rsidRPr="00D95572" w:rsidRDefault="00B33D5D" w:rsidP="00B57B82">
      <w:pPr>
        <w:rPr>
          <w:rFonts w:ascii="Calibri" w:hAnsi="Calibri" w:cs="Calibri"/>
          <w:sz w:val="22"/>
          <w:szCs w:val="22"/>
        </w:rPr>
      </w:pPr>
      <w:r w:rsidRPr="00D95572">
        <w:rPr>
          <w:rFonts w:ascii="Calibri" w:hAnsi="Calibri" w:cs="Calibri"/>
          <w:sz w:val="22"/>
          <w:szCs w:val="22"/>
        </w:rPr>
        <w:t>There is no night float requirement for this rotation.</w:t>
      </w:r>
    </w:p>
    <w:p w14:paraId="6C8DD2AB" w14:textId="77777777" w:rsidR="00B33D5D" w:rsidRPr="00D95572" w:rsidRDefault="00B33D5D" w:rsidP="00B57B82">
      <w:pPr>
        <w:rPr>
          <w:rFonts w:ascii="Calibri" w:hAnsi="Calibri" w:cs="Calibri"/>
          <w:b/>
          <w:sz w:val="22"/>
          <w:szCs w:val="22"/>
        </w:rPr>
      </w:pPr>
    </w:p>
    <w:p w14:paraId="001CA1F4" w14:textId="77777777" w:rsidR="00B57B82" w:rsidRPr="00D95572" w:rsidRDefault="00B57B82" w:rsidP="00B57B82">
      <w:pPr>
        <w:rPr>
          <w:rFonts w:ascii="Calibri" w:hAnsi="Calibri" w:cs="Calibri"/>
          <w:b/>
          <w:sz w:val="22"/>
          <w:szCs w:val="22"/>
        </w:rPr>
      </w:pPr>
      <w:r w:rsidRPr="00D95572">
        <w:rPr>
          <w:rFonts w:ascii="Calibri" w:hAnsi="Calibri" w:cs="Calibri"/>
          <w:b/>
          <w:sz w:val="22"/>
          <w:szCs w:val="22"/>
        </w:rPr>
        <w:t>Method of Evaluation: </w:t>
      </w:r>
    </w:p>
    <w:p w14:paraId="1374E705" w14:textId="77777777" w:rsidR="00372D40" w:rsidRPr="00D95572" w:rsidRDefault="00372D40" w:rsidP="00B57B82">
      <w:pPr>
        <w:rPr>
          <w:rFonts w:ascii="Calibri" w:hAnsi="Calibri" w:cs="Calibri"/>
          <w:b/>
          <w:sz w:val="22"/>
          <w:szCs w:val="22"/>
        </w:rPr>
      </w:pPr>
    </w:p>
    <w:p w14:paraId="72BB3889" w14:textId="69FCD1CD" w:rsidR="00C931DB" w:rsidRPr="00D95572" w:rsidRDefault="00B57B82">
      <w:pPr>
        <w:rPr>
          <w:rFonts w:ascii="Calibri" w:hAnsi="Calibri" w:cs="Calibri"/>
          <w:sz w:val="22"/>
          <w:szCs w:val="22"/>
        </w:rPr>
      </w:pPr>
      <w:r w:rsidRPr="00D95572">
        <w:rPr>
          <w:rFonts w:ascii="Calibri" w:hAnsi="Calibri" w:cs="Calibri"/>
          <w:sz w:val="22"/>
          <w:szCs w:val="22"/>
        </w:rPr>
        <w:t>All Sub-Internship</w:t>
      </w:r>
      <w:r w:rsidR="002E4731" w:rsidRPr="00D95572">
        <w:rPr>
          <w:rFonts w:ascii="Calibri" w:hAnsi="Calibri" w:cs="Calibri"/>
          <w:sz w:val="22"/>
          <w:szCs w:val="22"/>
        </w:rPr>
        <w:t xml:space="preserve"> </w:t>
      </w:r>
      <w:r w:rsidRPr="00D95572">
        <w:rPr>
          <w:rFonts w:ascii="Calibri" w:hAnsi="Calibri" w:cs="Calibri"/>
          <w:sz w:val="22"/>
          <w:szCs w:val="22"/>
        </w:rPr>
        <w:t>s</w:t>
      </w:r>
      <w:r w:rsidR="002E4731" w:rsidRPr="00D95572">
        <w:rPr>
          <w:rFonts w:ascii="Calibri" w:hAnsi="Calibri" w:cs="Calibri"/>
          <w:sz w:val="22"/>
          <w:szCs w:val="22"/>
        </w:rPr>
        <w:t>tudents</w:t>
      </w:r>
      <w:r w:rsidRPr="00D95572">
        <w:rPr>
          <w:rFonts w:ascii="Calibri" w:hAnsi="Calibri" w:cs="Calibri"/>
          <w:sz w:val="22"/>
          <w:szCs w:val="22"/>
        </w:rPr>
        <w:t xml:space="preserve"> are evaluated on these competencies by those they have worked with clinically, the grades will be based solely on these interactions with attending faculty.  </w:t>
      </w:r>
      <w:r w:rsidR="009F22CD" w:rsidRPr="00D95572">
        <w:rPr>
          <w:rFonts w:ascii="Calibri" w:hAnsi="Calibri" w:cs="Calibri"/>
          <w:sz w:val="22"/>
          <w:szCs w:val="22"/>
        </w:rPr>
        <w:t xml:space="preserve">Sub-I student MUST </w:t>
      </w:r>
      <w:r w:rsidR="002E4731" w:rsidRPr="00D95572">
        <w:rPr>
          <w:rFonts w:ascii="Calibri" w:hAnsi="Calibri" w:cs="Calibri"/>
          <w:sz w:val="22"/>
          <w:szCs w:val="22"/>
        </w:rPr>
        <w:t xml:space="preserve">be evaluated by </w:t>
      </w:r>
      <w:r w:rsidR="009F22CD" w:rsidRPr="00D95572">
        <w:rPr>
          <w:rFonts w:ascii="Calibri" w:hAnsi="Calibri" w:cs="Calibri"/>
          <w:sz w:val="22"/>
          <w:szCs w:val="22"/>
        </w:rPr>
        <w:t xml:space="preserve">all attending physicians </w:t>
      </w:r>
      <w:r w:rsidR="002E4731" w:rsidRPr="00D95572">
        <w:rPr>
          <w:rFonts w:ascii="Calibri" w:hAnsi="Calibri" w:cs="Calibri"/>
          <w:sz w:val="22"/>
          <w:szCs w:val="22"/>
        </w:rPr>
        <w:t xml:space="preserve">that they </w:t>
      </w:r>
      <w:r w:rsidR="009F22CD" w:rsidRPr="00D95572">
        <w:rPr>
          <w:rFonts w:ascii="Calibri" w:hAnsi="Calibri" w:cs="Calibri"/>
          <w:sz w:val="22"/>
          <w:szCs w:val="22"/>
        </w:rPr>
        <w:t xml:space="preserve">worked with during rotation. </w:t>
      </w:r>
      <w:r w:rsidR="002E4731" w:rsidRPr="00D95572">
        <w:rPr>
          <w:rFonts w:ascii="Calibri" w:hAnsi="Calibri" w:cs="Calibri"/>
          <w:sz w:val="22"/>
          <w:szCs w:val="22"/>
        </w:rPr>
        <w:t xml:space="preserve">Attending physicians will seek feedback from all residents on the hospital service including night-float residents prior to completing evaluations. </w:t>
      </w:r>
      <w:r w:rsidRPr="00D95572">
        <w:rPr>
          <w:rFonts w:ascii="Calibri" w:hAnsi="Calibri" w:cs="Calibri"/>
          <w:sz w:val="22"/>
          <w:szCs w:val="22"/>
        </w:rPr>
        <w:t>Th</w:t>
      </w:r>
      <w:r w:rsidR="002E4731" w:rsidRPr="00D95572">
        <w:rPr>
          <w:rFonts w:ascii="Calibri" w:hAnsi="Calibri" w:cs="Calibri"/>
          <w:sz w:val="22"/>
          <w:szCs w:val="22"/>
        </w:rPr>
        <w:t>e</w:t>
      </w:r>
      <w:r w:rsidRPr="00D95572">
        <w:rPr>
          <w:rFonts w:ascii="Calibri" w:hAnsi="Calibri" w:cs="Calibri"/>
          <w:sz w:val="22"/>
          <w:szCs w:val="22"/>
        </w:rPr>
        <w:t xml:space="preserve"> evaluation is based on direct </w:t>
      </w:r>
      <w:proofErr w:type="gramStart"/>
      <w:r w:rsidRPr="00D95572">
        <w:rPr>
          <w:rFonts w:ascii="Calibri" w:hAnsi="Calibri" w:cs="Calibri"/>
          <w:sz w:val="22"/>
          <w:szCs w:val="22"/>
        </w:rPr>
        <w:t>observation, and</w:t>
      </w:r>
      <w:proofErr w:type="gramEnd"/>
      <w:r w:rsidRPr="00D95572">
        <w:rPr>
          <w:rFonts w:ascii="Calibri" w:hAnsi="Calibri" w:cs="Calibri"/>
          <w:sz w:val="22"/>
          <w:szCs w:val="22"/>
        </w:rPr>
        <w:t xml:space="preserve"> is anchored on the competencies described above.  </w:t>
      </w:r>
    </w:p>
    <w:p w14:paraId="5CFB5381" w14:textId="77777777" w:rsidR="00372D40" w:rsidRPr="00D95572" w:rsidRDefault="00372D40" w:rsidP="00372D40">
      <w:pPr>
        <w:rPr>
          <w:rFonts w:ascii="Calibri" w:hAnsi="Calibri" w:cs="Calibri"/>
          <w:sz w:val="22"/>
          <w:szCs w:val="22"/>
        </w:rPr>
      </w:pPr>
    </w:p>
    <w:p w14:paraId="29499FA7" w14:textId="1D60735B" w:rsidR="00C27865" w:rsidRPr="00D95572" w:rsidRDefault="00C27865" w:rsidP="00372D40">
      <w:pPr>
        <w:rPr>
          <w:rFonts w:ascii="Calibri" w:hAnsi="Calibri" w:cs="Calibri"/>
          <w:b/>
          <w:color w:val="333333"/>
          <w:sz w:val="22"/>
          <w:szCs w:val="22"/>
        </w:rPr>
      </w:pPr>
      <w:r w:rsidRPr="00D95572">
        <w:rPr>
          <w:rFonts w:ascii="Calibri" w:hAnsi="Calibri" w:cs="Calibri"/>
          <w:b/>
          <w:color w:val="333333"/>
          <w:sz w:val="22"/>
          <w:szCs w:val="22"/>
        </w:rPr>
        <w:t>Principles of Patient Care:</w:t>
      </w:r>
    </w:p>
    <w:p w14:paraId="16A17BDD" w14:textId="77777777" w:rsidR="00372D40" w:rsidRPr="00D95572" w:rsidRDefault="00372D40" w:rsidP="00372D40">
      <w:pPr>
        <w:rPr>
          <w:rFonts w:ascii="Calibri" w:hAnsi="Calibri" w:cs="Calibri"/>
          <w:b/>
          <w:sz w:val="22"/>
          <w:szCs w:val="22"/>
        </w:rPr>
      </w:pPr>
    </w:p>
    <w:p w14:paraId="29499FA8" w14:textId="4C198AA7" w:rsidR="00C27865" w:rsidRPr="00D95572" w:rsidRDefault="00C27865" w:rsidP="00C27865">
      <w:pPr>
        <w:rPr>
          <w:rFonts w:ascii="Calibri" w:hAnsi="Calibri" w:cs="Calibri"/>
          <w:sz w:val="22"/>
          <w:szCs w:val="22"/>
        </w:rPr>
      </w:pPr>
      <w:proofErr w:type="spellStart"/>
      <w:r w:rsidRPr="00D95572">
        <w:rPr>
          <w:rFonts w:ascii="Calibri" w:hAnsi="Calibri" w:cs="Calibri"/>
          <w:sz w:val="22"/>
          <w:szCs w:val="22"/>
        </w:rPr>
        <w:t>Subintern</w:t>
      </w:r>
      <w:r w:rsidR="00372D40" w:rsidRPr="00D95572">
        <w:rPr>
          <w:rFonts w:ascii="Calibri" w:hAnsi="Calibri" w:cs="Calibri"/>
          <w:sz w:val="22"/>
          <w:szCs w:val="22"/>
        </w:rPr>
        <w:t>s</w:t>
      </w:r>
      <w:proofErr w:type="spellEnd"/>
      <w:r w:rsidRPr="00D95572">
        <w:rPr>
          <w:rFonts w:ascii="Calibri" w:hAnsi="Calibri" w:cs="Calibri"/>
          <w:sz w:val="22"/>
          <w:szCs w:val="22"/>
        </w:rPr>
        <w:t xml:space="preserve"> are evaluated based on the 6 ACGME competencies.</w:t>
      </w:r>
    </w:p>
    <w:p w14:paraId="29499FA9" w14:textId="77777777" w:rsidR="00C27865" w:rsidRPr="00D95572" w:rsidRDefault="00C27865" w:rsidP="00C27865">
      <w:pPr>
        <w:rPr>
          <w:rFonts w:ascii="Calibri" w:hAnsi="Calibri" w:cs="Calibri"/>
          <w:sz w:val="22"/>
          <w:szCs w:val="22"/>
        </w:rPr>
      </w:pPr>
    </w:p>
    <w:p w14:paraId="29499FAA"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lastRenderedPageBreak/>
        <w:t xml:space="preserve">1. </w:t>
      </w:r>
      <w:r w:rsidRPr="00D95572">
        <w:rPr>
          <w:rFonts w:ascii="Calibri" w:hAnsi="Calibri" w:cs="Calibri"/>
          <w:b/>
          <w:i/>
          <w:iCs/>
          <w:sz w:val="22"/>
          <w:szCs w:val="22"/>
        </w:rPr>
        <w:t>Knowledge</w:t>
      </w:r>
      <w:r w:rsidRPr="00D95572">
        <w:rPr>
          <w:rFonts w:ascii="Calibri" w:hAnsi="Calibri" w:cs="Calibri"/>
          <w:b/>
          <w:i/>
          <w:sz w:val="22"/>
          <w:szCs w:val="22"/>
        </w:rPr>
        <w:t>.</w:t>
      </w:r>
      <w:r w:rsidRPr="00D95572">
        <w:rPr>
          <w:rFonts w:ascii="Calibri" w:hAnsi="Calibri" w:cs="Calibri"/>
          <w:sz w:val="22"/>
          <w:szCs w:val="22"/>
        </w:rPr>
        <w:t xml:space="preserve">  A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should exhibit a comprehensive knowledge of the medical problems common to each discipline, including an understanding of pathophysiology and spectrum of disease severity. They should be able to formulate broad differential diagnoses of each medical problem, know the major and minor diagnostic studies, most treatment options, and major and minor complications of disease, studies, and treatments. They should understand and educate their patients on indications and contraindications, risks and benefits of treatments and procedures.</w:t>
      </w:r>
    </w:p>
    <w:p w14:paraId="5B97FDF8" w14:textId="77777777" w:rsidR="00372D40" w:rsidRPr="00D95572" w:rsidRDefault="00372D40" w:rsidP="00C27865">
      <w:pPr>
        <w:rPr>
          <w:rFonts w:ascii="Calibri" w:hAnsi="Calibri" w:cs="Calibri"/>
          <w:sz w:val="22"/>
          <w:szCs w:val="22"/>
        </w:rPr>
      </w:pPr>
    </w:p>
    <w:p w14:paraId="29499FAB"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t xml:space="preserve">2. </w:t>
      </w:r>
      <w:r w:rsidRPr="00D95572">
        <w:rPr>
          <w:rFonts w:ascii="Calibri" w:hAnsi="Calibri" w:cs="Calibri"/>
          <w:b/>
          <w:i/>
          <w:iCs/>
          <w:sz w:val="22"/>
          <w:szCs w:val="22"/>
        </w:rPr>
        <w:t>Patient Care</w:t>
      </w:r>
      <w:r w:rsidRPr="00D95572">
        <w:rPr>
          <w:rFonts w:ascii="Calibri" w:hAnsi="Calibri" w:cs="Calibri"/>
          <w:sz w:val="22"/>
          <w:szCs w:val="22"/>
        </w:rPr>
        <w:t xml:space="preserve">.  A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should be able to reliably gather data and report accurately and efficiently to their team, be able to independently and accurately interpret most clinical situations and test results, be able to accurately recognize ill patients and changes in clinical situations, be able to independently formulate plans for diagnosis and treatment of most common presentations and diseases, and be able to appropriately obtain informed consent, coordinate care, address issues surrounding end-of-life care.</w:t>
      </w:r>
    </w:p>
    <w:p w14:paraId="06CF590D" w14:textId="77777777" w:rsidR="00372D40" w:rsidRPr="00D95572" w:rsidRDefault="00372D40" w:rsidP="00C27865">
      <w:pPr>
        <w:rPr>
          <w:rFonts w:ascii="Calibri" w:hAnsi="Calibri" w:cs="Calibri"/>
          <w:sz w:val="22"/>
          <w:szCs w:val="22"/>
        </w:rPr>
      </w:pPr>
    </w:p>
    <w:p w14:paraId="29499FAC"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t xml:space="preserve">3. </w:t>
      </w:r>
      <w:r w:rsidRPr="00D95572">
        <w:rPr>
          <w:rFonts w:ascii="Calibri" w:hAnsi="Calibri" w:cs="Calibri"/>
          <w:b/>
          <w:i/>
          <w:iCs/>
          <w:sz w:val="22"/>
          <w:szCs w:val="22"/>
        </w:rPr>
        <w:t>Professionalism</w:t>
      </w:r>
      <w:r w:rsidRPr="00D95572">
        <w:rPr>
          <w:rFonts w:ascii="Calibri" w:hAnsi="Calibri" w:cs="Calibri"/>
          <w:sz w:val="22"/>
          <w:szCs w:val="22"/>
        </w:rPr>
        <w:t xml:space="preserve">. A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should demonstrate respect, compassion and integrity as well as accountability and excellence in carrying out </w:t>
      </w:r>
      <w:proofErr w:type="gramStart"/>
      <w:r w:rsidRPr="00D95572">
        <w:rPr>
          <w:rFonts w:ascii="Calibri" w:hAnsi="Calibri" w:cs="Calibri"/>
          <w:sz w:val="22"/>
          <w:szCs w:val="22"/>
        </w:rPr>
        <w:t>responsibilities, and</w:t>
      </w:r>
      <w:proofErr w:type="gramEnd"/>
      <w:r w:rsidRPr="00D95572">
        <w:rPr>
          <w:rFonts w:ascii="Calibri" w:hAnsi="Calibri" w:cs="Calibri"/>
          <w:sz w:val="22"/>
          <w:szCs w:val="22"/>
        </w:rPr>
        <w:t xml:space="preserve"> take initiative in identifying and addressing needs of patient and team. A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assumes Responsibility for their own actions and monitors their performance for errors and areas.  To improve, independently identifies and fills knowledge gaps, is committed to excellence inpatient care, and is a patient advocate and works to address patient needs beyond basic medical care.</w:t>
      </w:r>
    </w:p>
    <w:p w14:paraId="29499FAD" w14:textId="77777777" w:rsidR="00C27865" w:rsidRPr="00D95572" w:rsidRDefault="00C27865" w:rsidP="00C27865">
      <w:pPr>
        <w:rPr>
          <w:rFonts w:ascii="Calibri" w:hAnsi="Calibri" w:cs="Calibri"/>
          <w:sz w:val="22"/>
          <w:szCs w:val="22"/>
        </w:rPr>
      </w:pPr>
    </w:p>
    <w:p w14:paraId="29499FAE"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t xml:space="preserve">4. </w:t>
      </w:r>
      <w:r w:rsidRPr="00D95572">
        <w:rPr>
          <w:rFonts w:ascii="Calibri" w:hAnsi="Calibri" w:cs="Calibri"/>
          <w:b/>
          <w:i/>
          <w:iCs/>
          <w:sz w:val="22"/>
          <w:szCs w:val="22"/>
        </w:rPr>
        <w:t>Interpersonal and Communication Skills</w:t>
      </w:r>
      <w:r w:rsidRPr="00D95572">
        <w:rPr>
          <w:rFonts w:ascii="Calibri" w:hAnsi="Calibri" w:cs="Calibri"/>
          <w:sz w:val="22"/>
          <w:szCs w:val="22"/>
        </w:rPr>
        <w:t xml:space="preserve">.  A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should have excellent communication with the patients, family members with detailed attention to the inclusion of relevant information and synthesis of clinical information, rationale for ongoing treat mentor new plans utilizing terms appropriate to patient’s educational level and scientific jargon. They should be able to effectively communicate and establish rapport with even the most challenging patients, nurses, and staff. Demonstrates understanding of the cultural sensitivities and patient wishes with regards to health care and incorporates this knowledge into the discussions with the patient.</w:t>
      </w:r>
    </w:p>
    <w:p w14:paraId="29499FAF"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t> </w:t>
      </w:r>
    </w:p>
    <w:p w14:paraId="29499FB0"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t xml:space="preserve">5. </w:t>
      </w:r>
      <w:r w:rsidRPr="00D95572">
        <w:rPr>
          <w:rFonts w:ascii="Calibri" w:hAnsi="Calibri" w:cs="Calibri"/>
          <w:b/>
          <w:i/>
          <w:iCs/>
          <w:sz w:val="22"/>
          <w:szCs w:val="22"/>
        </w:rPr>
        <w:t>Practice-Based Improvement</w:t>
      </w:r>
      <w:r w:rsidRPr="00D95572">
        <w:rPr>
          <w:rFonts w:ascii="Calibri" w:hAnsi="Calibri" w:cs="Calibri"/>
          <w:sz w:val="22"/>
          <w:szCs w:val="22"/>
        </w:rPr>
        <w:t xml:space="preserve">.  A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should effectively assimilate and appraise clinical information and evidence and use it effectively to improve patient care. They should not only </w:t>
      </w:r>
      <w:proofErr w:type="gramStart"/>
      <w:r w:rsidRPr="00D95572">
        <w:rPr>
          <w:rFonts w:ascii="Calibri" w:hAnsi="Calibri" w:cs="Calibri"/>
          <w:sz w:val="22"/>
          <w:szCs w:val="22"/>
        </w:rPr>
        <w:t>recognizes</w:t>
      </w:r>
      <w:proofErr w:type="gramEnd"/>
      <w:r w:rsidRPr="00D95572">
        <w:rPr>
          <w:rFonts w:ascii="Calibri" w:hAnsi="Calibri" w:cs="Calibri"/>
          <w:sz w:val="22"/>
          <w:szCs w:val="22"/>
        </w:rPr>
        <w:t xml:space="preserve"> what to do for best outcomes, but also why, based on what literature and who says.</w:t>
      </w:r>
    </w:p>
    <w:p w14:paraId="29499FB1"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t> </w:t>
      </w:r>
    </w:p>
    <w:p w14:paraId="29499FB2" w14:textId="77777777" w:rsidR="00C27865" w:rsidRPr="00D95572" w:rsidRDefault="00C27865" w:rsidP="00C27865">
      <w:pPr>
        <w:rPr>
          <w:rFonts w:ascii="Calibri" w:hAnsi="Calibri" w:cs="Calibri"/>
          <w:sz w:val="22"/>
          <w:szCs w:val="22"/>
        </w:rPr>
      </w:pPr>
      <w:r w:rsidRPr="00D95572">
        <w:rPr>
          <w:rFonts w:ascii="Calibri" w:hAnsi="Calibri" w:cs="Calibri"/>
          <w:sz w:val="22"/>
          <w:szCs w:val="22"/>
        </w:rPr>
        <w:t xml:space="preserve">6. </w:t>
      </w:r>
      <w:r w:rsidRPr="00D95572">
        <w:rPr>
          <w:rFonts w:ascii="Calibri" w:hAnsi="Calibri" w:cs="Calibri"/>
          <w:b/>
          <w:i/>
          <w:iCs/>
          <w:sz w:val="22"/>
          <w:szCs w:val="22"/>
        </w:rPr>
        <w:t>System-Based Practice</w:t>
      </w:r>
      <w:r w:rsidRPr="00D95572">
        <w:rPr>
          <w:rFonts w:ascii="Calibri" w:hAnsi="Calibri" w:cs="Calibri"/>
          <w:sz w:val="22"/>
          <w:szCs w:val="22"/>
        </w:rPr>
        <w:t xml:space="preserve">.  A </w:t>
      </w:r>
      <w:proofErr w:type="spellStart"/>
      <w:r w:rsidRPr="00D95572">
        <w:rPr>
          <w:rFonts w:ascii="Calibri" w:hAnsi="Calibri" w:cs="Calibri"/>
          <w:sz w:val="22"/>
          <w:szCs w:val="22"/>
        </w:rPr>
        <w:t>subintern</w:t>
      </w:r>
      <w:proofErr w:type="spellEnd"/>
      <w:r w:rsidRPr="00D95572">
        <w:rPr>
          <w:rFonts w:ascii="Calibri" w:hAnsi="Calibri" w:cs="Calibri"/>
          <w:sz w:val="22"/>
          <w:szCs w:val="22"/>
        </w:rPr>
        <w:t xml:space="preserve"> should demonstrate proficiency in coordinating comprehensive and longitudinal patient care both within the hospital and during transition of care from inpatient to outpatient settings, and should demonstrate understanding and coordinates patient care plans utilizing the resources available both within the hospital and in the community in an appropriate and efficient manner including, but not limited to; nursing staff, social work, case-management, specialty consultants and ancillary staff.</w:t>
      </w:r>
    </w:p>
    <w:p w14:paraId="29499FC2" w14:textId="518687E4" w:rsidR="00D46A78" w:rsidRPr="00D95572" w:rsidRDefault="00D46A78" w:rsidP="00D46A78">
      <w:pPr>
        <w:rPr>
          <w:rFonts w:ascii="Calibri" w:hAnsi="Calibri" w:cs="Calibri"/>
          <w:sz w:val="22"/>
          <w:szCs w:val="22"/>
        </w:rPr>
      </w:pPr>
    </w:p>
    <w:p w14:paraId="29499FC3" w14:textId="77777777" w:rsidR="003B0AC7" w:rsidRPr="00D95572" w:rsidRDefault="003B0AC7" w:rsidP="00D46A78">
      <w:pPr>
        <w:rPr>
          <w:rFonts w:ascii="Calibri" w:hAnsi="Calibri" w:cs="Calibri"/>
          <w:sz w:val="22"/>
          <w:szCs w:val="22"/>
        </w:rPr>
      </w:pPr>
      <w:bookmarkStart w:id="3" w:name="II"/>
      <w:r w:rsidRPr="00D95572">
        <w:rPr>
          <w:rFonts w:ascii="Calibri" w:hAnsi="Calibri" w:cs="Calibri"/>
          <w:b/>
          <w:sz w:val="22"/>
          <w:szCs w:val="22"/>
        </w:rPr>
        <w:t>II</w:t>
      </w:r>
      <w:bookmarkEnd w:id="3"/>
      <w:r w:rsidRPr="00D95572">
        <w:rPr>
          <w:rFonts w:ascii="Calibri" w:hAnsi="Calibri" w:cs="Calibri"/>
          <w:b/>
          <w:sz w:val="22"/>
          <w:szCs w:val="22"/>
        </w:rPr>
        <w:t>. Clinical Sites:</w:t>
      </w:r>
    </w:p>
    <w:p w14:paraId="29499FC4" w14:textId="77777777" w:rsidR="00952730" w:rsidRPr="00D95572" w:rsidRDefault="00952730" w:rsidP="00AB2C29">
      <w:pPr>
        <w:rPr>
          <w:rFonts w:ascii="Calibri" w:hAnsi="Calibri" w:cs="Calibri"/>
          <w:b/>
          <w:sz w:val="22"/>
          <w:szCs w:val="22"/>
        </w:rPr>
      </w:pPr>
    </w:p>
    <w:p w14:paraId="29499FC5" w14:textId="77777777" w:rsidR="00952730" w:rsidRPr="00D95572" w:rsidRDefault="009212DF" w:rsidP="00952730">
      <w:pPr>
        <w:rPr>
          <w:rFonts w:ascii="Calibri" w:hAnsi="Calibri" w:cs="Calibri"/>
          <w:sz w:val="22"/>
          <w:szCs w:val="22"/>
        </w:rPr>
      </w:pPr>
      <w:r w:rsidRPr="00D95572">
        <w:rPr>
          <w:rFonts w:ascii="Calibri" w:hAnsi="Calibri" w:cs="Calibri"/>
          <w:sz w:val="22"/>
          <w:szCs w:val="22"/>
        </w:rPr>
        <w:t>Sub-</w:t>
      </w:r>
      <w:r w:rsidR="00D46A78" w:rsidRPr="00D95572">
        <w:rPr>
          <w:rFonts w:ascii="Calibri" w:hAnsi="Calibri" w:cs="Calibri"/>
          <w:sz w:val="22"/>
          <w:szCs w:val="22"/>
        </w:rPr>
        <w:t>Internship</w:t>
      </w:r>
      <w:r w:rsidR="00952730" w:rsidRPr="00D95572">
        <w:rPr>
          <w:rFonts w:ascii="Calibri" w:hAnsi="Calibri" w:cs="Calibri"/>
          <w:sz w:val="22"/>
          <w:szCs w:val="22"/>
        </w:rPr>
        <w:t xml:space="preserve"> Location:</w:t>
      </w:r>
    </w:p>
    <w:p w14:paraId="29499FC6" w14:textId="77777777" w:rsidR="00952730" w:rsidRPr="00D95572" w:rsidRDefault="00952730" w:rsidP="00952730">
      <w:pPr>
        <w:rPr>
          <w:rFonts w:ascii="Calibri" w:hAnsi="Calibri" w:cs="Calibri"/>
          <w:sz w:val="22"/>
          <w:szCs w:val="22"/>
        </w:rPr>
      </w:pPr>
      <w:r w:rsidRPr="00D95572">
        <w:rPr>
          <w:rFonts w:ascii="Calibri" w:hAnsi="Calibri" w:cs="Calibri"/>
          <w:sz w:val="22"/>
          <w:szCs w:val="22"/>
        </w:rPr>
        <w:t>Ben Taub General Hospital</w:t>
      </w:r>
    </w:p>
    <w:p w14:paraId="29499FC7" w14:textId="77777777" w:rsidR="00952730" w:rsidRPr="00D95572" w:rsidRDefault="00952730" w:rsidP="00952730">
      <w:pPr>
        <w:rPr>
          <w:rFonts w:ascii="Calibri" w:hAnsi="Calibri" w:cs="Calibri"/>
          <w:sz w:val="22"/>
          <w:szCs w:val="22"/>
        </w:rPr>
      </w:pPr>
      <w:r w:rsidRPr="00D95572">
        <w:rPr>
          <w:rFonts w:ascii="Calibri" w:hAnsi="Calibri" w:cs="Calibri"/>
          <w:sz w:val="22"/>
          <w:szCs w:val="22"/>
        </w:rPr>
        <w:t>1500 Taub Loop</w:t>
      </w:r>
    </w:p>
    <w:p w14:paraId="29499FC8" w14:textId="698C3981" w:rsidR="00952730" w:rsidRPr="00D95572" w:rsidRDefault="00952730" w:rsidP="00952730">
      <w:pPr>
        <w:rPr>
          <w:rFonts w:ascii="Calibri" w:hAnsi="Calibri" w:cs="Calibri"/>
          <w:sz w:val="22"/>
          <w:szCs w:val="22"/>
        </w:rPr>
      </w:pPr>
      <w:r w:rsidRPr="00D95572">
        <w:rPr>
          <w:rFonts w:ascii="Calibri" w:hAnsi="Calibri" w:cs="Calibri"/>
          <w:sz w:val="22"/>
          <w:szCs w:val="22"/>
        </w:rPr>
        <w:t>Houston, Texas 77030</w:t>
      </w:r>
    </w:p>
    <w:p w14:paraId="5124F02E" w14:textId="77777777" w:rsidR="00E86941" w:rsidRPr="00D95572" w:rsidRDefault="00E86941" w:rsidP="00E86941">
      <w:pPr>
        <w:rPr>
          <w:rFonts w:ascii="Calibri" w:hAnsi="Calibri" w:cs="Calibri"/>
          <w:color w:val="111111"/>
          <w:sz w:val="22"/>
          <w:szCs w:val="22"/>
        </w:rPr>
      </w:pPr>
    </w:p>
    <w:p w14:paraId="4386F04A" w14:textId="111EF6A5" w:rsidR="00E86941" w:rsidRPr="00D95572" w:rsidRDefault="00E86941" w:rsidP="00952730">
      <w:pPr>
        <w:rPr>
          <w:rFonts w:ascii="Calibri" w:hAnsi="Calibri" w:cs="Calibri"/>
          <w:color w:val="111111"/>
          <w:sz w:val="22"/>
          <w:szCs w:val="22"/>
        </w:rPr>
      </w:pPr>
      <w:r w:rsidRPr="00D95572">
        <w:rPr>
          <w:rFonts w:ascii="Calibri" w:hAnsi="Calibri" w:cs="Calibri"/>
          <w:color w:val="111111"/>
          <w:sz w:val="22"/>
          <w:szCs w:val="22"/>
        </w:rPr>
        <w:t>Family Medicine Home Base: located on the 3rd floor across 3B.  This is the FM residents call room. </w:t>
      </w:r>
    </w:p>
    <w:p w14:paraId="213ADCC7" w14:textId="6A348F70" w:rsidR="00E86941" w:rsidRPr="00D95572" w:rsidRDefault="00E86941" w:rsidP="00952730">
      <w:pPr>
        <w:rPr>
          <w:rFonts w:ascii="Calibri" w:hAnsi="Calibri" w:cs="Calibri"/>
          <w:sz w:val="22"/>
          <w:szCs w:val="22"/>
        </w:rPr>
      </w:pPr>
    </w:p>
    <w:p w14:paraId="7D6FB106" w14:textId="5C200C0A" w:rsidR="00E86941" w:rsidRPr="00D95572" w:rsidRDefault="00E86941" w:rsidP="00952730">
      <w:pPr>
        <w:rPr>
          <w:rFonts w:ascii="Calibri" w:hAnsi="Calibri" w:cs="Calibri"/>
          <w:sz w:val="22"/>
          <w:szCs w:val="22"/>
        </w:rPr>
      </w:pPr>
      <w:r w:rsidRPr="00D95572">
        <w:rPr>
          <w:rFonts w:ascii="Calibri" w:hAnsi="Calibri" w:cs="Calibri"/>
          <w:sz w:val="22"/>
          <w:szCs w:val="22"/>
        </w:rPr>
        <w:lastRenderedPageBreak/>
        <w:t>Ambulatory component:</w:t>
      </w:r>
    </w:p>
    <w:p w14:paraId="547AB4CC" w14:textId="716B5428" w:rsidR="00E86941" w:rsidRPr="00D95572" w:rsidRDefault="00E86941" w:rsidP="00952730">
      <w:pPr>
        <w:rPr>
          <w:rFonts w:ascii="Calibri" w:hAnsi="Calibri" w:cs="Calibri"/>
          <w:sz w:val="22"/>
          <w:szCs w:val="22"/>
        </w:rPr>
      </w:pPr>
      <w:r w:rsidRPr="00D95572">
        <w:rPr>
          <w:rFonts w:ascii="Calibri" w:hAnsi="Calibri" w:cs="Calibri"/>
          <w:sz w:val="22"/>
          <w:szCs w:val="22"/>
        </w:rPr>
        <w:t>Harris Health Northwest Clinic</w:t>
      </w:r>
    </w:p>
    <w:p w14:paraId="3D886DE7" w14:textId="150B0EC0" w:rsidR="00E86941" w:rsidRPr="00D95572" w:rsidRDefault="00E86941" w:rsidP="00952730">
      <w:pPr>
        <w:rPr>
          <w:rFonts w:ascii="Calibri" w:hAnsi="Calibri" w:cs="Calibri"/>
          <w:sz w:val="22"/>
          <w:szCs w:val="22"/>
        </w:rPr>
      </w:pPr>
      <w:r w:rsidRPr="00D95572">
        <w:rPr>
          <w:rFonts w:ascii="Calibri" w:hAnsi="Calibri" w:cs="Calibri"/>
          <w:sz w:val="22"/>
          <w:szCs w:val="22"/>
        </w:rPr>
        <w:t>1100 W 34</w:t>
      </w:r>
      <w:r w:rsidRPr="00D95572">
        <w:rPr>
          <w:rFonts w:ascii="Calibri" w:hAnsi="Calibri" w:cs="Calibri"/>
          <w:sz w:val="22"/>
          <w:szCs w:val="22"/>
          <w:vertAlign w:val="superscript"/>
        </w:rPr>
        <w:t>th</w:t>
      </w:r>
      <w:r w:rsidRPr="00D95572">
        <w:rPr>
          <w:rFonts w:ascii="Calibri" w:hAnsi="Calibri" w:cs="Calibri"/>
          <w:sz w:val="22"/>
          <w:szCs w:val="22"/>
        </w:rPr>
        <w:t xml:space="preserve"> Street</w:t>
      </w:r>
    </w:p>
    <w:p w14:paraId="64419A50" w14:textId="19EA8048" w:rsidR="00E86941" w:rsidRPr="00D95572" w:rsidRDefault="00E86941" w:rsidP="00952730">
      <w:pPr>
        <w:rPr>
          <w:rFonts w:ascii="Calibri" w:hAnsi="Calibri" w:cs="Calibri"/>
          <w:sz w:val="22"/>
          <w:szCs w:val="22"/>
        </w:rPr>
      </w:pPr>
      <w:r w:rsidRPr="00D95572">
        <w:rPr>
          <w:rFonts w:ascii="Calibri" w:hAnsi="Calibri" w:cs="Calibri"/>
          <w:sz w:val="22"/>
          <w:szCs w:val="22"/>
        </w:rPr>
        <w:t>Houston, TX 77018</w:t>
      </w:r>
    </w:p>
    <w:p w14:paraId="29499FCB" w14:textId="77777777" w:rsidR="00952730" w:rsidRPr="00D95572" w:rsidRDefault="00952730" w:rsidP="00952730">
      <w:pPr>
        <w:rPr>
          <w:rFonts w:ascii="Calibri" w:hAnsi="Calibri" w:cs="Calibri"/>
          <w:sz w:val="22"/>
          <w:szCs w:val="22"/>
        </w:rPr>
      </w:pPr>
    </w:p>
    <w:p w14:paraId="29499FCC" w14:textId="77777777" w:rsidR="003B0AC7" w:rsidRPr="00D95572" w:rsidRDefault="003B0AC7" w:rsidP="00AB2C29">
      <w:pPr>
        <w:rPr>
          <w:rFonts w:ascii="Calibri" w:hAnsi="Calibri" w:cs="Calibri"/>
          <w:b/>
          <w:sz w:val="22"/>
          <w:szCs w:val="22"/>
        </w:rPr>
      </w:pPr>
      <w:bookmarkStart w:id="4" w:name="III"/>
      <w:commentRangeStart w:id="5"/>
      <w:r w:rsidRPr="00D95572">
        <w:rPr>
          <w:rFonts w:ascii="Calibri" w:hAnsi="Calibri" w:cs="Calibri"/>
          <w:b/>
          <w:sz w:val="22"/>
          <w:szCs w:val="22"/>
        </w:rPr>
        <w:t>III</w:t>
      </w:r>
      <w:bookmarkEnd w:id="4"/>
      <w:r w:rsidRPr="00D95572">
        <w:rPr>
          <w:rFonts w:ascii="Calibri" w:hAnsi="Calibri" w:cs="Calibri"/>
          <w:b/>
          <w:sz w:val="22"/>
          <w:szCs w:val="22"/>
        </w:rPr>
        <w:t>. Contact and Site Information:</w:t>
      </w:r>
      <w:commentRangeEnd w:id="5"/>
      <w:r w:rsidR="005718EC" w:rsidRPr="00D95572">
        <w:rPr>
          <w:rStyle w:val="CommentReference"/>
          <w:rFonts w:ascii="Calibri" w:hAnsi="Calibri" w:cs="Calibri"/>
          <w:sz w:val="22"/>
          <w:szCs w:val="22"/>
        </w:rPr>
        <w:commentReference w:id="5"/>
      </w:r>
    </w:p>
    <w:p w14:paraId="29499FCD" w14:textId="77777777" w:rsidR="00952730" w:rsidRPr="00D95572" w:rsidRDefault="00952730" w:rsidP="00AB2C29">
      <w:pPr>
        <w:rPr>
          <w:rFonts w:ascii="Calibri" w:hAnsi="Calibri" w:cs="Calibri"/>
          <w:b/>
          <w:sz w:val="22"/>
          <w:szCs w:val="22"/>
        </w:rPr>
      </w:pPr>
    </w:p>
    <w:p w14:paraId="20E6B9A1" w14:textId="5CC0C291" w:rsidR="00B07B26" w:rsidRPr="00D95572" w:rsidRDefault="00952730" w:rsidP="00952730">
      <w:pPr>
        <w:rPr>
          <w:rFonts w:ascii="Calibri" w:hAnsi="Calibri" w:cs="Calibri"/>
          <w:sz w:val="22"/>
          <w:szCs w:val="22"/>
        </w:rPr>
      </w:pPr>
      <w:r w:rsidRPr="00D95572">
        <w:rPr>
          <w:rFonts w:ascii="Calibri" w:hAnsi="Calibri" w:cs="Calibri"/>
          <w:color w:val="333333"/>
          <w:sz w:val="22"/>
          <w:szCs w:val="22"/>
        </w:rPr>
        <w:t>Course Director:</w:t>
      </w:r>
      <w:r w:rsidRPr="00D95572">
        <w:rPr>
          <w:rFonts w:ascii="Calibri" w:hAnsi="Calibri" w:cs="Calibri"/>
          <w:sz w:val="22"/>
          <w:szCs w:val="22"/>
        </w:rPr>
        <w:t> </w:t>
      </w:r>
      <w:r w:rsidR="00144B53" w:rsidRPr="00D95572">
        <w:rPr>
          <w:rFonts w:ascii="Calibri" w:hAnsi="Calibri" w:cs="Calibri"/>
          <w:sz w:val="22"/>
          <w:szCs w:val="22"/>
        </w:rPr>
        <w:t>Irvin Sulapas, MD</w:t>
      </w:r>
      <w:r w:rsidRPr="00D95572">
        <w:rPr>
          <w:rFonts w:ascii="Calibri" w:hAnsi="Calibri" w:cs="Calibri"/>
          <w:sz w:val="22"/>
          <w:szCs w:val="22"/>
        </w:rPr>
        <w:t> </w:t>
      </w:r>
      <w:r w:rsidRPr="00D95572">
        <w:rPr>
          <w:rFonts w:ascii="Calibri" w:hAnsi="Calibri" w:cs="Calibri"/>
          <w:sz w:val="22"/>
          <w:szCs w:val="22"/>
        </w:rPr>
        <w:br/>
      </w:r>
      <w:r w:rsidRPr="00D95572">
        <w:rPr>
          <w:rFonts w:ascii="Calibri" w:hAnsi="Calibri" w:cs="Calibri"/>
          <w:color w:val="333333"/>
          <w:sz w:val="22"/>
          <w:szCs w:val="22"/>
        </w:rPr>
        <w:t>Email:</w:t>
      </w:r>
      <w:r w:rsidRPr="00D95572">
        <w:rPr>
          <w:rFonts w:ascii="Calibri" w:hAnsi="Calibri" w:cs="Calibri"/>
          <w:sz w:val="22"/>
          <w:szCs w:val="22"/>
        </w:rPr>
        <w:t> </w:t>
      </w:r>
      <w:hyperlink r:id="rId19" w:history="1">
        <w:r w:rsidR="00B07B26" w:rsidRPr="00D95572">
          <w:rPr>
            <w:rStyle w:val="Hyperlink"/>
            <w:rFonts w:ascii="Calibri" w:hAnsi="Calibri" w:cs="Calibri"/>
            <w:sz w:val="22"/>
            <w:szCs w:val="22"/>
          </w:rPr>
          <w:t>Irvin.Sulapas@bcm.edu</w:t>
        </w:r>
      </w:hyperlink>
    </w:p>
    <w:p w14:paraId="29499FCF" w14:textId="69F51D80" w:rsidR="00952730" w:rsidRPr="00D95572" w:rsidRDefault="00952730" w:rsidP="00952730">
      <w:pPr>
        <w:rPr>
          <w:rFonts w:ascii="Calibri" w:hAnsi="Calibri" w:cs="Calibri"/>
          <w:sz w:val="22"/>
          <w:szCs w:val="22"/>
        </w:rPr>
      </w:pPr>
      <w:r w:rsidRPr="00D95572">
        <w:rPr>
          <w:rFonts w:ascii="Calibri" w:hAnsi="Calibri" w:cs="Calibri"/>
          <w:sz w:val="22"/>
          <w:szCs w:val="22"/>
        </w:rPr>
        <w:t> </w:t>
      </w:r>
    </w:p>
    <w:p w14:paraId="29499FD0" w14:textId="02C51E67" w:rsidR="00952730" w:rsidRPr="00D95572" w:rsidRDefault="00952730" w:rsidP="00952730">
      <w:pPr>
        <w:rPr>
          <w:rFonts w:ascii="Calibri" w:hAnsi="Calibri" w:cs="Calibri"/>
          <w:sz w:val="22"/>
          <w:szCs w:val="22"/>
        </w:rPr>
      </w:pPr>
      <w:r w:rsidRPr="00D95572">
        <w:rPr>
          <w:rFonts w:ascii="Calibri" w:hAnsi="Calibri" w:cs="Calibri"/>
          <w:color w:val="333333"/>
          <w:sz w:val="22"/>
          <w:szCs w:val="22"/>
        </w:rPr>
        <w:t xml:space="preserve">Course coordinator: </w:t>
      </w:r>
      <w:r w:rsidR="001F3BCD" w:rsidRPr="00D95572">
        <w:rPr>
          <w:rFonts w:ascii="Calibri" w:hAnsi="Calibri" w:cs="Calibri"/>
          <w:color w:val="333333"/>
          <w:sz w:val="22"/>
          <w:szCs w:val="22"/>
        </w:rPr>
        <w:t>Bridget Angel, MA</w:t>
      </w:r>
      <w:r w:rsidRPr="00D95572">
        <w:rPr>
          <w:rFonts w:ascii="Calibri" w:hAnsi="Calibri" w:cs="Calibri"/>
          <w:sz w:val="22"/>
          <w:szCs w:val="22"/>
        </w:rPr>
        <w:t> </w:t>
      </w:r>
    </w:p>
    <w:p w14:paraId="29499FD1" w14:textId="77777777" w:rsidR="00952730" w:rsidRPr="00D95572" w:rsidRDefault="00952730" w:rsidP="00952730">
      <w:pPr>
        <w:rPr>
          <w:rFonts w:ascii="Calibri" w:hAnsi="Calibri" w:cs="Calibri"/>
          <w:sz w:val="22"/>
          <w:szCs w:val="22"/>
        </w:rPr>
      </w:pPr>
      <w:r w:rsidRPr="00D95572">
        <w:rPr>
          <w:rFonts w:ascii="Calibri" w:hAnsi="Calibri" w:cs="Calibri"/>
          <w:color w:val="333333"/>
          <w:sz w:val="22"/>
          <w:szCs w:val="22"/>
        </w:rPr>
        <w:t>Phone:</w:t>
      </w:r>
      <w:r w:rsidRPr="00D95572">
        <w:rPr>
          <w:rFonts w:ascii="Calibri" w:hAnsi="Calibri" w:cs="Calibri"/>
          <w:sz w:val="22"/>
          <w:szCs w:val="22"/>
        </w:rPr>
        <w:t xml:space="preserve"> </w:t>
      </w:r>
      <w:r w:rsidRPr="00D95572">
        <w:rPr>
          <w:rFonts w:ascii="Calibri" w:hAnsi="Calibri" w:cs="Calibri"/>
          <w:color w:val="333333"/>
          <w:sz w:val="22"/>
          <w:szCs w:val="22"/>
        </w:rPr>
        <w:t>713-798-6590</w:t>
      </w:r>
      <w:r w:rsidRPr="00D95572">
        <w:rPr>
          <w:rFonts w:ascii="Calibri" w:hAnsi="Calibri" w:cs="Calibri"/>
          <w:sz w:val="22"/>
          <w:szCs w:val="22"/>
        </w:rPr>
        <w:t> </w:t>
      </w:r>
    </w:p>
    <w:p w14:paraId="29499FD2" w14:textId="36D92373" w:rsidR="00952730" w:rsidRPr="00D95572" w:rsidRDefault="00952730" w:rsidP="00952730">
      <w:pPr>
        <w:rPr>
          <w:rFonts w:ascii="Calibri" w:hAnsi="Calibri" w:cs="Calibri"/>
          <w:sz w:val="22"/>
          <w:szCs w:val="22"/>
        </w:rPr>
      </w:pPr>
      <w:proofErr w:type="gramStart"/>
      <w:r w:rsidRPr="00D95572">
        <w:rPr>
          <w:rFonts w:ascii="Calibri" w:hAnsi="Calibri" w:cs="Calibri"/>
          <w:color w:val="333333"/>
          <w:sz w:val="22"/>
          <w:szCs w:val="22"/>
        </w:rPr>
        <w:t>Email:</w:t>
      </w:r>
      <w:r w:rsidR="00C5572D" w:rsidRPr="00D95572">
        <w:rPr>
          <w:rFonts w:ascii="Calibri" w:hAnsi="Calibri" w:cs="Calibri"/>
          <w:color w:val="333333"/>
          <w:sz w:val="22"/>
          <w:szCs w:val="22"/>
        </w:rPr>
        <w:t>Bridget.Angel@bcm.edu</w:t>
      </w:r>
      <w:proofErr w:type="gramEnd"/>
      <w:r w:rsidR="001F3BCD" w:rsidRPr="00D95572">
        <w:rPr>
          <w:rFonts w:ascii="Calibri" w:hAnsi="Calibri" w:cs="Calibri"/>
          <w:color w:val="333333"/>
          <w:sz w:val="22"/>
          <w:szCs w:val="22"/>
        </w:rPr>
        <w:t xml:space="preserve"> </w:t>
      </w:r>
    </w:p>
    <w:p w14:paraId="29499FD3" w14:textId="550F458A" w:rsidR="00952730" w:rsidRPr="00D95572" w:rsidRDefault="00952730" w:rsidP="00952730">
      <w:pPr>
        <w:rPr>
          <w:rFonts w:ascii="Calibri" w:hAnsi="Calibri" w:cs="Calibri"/>
          <w:sz w:val="22"/>
          <w:szCs w:val="22"/>
        </w:rPr>
      </w:pPr>
    </w:p>
    <w:p w14:paraId="45EBAD5A" w14:textId="52339690" w:rsidR="00270DDE" w:rsidRPr="00D95572" w:rsidRDefault="00270DDE" w:rsidP="00952730">
      <w:pPr>
        <w:rPr>
          <w:rFonts w:ascii="Calibri" w:hAnsi="Calibri" w:cs="Calibri"/>
          <w:sz w:val="22"/>
          <w:szCs w:val="22"/>
        </w:rPr>
      </w:pPr>
      <w:r w:rsidRPr="00D95572">
        <w:rPr>
          <w:rFonts w:ascii="Calibri" w:hAnsi="Calibri" w:cs="Calibri"/>
          <w:sz w:val="22"/>
          <w:szCs w:val="22"/>
        </w:rPr>
        <w:t>Site information:</w:t>
      </w:r>
    </w:p>
    <w:p w14:paraId="2023EBB4" w14:textId="2F2E4091" w:rsidR="00270DDE" w:rsidRPr="00D95572" w:rsidRDefault="00270DDE" w:rsidP="00270DDE">
      <w:pPr>
        <w:tabs>
          <w:tab w:val="left" w:pos="7260"/>
        </w:tabs>
        <w:rPr>
          <w:rFonts w:ascii="Calibri" w:hAnsi="Calibri" w:cs="Calibri"/>
          <w:sz w:val="22"/>
          <w:szCs w:val="22"/>
        </w:rPr>
      </w:pPr>
      <w:r w:rsidRPr="00D95572">
        <w:rPr>
          <w:rFonts w:ascii="Calibri" w:hAnsi="Calibri" w:cs="Calibri"/>
          <w:sz w:val="22"/>
          <w:szCs w:val="22"/>
        </w:rPr>
        <w:t>Study space: Resident work room on 3</w:t>
      </w:r>
      <w:r w:rsidRPr="00D95572">
        <w:rPr>
          <w:rFonts w:ascii="Calibri" w:hAnsi="Calibri" w:cs="Calibri"/>
          <w:sz w:val="22"/>
          <w:szCs w:val="22"/>
          <w:vertAlign w:val="superscript"/>
        </w:rPr>
        <w:t>rd</w:t>
      </w:r>
      <w:r w:rsidRPr="00D95572">
        <w:rPr>
          <w:rFonts w:ascii="Calibri" w:hAnsi="Calibri" w:cs="Calibri"/>
          <w:sz w:val="22"/>
          <w:szCs w:val="22"/>
        </w:rPr>
        <w:t xml:space="preserve"> Floor of Ben Taub General Hospital, across from 3B</w:t>
      </w:r>
    </w:p>
    <w:p w14:paraId="1C6FBBCA" w14:textId="10D3F45D" w:rsidR="00270DDE" w:rsidRPr="00D95572" w:rsidRDefault="00270DDE" w:rsidP="00270DDE">
      <w:pPr>
        <w:tabs>
          <w:tab w:val="left" w:pos="7260"/>
        </w:tabs>
        <w:rPr>
          <w:rFonts w:ascii="Calibri" w:hAnsi="Calibri" w:cs="Calibri"/>
          <w:sz w:val="22"/>
          <w:szCs w:val="22"/>
        </w:rPr>
      </w:pPr>
      <w:r w:rsidRPr="00D95572">
        <w:rPr>
          <w:rFonts w:ascii="Calibri" w:hAnsi="Calibri" w:cs="Calibri"/>
          <w:sz w:val="22"/>
          <w:szCs w:val="22"/>
        </w:rPr>
        <w:t>Secure storage space: Resident work room requires access code to enter.</w:t>
      </w:r>
    </w:p>
    <w:p w14:paraId="2E524876" w14:textId="7AD5B861" w:rsidR="00270DDE" w:rsidRPr="00D95572" w:rsidRDefault="00270DDE" w:rsidP="00270DDE">
      <w:pPr>
        <w:tabs>
          <w:tab w:val="left" w:pos="7260"/>
        </w:tabs>
        <w:rPr>
          <w:rFonts w:ascii="Calibri" w:hAnsi="Calibri" w:cs="Calibri"/>
          <w:sz w:val="22"/>
          <w:szCs w:val="22"/>
        </w:rPr>
      </w:pPr>
      <w:r w:rsidRPr="00D95572">
        <w:rPr>
          <w:rFonts w:ascii="Calibri" w:hAnsi="Calibri" w:cs="Calibri"/>
          <w:sz w:val="22"/>
          <w:szCs w:val="22"/>
        </w:rPr>
        <w:t>Lounge space: Resident work room</w:t>
      </w:r>
    </w:p>
    <w:p w14:paraId="740F54A0" w14:textId="410B7C18" w:rsidR="00E32F8C" w:rsidRPr="00D95572" w:rsidRDefault="00E32F8C" w:rsidP="00270DDE">
      <w:pPr>
        <w:tabs>
          <w:tab w:val="left" w:pos="7260"/>
        </w:tabs>
        <w:rPr>
          <w:rFonts w:ascii="Calibri" w:hAnsi="Calibri" w:cs="Calibri"/>
          <w:sz w:val="22"/>
          <w:szCs w:val="22"/>
        </w:rPr>
      </w:pPr>
      <w:r w:rsidRPr="00D95572">
        <w:rPr>
          <w:rFonts w:ascii="Calibri" w:hAnsi="Calibri" w:cs="Calibri"/>
          <w:sz w:val="22"/>
          <w:szCs w:val="22"/>
        </w:rPr>
        <w:t>Call room space (if needed): FM-OB Call Rooms on 3</w:t>
      </w:r>
      <w:r w:rsidRPr="00D95572">
        <w:rPr>
          <w:rFonts w:ascii="Calibri" w:hAnsi="Calibri" w:cs="Calibri"/>
          <w:sz w:val="22"/>
          <w:szCs w:val="22"/>
          <w:vertAlign w:val="superscript"/>
        </w:rPr>
        <w:t>rd</w:t>
      </w:r>
      <w:r w:rsidRPr="00D95572">
        <w:rPr>
          <w:rFonts w:ascii="Calibri" w:hAnsi="Calibri" w:cs="Calibri"/>
          <w:sz w:val="22"/>
          <w:szCs w:val="22"/>
        </w:rPr>
        <w:t xml:space="preserve"> Floor of Ben Taub General Hospital</w:t>
      </w:r>
    </w:p>
    <w:p w14:paraId="13BBDD68" w14:textId="2929AD3C" w:rsidR="00E32F8C" w:rsidRPr="00D95572" w:rsidRDefault="00E32F8C" w:rsidP="00270DDE">
      <w:pPr>
        <w:tabs>
          <w:tab w:val="left" w:pos="7260"/>
        </w:tabs>
        <w:rPr>
          <w:rFonts w:ascii="Calibri" w:hAnsi="Calibri" w:cs="Calibri"/>
          <w:sz w:val="22"/>
          <w:szCs w:val="22"/>
        </w:rPr>
      </w:pPr>
    </w:p>
    <w:p w14:paraId="3EE79117" w14:textId="385DA027" w:rsidR="00E32F8C" w:rsidRPr="00D95572" w:rsidRDefault="00E32F8C" w:rsidP="00270DDE">
      <w:pPr>
        <w:tabs>
          <w:tab w:val="left" w:pos="7260"/>
        </w:tabs>
        <w:rPr>
          <w:rFonts w:ascii="Calibri" w:hAnsi="Calibri" w:cs="Calibri"/>
          <w:sz w:val="22"/>
          <w:szCs w:val="22"/>
        </w:rPr>
      </w:pPr>
      <w:r w:rsidRPr="00D95572">
        <w:rPr>
          <w:rFonts w:ascii="Calibri" w:hAnsi="Calibri" w:cs="Calibri"/>
          <w:sz w:val="22"/>
          <w:szCs w:val="22"/>
        </w:rPr>
        <w:t>Students are encouraged to contact the clerkship director/coordinator with any concerns related to the availability of these spaces/resources during the rotation.</w:t>
      </w:r>
    </w:p>
    <w:p w14:paraId="0EBEEB22" w14:textId="77777777" w:rsidR="00270DDE" w:rsidRPr="00D95572" w:rsidRDefault="00270DDE" w:rsidP="00D95572">
      <w:pPr>
        <w:tabs>
          <w:tab w:val="left" w:pos="7260"/>
        </w:tabs>
        <w:rPr>
          <w:rFonts w:ascii="Calibri" w:hAnsi="Calibri" w:cs="Calibri"/>
          <w:sz w:val="22"/>
          <w:szCs w:val="22"/>
        </w:rPr>
      </w:pPr>
    </w:p>
    <w:p w14:paraId="29499FD4" w14:textId="77777777" w:rsidR="00952730" w:rsidRPr="00D95572" w:rsidRDefault="00952730" w:rsidP="00952730">
      <w:pPr>
        <w:rPr>
          <w:rFonts w:ascii="Calibri" w:hAnsi="Calibri" w:cs="Calibri"/>
          <w:color w:val="111111"/>
          <w:sz w:val="22"/>
          <w:szCs w:val="22"/>
        </w:rPr>
      </w:pPr>
    </w:p>
    <w:p w14:paraId="29499FD5" w14:textId="55EAE3B3" w:rsidR="00952730" w:rsidRPr="00D95572" w:rsidRDefault="00952730" w:rsidP="00952730">
      <w:pPr>
        <w:rPr>
          <w:rFonts w:ascii="Calibri" w:hAnsi="Calibri" w:cs="Calibri"/>
          <w:color w:val="111111"/>
          <w:sz w:val="22"/>
          <w:szCs w:val="22"/>
        </w:rPr>
      </w:pPr>
      <w:r w:rsidRPr="00D95572">
        <w:rPr>
          <w:rFonts w:ascii="Calibri" w:hAnsi="Calibri" w:cs="Calibri"/>
          <w:color w:val="111111"/>
          <w:sz w:val="22"/>
          <w:szCs w:val="22"/>
        </w:rPr>
        <w:t>Access code to home base</w:t>
      </w:r>
      <w:r w:rsidR="00270DDE" w:rsidRPr="00D95572">
        <w:rPr>
          <w:rFonts w:ascii="Calibri" w:hAnsi="Calibri" w:cs="Calibri"/>
          <w:color w:val="111111"/>
          <w:sz w:val="22"/>
          <w:szCs w:val="22"/>
        </w:rPr>
        <w:t xml:space="preserve"> (Resident work room)</w:t>
      </w:r>
      <w:r w:rsidRPr="00D95572">
        <w:rPr>
          <w:rFonts w:ascii="Calibri" w:hAnsi="Calibri" w:cs="Calibri"/>
          <w:color w:val="111111"/>
          <w:sz w:val="22"/>
          <w:szCs w:val="22"/>
        </w:rPr>
        <w:t>: 4321*</w:t>
      </w:r>
    </w:p>
    <w:p w14:paraId="29499FD6" w14:textId="77777777" w:rsidR="00952730" w:rsidRPr="00D95572" w:rsidRDefault="00952730" w:rsidP="00952730">
      <w:pPr>
        <w:rPr>
          <w:rFonts w:ascii="Calibri" w:hAnsi="Calibri" w:cs="Calibri"/>
          <w:color w:val="111111"/>
          <w:sz w:val="22"/>
          <w:szCs w:val="22"/>
        </w:rPr>
      </w:pPr>
      <w:r w:rsidRPr="00D95572">
        <w:rPr>
          <w:rFonts w:ascii="Calibri" w:hAnsi="Calibri" w:cs="Calibri"/>
          <w:color w:val="111111"/>
          <w:sz w:val="22"/>
          <w:szCs w:val="22"/>
        </w:rPr>
        <w:t>Family Medicine Inpatient contact #: 713 873-8849</w:t>
      </w:r>
    </w:p>
    <w:p w14:paraId="29499FD7" w14:textId="77777777" w:rsidR="00952730" w:rsidRPr="00D95572" w:rsidRDefault="00952730" w:rsidP="00952730">
      <w:pPr>
        <w:rPr>
          <w:rFonts w:ascii="Calibri" w:hAnsi="Calibri" w:cs="Calibri"/>
          <w:color w:val="111111"/>
          <w:sz w:val="22"/>
          <w:szCs w:val="22"/>
        </w:rPr>
      </w:pPr>
      <w:r w:rsidRPr="00D95572">
        <w:rPr>
          <w:rFonts w:ascii="Calibri" w:hAnsi="Calibri" w:cs="Calibri"/>
          <w:color w:val="111111"/>
          <w:sz w:val="22"/>
          <w:szCs w:val="22"/>
        </w:rPr>
        <w:t xml:space="preserve">FM </w:t>
      </w:r>
      <w:proofErr w:type="spellStart"/>
      <w:r w:rsidRPr="00D95572">
        <w:rPr>
          <w:rFonts w:ascii="Calibri" w:hAnsi="Calibri" w:cs="Calibri"/>
          <w:color w:val="111111"/>
          <w:sz w:val="22"/>
          <w:szCs w:val="22"/>
        </w:rPr>
        <w:t>Spectralink</w:t>
      </w:r>
      <w:proofErr w:type="spellEnd"/>
      <w:r w:rsidRPr="00D95572">
        <w:rPr>
          <w:rFonts w:ascii="Calibri" w:hAnsi="Calibri" w:cs="Calibri"/>
          <w:color w:val="111111"/>
          <w:sz w:val="22"/>
          <w:szCs w:val="22"/>
        </w:rPr>
        <w:t>: 713-873-9690</w:t>
      </w:r>
    </w:p>
    <w:p w14:paraId="29499FD9" w14:textId="70A48C58" w:rsidR="006409A5" w:rsidRPr="00D95572" w:rsidRDefault="00952730" w:rsidP="00C931DB">
      <w:pPr>
        <w:rPr>
          <w:rFonts w:ascii="Calibri" w:hAnsi="Calibri" w:cs="Calibri"/>
          <w:color w:val="111111"/>
          <w:sz w:val="22"/>
          <w:szCs w:val="22"/>
        </w:rPr>
      </w:pPr>
      <w:r w:rsidRPr="00D95572">
        <w:rPr>
          <w:rFonts w:ascii="Calibri" w:hAnsi="Calibri" w:cs="Calibri"/>
          <w:color w:val="111111"/>
          <w:sz w:val="22"/>
          <w:szCs w:val="22"/>
        </w:rPr>
        <w:t>FM Inpatient Service pager: 281-952-5206</w:t>
      </w:r>
    </w:p>
    <w:p w14:paraId="73A8EDD3" w14:textId="32B89A2F" w:rsidR="00E32F8C" w:rsidRPr="00D95572" w:rsidRDefault="00E32F8C" w:rsidP="00C931DB">
      <w:pPr>
        <w:rPr>
          <w:rFonts w:ascii="Calibri" w:hAnsi="Calibri" w:cs="Calibri"/>
          <w:color w:val="111111"/>
          <w:sz w:val="22"/>
          <w:szCs w:val="22"/>
        </w:rPr>
      </w:pPr>
    </w:p>
    <w:p w14:paraId="6EFFD184" w14:textId="3E4ABAAE" w:rsidR="00E32F8C" w:rsidRPr="00D95572" w:rsidRDefault="00E32F8C" w:rsidP="00C931DB">
      <w:pPr>
        <w:rPr>
          <w:rFonts w:ascii="Calibri" w:hAnsi="Calibri" w:cs="Calibri"/>
          <w:color w:val="111111"/>
          <w:sz w:val="22"/>
          <w:szCs w:val="22"/>
        </w:rPr>
      </w:pPr>
      <w:r w:rsidRPr="00D95572">
        <w:rPr>
          <w:rFonts w:ascii="Calibri" w:hAnsi="Calibri" w:cs="Calibri"/>
          <w:color w:val="111111"/>
          <w:sz w:val="22"/>
          <w:szCs w:val="22"/>
        </w:rPr>
        <w:t>The Texas Medical Center Police Department is available 24/7 for those students who have a legitimate fear that would prevent a student from feeling safe while crossing the TMC campus.</w:t>
      </w:r>
    </w:p>
    <w:p w14:paraId="53E87130" w14:textId="174B1F53" w:rsidR="00E32F8C" w:rsidRPr="00D95572" w:rsidRDefault="00E32F8C" w:rsidP="00C931DB">
      <w:pPr>
        <w:rPr>
          <w:rFonts w:ascii="Calibri" w:hAnsi="Calibri" w:cs="Calibri"/>
          <w:color w:val="111111"/>
          <w:sz w:val="22"/>
          <w:szCs w:val="22"/>
        </w:rPr>
      </w:pPr>
    </w:p>
    <w:p w14:paraId="37FD614F" w14:textId="72635130" w:rsidR="00E32F8C" w:rsidRPr="00D95572" w:rsidRDefault="00E32F8C" w:rsidP="00C931DB">
      <w:pPr>
        <w:rPr>
          <w:rFonts w:ascii="Calibri" w:hAnsi="Calibri" w:cs="Calibri"/>
          <w:color w:val="111111"/>
          <w:sz w:val="22"/>
          <w:szCs w:val="22"/>
        </w:rPr>
      </w:pPr>
      <w:r w:rsidRPr="00D95572">
        <w:rPr>
          <w:rFonts w:ascii="Calibri" w:hAnsi="Calibri" w:cs="Calibri"/>
          <w:color w:val="111111"/>
          <w:sz w:val="22"/>
          <w:szCs w:val="22"/>
        </w:rPr>
        <w:t xml:space="preserve">Safety Escorts: The purpose of this escort is to provide a measure of safety for those students that are uncomfortable, fearful, or uneasy about walking along on campus. The Safety Escort is not intended to replace existing </w:t>
      </w:r>
      <w:proofErr w:type="spellStart"/>
      <w:r w:rsidRPr="00D95572">
        <w:rPr>
          <w:rFonts w:ascii="Calibri" w:hAnsi="Calibri" w:cs="Calibri"/>
          <w:color w:val="111111"/>
          <w:sz w:val="22"/>
          <w:szCs w:val="22"/>
        </w:rPr>
        <w:t>transportiation</w:t>
      </w:r>
      <w:proofErr w:type="spellEnd"/>
      <w:r w:rsidRPr="00D95572">
        <w:rPr>
          <w:rFonts w:ascii="Calibri" w:hAnsi="Calibri" w:cs="Calibri"/>
          <w:color w:val="111111"/>
          <w:sz w:val="22"/>
          <w:szCs w:val="22"/>
        </w:rPr>
        <w:t xml:space="preserve"> services such as the Campus, Shuttles, for inclement weather or to discourage individuals from walking in groups, but a safety option for those that have a genuine concern for their personal safety.</w:t>
      </w:r>
    </w:p>
    <w:p w14:paraId="672E9592" w14:textId="012CFB0D" w:rsidR="00E32F8C" w:rsidRPr="00D95572" w:rsidRDefault="00E32F8C" w:rsidP="00C931DB">
      <w:pPr>
        <w:rPr>
          <w:rFonts w:ascii="Calibri" w:hAnsi="Calibri" w:cs="Calibri"/>
          <w:color w:val="111111"/>
          <w:sz w:val="22"/>
          <w:szCs w:val="22"/>
        </w:rPr>
      </w:pPr>
    </w:p>
    <w:p w14:paraId="35A7E29D" w14:textId="5D6CB14C" w:rsidR="00E32F8C" w:rsidRPr="00D95572" w:rsidRDefault="00E32F8C" w:rsidP="00C931DB">
      <w:pPr>
        <w:rPr>
          <w:rFonts w:ascii="Calibri" w:hAnsi="Calibri" w:cs="Calibri"/>
          <w:color w:val="111111"/>
          <w:sz w:val="22"/>
          <w:szCs w:val="22"/>
        </w:rPr>
      </w:pPr>
      <w:r w:rsidRPr="00D95572">
        <w:rPr>
          <w:rFonts w:ascii="Calibri" w:hAnsi="Calibri" w:cs="Calibri"/>
          <w:color w:val="111111"/>
          <w:sz w:val="22"/>
          <w:szCs w:val="22"/>
        </w:rPr>
        <w:t>For a Safety Escort call 713-795-0000</w:t>
      </w:r>
    </w:p>
    <w:p w14:paraId="22092CFA" w14:textId="77777777" w:rsidR="00270DDE" w:rsidRPr="00D95572" w:rsidRDefault="00270DDE" w:rsidP="00C931DB">
      <w:pPr>
        <w:rPr>
          <w:rFonts w:ascii="Calibri" w:hAnsi="Calibri" w:cs="Calibri"/>
          <w:color w:val="111111"/>
          <w:sz w:val="22"/>
          <w:szCs w:val="22"/>
        </w:rPr>
      </w:pPr>
    </w:p>
    <w:p w14:paraId="3834F986" w14:textId="77777777" w:rsidR="004B0340" w:rsidRPr="00D95572" w:rsidRDefault="004B0340" w:rsidP="004B0340">
      <w:pPr>
        <w:rPr>
          <w:rFonts w:ascii="Calibri" w:hAnsi="Calibri" w:cs="Calibri"/>
          <w:color w:val="111111"/>
          <w:sz w:val="22"/>
          <w:szCs w:val="22"/>
        </w:rPr>
      </w:pPr>
    </w:p>
    <w:p w14:paraId="6BA16670" w14:textId="63556A1C" w:rsidR="00EF0A91" w:rsidRPr="00D95572" w:rsidRDefault="00EF0A91" w:rsidP="00EF0A91">
      <w:pPr>
        <w:rPr>
          <w:rFonts w:ascii="Calibri" w:hAnsi="Calibri" w:cs="Calibri"/>
          <w:b/>
          <w:sz w:val="22"/>
          <w:szCs w:val="22"/>
        </w:rPr>
      </w:pPr>
      <w:bookmarkStart w:id="6" w:name="IV"/>
      <w:r w:rsidRPr="00D95572">
        <w:rPr>
          <w:rFonts w:ascii="Calibri" w:hAnsi="Calibri" w:cs="Calibri"/>
          <w:b/>
          <w:sz w:val="22"/>
          <w:szCs w:val="22"/>
        </w:rPr>
        <w:t>IV</w:t>
      </w:r>
      <w:bookmarkEnd w:id="6"/>
      <w:r w:rsidRPr="00D95572">
        <w:rPr>
          <w:rFonts w:ascii="Calibri" w:hAnsi="Calibri" w:cs="Calibri"/>
          <w:b/>
          <w:sz w:val="22"/>
          <w:szCs w:val="22"/>
        </w:rPr>
        <w:t>. BCM Compact between Teachers, Learners and Educational Staff</w:t>
      </w:r>
    </w:p>
    <w:p w14:paraId="19CC1264" w14:textId="77777777" w:rsidR="00E853AD" w:rsidRPr="00D95572" w:rsidRDefault="00E853AD" w:rsidP="00E853AD">
      <w:pPr>
        <w:rPr>
          <w:rFonts w:ascii="Calibri" w:eastAsiaTheme="majorEastAsia" w:hAnsi="Calibri" w:cs="Calibri"/>
          <w:bCs/>
          <w:sz w:val="22"/>
          <w:szCs w:val="22"/>
        </w:rPr>
      </w:pPr>
    </w:p>
    <w:p w14:paraId="73118F8C" w14:textId="77777777" w:rsidR="00E853AD" w:rsidRPr="00D95572" w:rsidRDefault="00E853AD" w:rsidP="00E853AD">
      <w:pPr>
        <w:rPr>
          <w:rFonts w:ascii="Calibri" w:hAnsi="Calibri" w:cs="Calibri"/>
          <w:sz w:val="22"/>
          <w:szCs w:val="22"/>
        </w:rPr>
      </w:pPr>
      <w:r w:rsidRPr="00D95572">
        <w:rPr>
          <w:rFonts w:ascii="Calibri" w:hAnsi="Calibri" w:cs="Calibri"/>
          <w:sz w:val="22"/>
          <w:szCs w:val="22"/>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supports both learners and teachers. </w:t>
      </w:r>
      <w:proofErr w:type="gramStart"/>
      <w:r w:rsidRPr="00D95572">
        <w:rPr>
          <w:rFonts w:ascii="Calibri" w:hAnsi="Calibri" w:cs="Calibri"/>
          <w:sz w:val="22"/>
          <w:szCs w:val="22"/>
        </w:rPr>
        <w:t>This Compact serves</w:t>
      </w:r>
      <w:proofErr w:type="gramEnd"/>
      <w:r w:rsidRPr="00D95572">
        <w:rPr>
          <w:rFonts w:ascii="Calibri" w:hAnsi="Calibri" w:cs="Calibri"/>
          <w:sz w:val="22"/>
          <w:szCs w:val="22"/>
        </w:rPr>
        <w:t xml:space="preserve"> both as a pledge and a reminder to teachers, learners, </w:t>
      </w:r>
      <w:r w:rsidRPr="00D95572">
        <w:rPr>
          <w:rFonts w:ascii="Calibri" w:hAnsi="Calibri" w:cs="Calibri"/>
          <w:sz w:val="22"/>
          <w:szCs w:val="22"/>
        </w:rPr>
        <w:lastRenderedPageBreak/>
        <w:t>and educational staff that moral, ethical and professional behavior by all Baylor personnel is essential to the basic principles of this institution.</w:t>
      </w:r>
    </w:p>
    <w:p w14:paraId="03BCDB43" w14:textId="77777777" w:rsidR="00E853AD" w:rsidRPr="00D95572" w:rsidRDefault="00E853AD" w:rsidP="00E853AD">
      <w:pPr>
        <w:rPr>
          <w:rFonts w:ascii="Calibri" w:hAnsi="Calibri" w:cs="Calibri"/>
          <w:sz w:val="22"/>
          <w:szCs w:val="22"/>
        </w:rPr>
      </w:pPr>
    </w:p>
    <w:p w14:paraId="7F344505" w14:textId="77777777" w:rsidR="00E853AD" w:rsidRPr="00D95572" w:rsidRDefault="00E853AD" w:rsidP="00E853AD">
      <w:pPr>
        <w:rPr>
          <w:rFonts w:ascii="Calibri" w:eastAsiaTheme="majorEastAsia" w:hAnsi="Calibri" w:cs="Calibri"/>
          <w:b/>
          <w:bCs/>
          <w:sz w:val="22"/>
          <w:szCs w:val="22"/>
        </w:rPr>
      </w:pPr>
      <w:r w:rsidRPr="00D95572">
        <w:rPr>
          <w:rFonts w:ascii="Calibri" w:eastAsiaTheme="majorEastAsia" w:hAnsi="Calibri" w:cs="Calibri"/>
          <w:b/>
          <w:bCs/>
          <w:sz w:val="22"/>
          <w:szCs w:val="22"/>
        </w:rPr>
        <w:t>Guiding Principles of the Educational Compact</w:t>
      </w:r>
    </w:p>
    <w:p w14:paraId="1348CD0D" w14:textId="77777777" w:rsidR="00E853AD" w:rsidRPr="00D95572" w:rsidRDefault="00E853AD" w:rsidP="00E853AD">
      <w:pPr>
        <w:rPr>
          <w:rFonts w:ascii="Calibri" w:eastAsiaTheme="majorEastAsia" w:hAnsi="Calibri" w:cs="Calibri"/>
          <w:b/>
          <w:bCs/>
          <w:sz w:val="22"/>
          <w:szCs w:val="22"/>
        </w:rPr>
      </w:pPr>
    </w:p>
    <w:p w14:paraId="6AEF257D" w14:textId="77777777" w:rsidR="00E853AD" w:rsidRPr="00D95572" w:rsidRDefault="00E853AD" w:rsidP="00E853AD">
      <w:pPr>
        <w:rPr>
          <w:rFonts w:ascii="Calibri" w:eastAsiaTheme="majorEastAsia" w:hAnsi="Calibri" w:cs="Calibri"/>
          <w:bCs/>
          <w:sz w:val="22"/>
          <w:szCs w:val="22"/>
        </w:rPr>
      </w:pPr>
      <w:r w:rsidRPr="00D95572">
        <w:rPr>
          <w:rFonts w:ascii="Calibri" w:eastAsiaTheme="majorEastAsia" w:hAnsi="Calibri" w:cs="Calibri"/>
          <w:b/>
          <w:bCs/>
          <w:sz w:val="22"/>
          <w:szCs w:val="22"/>
        </w:rPr>
        <w:t xml:space="preserve">Duty: </w:t>
      </w:r>
      <w:r w:rsidRPr="00D95572">
        <w:rPr>
          <w:rFonts w:ascii="Calibri" w:eastAsiaTheme="majorEastAsia" w:hAnsi="Calibri" w:cs="Calibri"/>
          <w:bCs/>
          <w:sz w:val="22"/>
          <w:szCs w:val="22"/>
        </w:rPr>
        <w:t xml:space="preserve">All participants in the education mission </w:t>
      </w:r>
      <w:proofErr w:type="spellStart"/>
      <w:r w:rsidRPr="00D95572">
        <w:rPr>
          <w:rFonts w:ascii="Calibri" w:eastAsiaTheme="majorEastAsia" w:hAnsi="Calibri" w:cs="Calibri"/>
          <w:bCs/>
          <w:sz w:val="22"/>
          <w:szCs w:val="22"/>
        </w:rPr>
        <w:t>hae</w:t>
      </w:r>
      <w:proofErr w:type="spellEnd"/>
      <w:r w:rsidRPr="00D95572">
        <w:rPr>
          <w:rFonts w:ascii="Calibri" w:eastAsiaTheme="majorEastAsia" w:hAnsi="Calibri" w:cs="Calibri"/>
          <w:bCs/>
          <w:sz w:val="22"/>
          <w:szCs w:val="22"/>
        </w:rPr>
        <w:t xml:space="preserve"> a duty to sustain a learning environment conducive to maintaining the knowledge, attitudes, and skills necessary for providing contemporary standards of professional behavior.</w:t>
      </w:r>
    </w:p>
    <w:p w14:paraId="737E2E55" w14:textId="77777777" w:rsidR="00E853AD" w:rsidRPr="00D95572" w:rsidRDefault="00E853AD" w:rsidP="00E853AD">
      <w:pPr>
        <w:rPr>
          <w:rFonts w:ascii="Calibri" w:eastAsiaTheme="majorEastAsia" w:hAnsi="Calibri" w:cs="Calibri"/>
          <w:bCs/>
          <w:sz w:val="22"/>
          <w:szCs w:val="22"/>
        </w:rPr>
      </w:pPr>
    </w:p>
    <w:p w14:paraId="4AC471E2" w14:textId="77777777" w:rsidR="00E853AD" w:rsidRPr="00D95572" w:rsidRDefault="00E853AD" w:rsidP="00E853AD">
      <w:pPr>
        <w:rPr>
          <w:rFonts w:ascii="Calibri" w:eastAsiaTheme="majorEastAsia" w:hAnsi="Calibri" w:cs="Calibri"/>
          <w:bCs/>
          <w:sz w:val="22"/>
          <w:szCs w:val="22"/>
        </w:rPr>
      </w:pPr>
      <w:r w:rsidRPr="00D95572">
        <w:rPr>
          <w:rFonts w:ascii="Calibri" w:eastAsiaTheme="majorEastAsia" w:hAnsi="Calibri" w:cs="Calibri"/>
          <w:b/>
          <w:bCs/>
          <w:sz w:val="22"/>
          <w:szCs w:val="22"/>
        </w:rPr>
        <w:t xml:space="preserve">Integrity: </w:t>
      </w:r>
      <w:r w:rsidRPr="00D95572">
        <w:rPr>
          <w:rFonts w:ascii="Calibri" w:eastAsiaTheme="majorEastAsia" w:hAnsi="Calibri" w:cs="Calibri"/>
          <w:bCs/>
          <w:sz w:val="22"/>
          <w:szCs w:val="22"/>
        </w:rPr>
        <w:t>All education participants/parties will behave in a manner that reflects individual and institutional commitment to intellectual and moral excellence.</w:t>
      </w:r>
    </w:p>
    <w:p w14:paraId="6D51C071" w14:textId="77777777" w:rsidR="00E853AD" w:rsidRPr="00D95572" w:rsidRDefault="00E853AD" w:rsidP="00E853AD">
      <w:pPr>
        <w:rPr>
          <w:rFonts w:ascii="Calibri" w:eastAsiaTheme="majorEastAsia" w:hAnsi="Calibri" w:cs="Calibri"/>
          <w:bCs/>
          <w:sz w:val="22"/>
          <w:szCs w:val="22"/>
        </w:rPr>
      </w:pPr>
    </w:p>
    <w:p w14:paraId="550BC2E6" w14:textId="77777777" w:rsidR="004B0340" w:rsidRPr="00D95572" w:rsidRDefault="00E853AD" w:rsidP="004B0340">
      <w:pPr>
        <w:rPr>
          <w:rFonts w:ascii="Calibri" w:eastAsiaTheme="majorEastAsia" w:hAnsi="Calibri" w:cs="Calibri"/>
          <w:bCs/>
          <w:sz w:val="22"/>
          <w:szCs w:val="22"/>
        </w:rPr>
      </w:pPr>
      <w:r w:rsidRPr="00D95572">
        <w:rPr>
          <w:rFonts w:ascii="Calibri" w:eastAsiaTheme="majorEastAsia" w:hAnsi="Calibri" w:cs="Calibri"/>
          <w:b/>
          <w:bCs/>
          <w:sz w:val="22"/>
          <w:szCs w:val="22"/>
        </w:rPr>
        <w:t xml:space="preserve">Respect: </w:t>
      </w:r>
      <w:r w:rsidRPr="00D95572">
        <w:rPr>
          <w:rFonts w:ascii="Calibri" w:eastAsiaTheme="majorEastAsia" w:hAnsi="Calibri" w:cs="Calibri"/>
          <w:bCs/>
          <w:sz w:val="22"/>
          <w:szCs w:val="22"/>
        </w:rPr>
        <w:t>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w:t>
      </w:r>
    </w:p>
    <w:p w14:paraId="368AD38D" w14:textId="77777777" w:rsidR="004B0340" w:rsidRPr="00D95572" w:rsidRDefault="004B0340" w:rsidP="004B0340">
      <w:pPr>
        <w:rPr>
          <w:rFonts w:ascii="Calibri" w:eastAsiaTheme="majorEastAsia" w:hAnsi="Calibri" w:cs="Calibri"/>
          <w:bCs/>
          <w:sz w:val="22"/>
          <w:szCs w:val="22"/>
        </w:rPr>
      </w:pPr>
    </w:p>
    <w:p w14:paraId="4BBEF3ED" w14:textId="77777777" w:rsidR="004B0340" w:rsidRPr="00D95572" w:rsidRDefault="00C931DB" w:rsidP="004B0340">
      <w:pPr>
        <w:rPr>
          <w:rFonts w:ascii="Calibri" w:eastAsiaTheme="majorEastAsia" w:hAnsi="Calibri" w:cs="Calibri"/>
          <w:bCs/>
          <w:sz w:val="22"/>
          <w:szCs w:val="22"/>
        </w:rPr>
      </w:pPr>
      <w:r w:rsidRPr="00D95572">
        <w:rPr>
          <w:rFonts w:ascii="Calibri" w:eastAsiaTheme="majorEastAsia" w:hAnsi="Calibri" w:cs="Calibri"/>
          <w:b/>
          <w:bCs/>
          <w:sz w:val="22"/>
          <w:szCs w:val="22"/>
        </w:rPr>
        <w:t>Teacher Responsibilities</w:t>
      </w:r>
    </w:p>
    <w:p w14:paraId="6BD29B1A" w14:textId="77777777" w:rsidR="004B0340" w:rsidRPr="00D95572" w:rsidRDefault="004B0340" w:rsidP="004B0340">
      <w:pPr>
        <w:rPr>
          <w:rFonts w:ascii="Calibri" w:eastAsiaTheme="majorEastAsia" w:hAnsi="Calibri" w:cs="Calibri"/>
          <w:bCs/>
          <w:sz w:val="22"/>
          <w:szCs w:val="22"/>
        </w:rPr>
      </w:pPr>
    </w:p>
    <w:p w14:paraId="0909432D" w14:textId="77777777" w:rsidR="004B0340" w:rsidRPr="00D95572" w:rsidRDefault="00C931DB" w:rsidP="004B0340">
      <w:pPr>
        <w:rPr>
          <w:rFonts w:ascii="Calibri" w:eastAsiaTheme="majorEastAsia" w:hAnsi="Calibri" w:cs="Calibri"/>
          <w:bCs/>
          <w:sz w:val="22"/>
          <w:szCs w:val="22"/>
        </w:rPr>
      </w:pPr>
      <w:r w:rsidRPr="00D95572">
        <w:rPr>
          <w:rFonts w:ascii="Calibri" w:eastAsiaTheme="majorEastAsia" w:hAnsi="Calibri" w:cs="Calibri"/>
          <w:b/>
          <w:bCs/>
          <w:sz w:val="22"/>
          <w:szCs w:val="22"/>
        </w:rPr>
        <w:t>As a teacher, I pledge to:</w:t>
      </w:r>
    </w:p>
    <w:p w14:paraId="412C27E6" w14:textId="77777777" w:rsidR="004B0340" w:rsidRPr="00D95572" w:rsidRDefault="004B0340" w:rsidP="004B0340">
      <w:pPr>
        <w:rPr>
          <w:rFonts w:ascii="Calibri" w:eastAsiaTheme="majorEastAsia" w:hAnsi="Calibri" w:cs="Calibri"/>
          <w:bCs/>
          <w:sz w:val="22"/>
          <w:szCs w:val="22"/>
        </w:rPr>
      </w:pPr>
    </w:p>
    <w:p w14:paraId="5FF353D1"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 xml:space="preserve">Maintain currency in my professional knowledge and </w:t>
      </w:r>
      <w:proofErr w:type="gramStart"/>
      <w:r w:rsidRPr="00D95572">
        <w:rPr>
          <w:rFonts w:eastAsiaTheme="majorEastAsia" w:cs="Calibri"/>
          <w:bCs/>
        </w:rPr>
        <w:t>skills</w:t>
      </w:r>
      <w:proofErr w:type="gramEnd"/>
    </w:p>
    <w:p w14:paraId="2C8389E1"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 xml:space="preserve">Ensure excellence of the educational </w:t>
      </w:r>
      <w:proofErr w:type="gramStart"/>
      <w:r w:rsidRPr="00D95572">
        <w:rPr>
          <w:rFonts w:eastAsiaTheme="majorEastAsia" w:cs="Calibri"/>
          <w:bCs/>
        </w:rPr>
        <w:t>curriculum</w:t>
      </w:r>
      <w:proofErr w:type="gramEnd"/>
    </w:p>
    <w:p w14:paraId="59FDA7C9"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 xml:space="preserve">Be a Model of professionalism in all of my interactions with faculty, learners, patients, colleagues, and </w:t>
      </w:r>
      <w:proofErr w:type="gramStart"/>
      <w:r w:rsidRPr="00D95572">
        <w:rPr>
          <w:rFonts w:eastAsiaTheme="majorEastAsia" w:cs="Calibri"/>
          <w:bCs/>
        </w:rPr>
        <w:t>staff</w:t>
      </w:r>
      <w:proofErr w:type="gramEnd"/>
    </w:p>
    <w:p w14:paraId="600F59D9"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 xml:space="preserve">Respect all faculty, learners, patients, colleagues, and staff as individuals, without regard to gender, age, race, national origin, religion, or sexual orientation; and oppose observed disrespect or </w:t>
      </w:r>
      <w:proofErr w:type="gramStart"/>
      <w:r w:rsidRPr="00D95572">
        <w:rPr>
          <w:rFonts w:eastAsiaTheme="majorEastAsia" w:cs="Calibri"/>
          <w:bCs/>
        </w:rPr>
        <w:t>bias</w:t>
      </w:r>
      <w:proofErr w:type="gramEnd"/>
    </w:p>
    <w:p w14:paraId="2689C21F"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Nurture learner commitment to achieve personal, family, and professional balance.</w:t>
      </w:r>
    </w:p>
    <w:p w14:paraId="5105675F"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 xml:space="preserve">Recognize and acknowledge expressions of professional attitudes and behaviors as well as the achievement of quantifiable academic </w:t>
      </w:r>
      <w:proofErr w:type="gramStart"/>
      <w:r w:rsidRPr="00D95572">
        <w:rPr>
          <w:rFonts w:eastAsiaTheme="majorEastAsia" w:cs="Calibri"/>
          <w:bCs/>
        </w:rPr>
        <w:t>excellence</w:t>
      </w:r>
      <w:proofErr w:type="gramEnd"/>
    </w:p>
    <w:p w14:paraId="22FD4BC6"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 xml:space="preserve">Respond vigorously to unprofessional behavior and indications of abuse or exploitation of faculty, learners, patients, colleagues, or </w:t>
      </w:r>
      <w:proofErr w:type="gramStart"/>
      <w:r w:rsidRPr="00D95572">
        <w:rPr>
          <w:rFonts w:eastAsiaTheme="majorEastAsia" w:cs="Calibri"/>
          <w:bCs/>
        </w:rPr>
        <w:t>staff</w:t>
      </w:r>
      <w:proofErr w:type="gramEnd"/>
    </w:p>
    <w:p w14:paraId="3EDB8326"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Create a safe environment in which individuals can communicate any concern about breaches of this compact</w:t>
      </w:r>
    </w:p>
    <w:p w14:paraId="40D3DD5D" w14:textId="77777777" w:rsidR="004B0340" w:rsidRPr="00272597" w:rsidRDefault="00EF0A91" w:rsidP="004B0340">
      <w:pPr>
        <w:pStyle w:val="ListParagraph"/>
        <w:numPr>
          <w:ilvl w:val="0"/>
          <w:numId w:val="77"/>
        </w:numPr>
        <w:spacing w:after="0"/>
        <w:rPr>
          <w:rFonts w:eastAsiaTheme="majorEastAsia" w:cs="Calibri"/>
          <w:bCs/>
        </w:rPr>
      </w:pPr>
      <w:r w:rsidRPr="00D95572">
        <w:rPr>
          <w:rFonts w:eastAsiaTheme="majorEastAsia" w:cs="Calibri"/>
          <w:bCs/>
        </w:rPr>
        <w:t xml:space="preserve">Accept responsibility for instilling these attributes in learners and faculty for whom I have </w:t>
      </w:r>
      <w:proofErr w:type="gramStart"/>
      <w:r w:rsidRPr="00D95572">
        <w:rPr>
          <w:rFonts w:eastAsiaTheme="majorEastAsia" w:cs="Calibri"/>
          <w:bCs/>
        </w:rPr>
        <w:t>responsibility</w:t>
      </w:r>
      <w:proofErr w:type="gramEnd"/>
    </w:p>
    <w:p w14:paraId="79E6CCCE" w14:textId="77777777" w:rsidR="004B0340" w:rsidRPr="00D95572" w:rsidRDefault="004B0340" w:rsidP="004B0340">
      <w:pPr>
        <w:rPr>
          <w:rFonts w:ascii="Calibri" w:eastAsiaTheme="majorEastAsia" w:hAnsi="Calibri" w:cs="Calibri"/>
          <w:b/>
          <w:bCs/>
          <w:sz w:val="22"/>
          <w:szCs w:val="22"/>
        </w:rPr>
      </w:pPr>
    </w:p>
    <w:p w14:paraId="40C70439" w14:textId="05A3D9CA" w:rsidR="00EF0A91" w:rsidRPr="00D95572" w:rsidRDefault="00EF0A91" w:rsidP="004B0340">
      <w:pPr>
        <w:rPr>
          <w:rFonts w:ascii="Calibri" w:eastAsiaTheme="majorEastAsia" w:hAnsi="Calibri" w:cs="Calibri"/>
          <w:bCs/>
          <w:sz w:val="22"/>
          <w:szCs w:val="22"/>
        </w:rPr>
      </w:pPr>
      <w:r w:rsidRPr="00D95572">
        <w:rPr>
          <w:rFonts w:ascii="Calibri" w:eastAsiaTheme="majorEastAsia" w:hAnsi="Calibri" w:cs="Calibri"/>
          <w:b/>
          <w:bCs/>
          <w:sz w:val="22"/>
          <w:szCs w:val="22"/>
        </w:rPr>
        <w:t>Learner Responsibilities</w:t>
      </w:r>
    </w:p>
    <w:p w14:paraId="2DF9D7F3" w14:textId="77777777" w:rsidR="00EF0A91" w:rsidRPr="00D95572" w:rsidRDefault="00EF0A91" w:rsidP="00EF0A91">
      <w:pPr>
        <w:keepNext/>
        <w:keepLines/>
        <w:spacing w:before="200"/>
        <w:outlineLvl w:val="2"/>
        <w:rPr>
          <w:rFonts w:ascii="Calibri" w:eastAsiaTheme="majorEastAsia" w:hAnsi="Calibri" w:cs="Calibri"/>
          <w:b/>
          <w:bCs/>
          <w:sz w:val="22"/>
          <w:szCs w:val="22"/>
        </w:rPr>
      </w:pPr>
      <w:r w:rsidRPr="00D95572">
        <w:rPr>
          <w:rFonts w:ascii="Calibri" w:eastAsiaTheme="majorEastAsia" w:hAnsi="Calibri" w:cs="Calibri"/>
          <w:b/>
          <w:bCs/>
          <w:sz w:val="22"/>
          <w:szCs w:val="22"/>
        </w:rPr>
        <w:lastRenderedPageBreak/>
        <w:t>As a learner, I pledge to:</w:t>
      </w:r>
    </w:p>
    <w:p w14:paraId="64DE4590" w14:textId="77777777" w:rsidR="00EF0A91" w:rsidRPr="00D95572" w:rsidRDefault="00EF0A91" w:rsidP="00EF0A91">
      <w:pPr>
        <w:keepNext/>
        <w:keepLines/>
        <w:numPr>
          <w:ilvl w:val="0"/>
          <w:numId w:val="23"/>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 xml:space="preserve">Acquire the knowledge, skills, attitudes, and behaviors necessary to fulfill all established educational </w:t>
      </w:r>
      <w:proofErr w:type="gramStart"/>
      <w:r w:rsidRPr="00D95572">
        <w:rPr>
          <w:rFonts w:ascii="Calibri" w:eastAsiaTheme="majorEastAsia" w:hAnsi="Calibri" w:cs="Calibri"/>
          <w:bCs/>
          <w:sz w:val="22"/>
          <w:szCs w:val="22"/>
        </w:rPr>
        <w:t>objectives</w:t>
      </w:r>
      <w:proofErr w:type="gramEnd"/>
    </w:p>
    <w:p w14:paraId="3E1F9FAC" w14:textId="77777777" w:rsidR="00EF0A91" w:rsidRPr="00D95572" w:rsidRDefault="00EF0A91" w:rsidP="00EF0A91">
      <w:pPr>
        <w:keepNext/>
        <w:keepLines/>
        <w:numPr>
          <w:ilvl w:val="0"/>
          <w:numId w:val="23"/>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 xml:space="preserve">Embody the professional virtues of integrity, empathy, altruism, compassion, respect, honesty, courage, and </w:t>
      </w:r>
      <w:proofErr w:type="gramStart"/>
      <w:r w:rsidRPr="00D95572">
        <w:rPr>
          <w:rFonts w:ascii="Calibri" w:eastAsiaTheme="majorEastAsia" w:hAnsi="Calibri" w:cs="Calibri"/>
          <w:bCs/>
          <w:sz w:val="22"/>
          <w:szCs w:val="22"/>
        </w:rPr>
        <w:t>trustworthiness</w:t>
      </w:r>
      <w:proofErr w:type="gramEnd"/>
    </w:p>
    <w:p w14:paraId="5E3D54B6" w14:textId="77777777" w:rsidR="00EF0A91" w:rsidRPr="00D95572" w:rsidRDefault="00EF0A91" w:rsidP="00EF0A91">
      <w:pPr>
        <w:keepNext/>
        <w:keepLines/>
        <w:numPr>
          <w:ilvl w:val="0"/>
          <w:numId w:val="23"/>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Respect as individuals, without regard to gender, race, national origin, religion, or sexual orientation, all patients, peers, faculty and staff</w:t>
      </w:r>
    </w:p>
    <w:p w14:paraId="71E7B20A" w14:textId="77777777" w:rsidR="00EF0A91" w:rsidRPr="00D95572" w:rsidRDefault="00EF0A91" w:rsidP="00EF0A91">
      <w:pPr>
        <w:keepNext/>
        <w:keepLines/>
        <w:numPr>
          <w:ilvl w:val="0"/>
          <w:numId w:val="23"/>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 xml:space="preserve">Uphold the highest professional standards and conduct myself accordingly in all interactions with patients, peers, faculty and </w:t>
      </w:r>
      <w:proofErr w:type="gramStart"/>
      <w:r w:rsidRPr="00D95572">
        <w:rPr>
          <w:rFonts w:ascii="Calibri" w:eastAsiaTheme="majorEastAsia" w:hAnsi="Calibri" w:cs="Calibri"/>
          <w:bCs/>
          <w:sz w:val="22"/>
          <w:szCs w:val="22"/>
        </w:rPr>
        <w:t>staff</w:t>
      </w:r>
      <w:proofErr w:type="gramEnd"/>
    </w:p>
    <w:p w14:paraId="16BF32DB" w14:textId="77777777" w:rsidR="00C931DB" w:rsidRPr="00D95572" w:rsidRDefault="00EF0A91" w:rsidP="002959F4">
      <w:pPr>
        <w:keepNext/>
        <w:keepLines/>
        <w:numPr>
          <w:ilvl w:val="0"/>
          <w:numId w:val="23"/>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Assist my fellow learners in meeting their professional obligations, while fulfilling my own obligations as a professional</w:t>
      </w:r>
    </w:p>
    <w:p w14:paraId="6140ECD4" w14:textId="400EB554" w:rsidR="00EF0A91" w:rsidRPr="00D95572" w:rsidRDefault="00EF0A91" w:rsidP="002959F4">
      <w:pPr>
        <w:keepNext/>
        <w:keepLines/>
        <w:numPr>
          <w:ilvl w:val="0"/>
          <w:numId w:val="23"/>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Help create a safe environment in which individuals can communicate any concern about breaches of this compact</w:t>
      </w:r>
    </w:p>
    <w:p w14:paraId="12CA7D40" w14:textId="77777777" w:rsidR="00EF0A91" w:rsidRPr="00D95572" w:rsidRDefault="00EF0A91" w:rsidP="00EF0A91">
      <w:pPr>
        <w:keepNext/>
        <w:keepLines/>
        <w:spacing w:before="200"/>
        <w:outlineLvl w:val="2"/>
        <w:rPr>
          <w:rFonts w:ascii="Calibri" w:eastAsiaTheme="majorEastAsia" w:hAnsi="Calibri" w:cs="Calibri"/>
          <w:b/>
          <w:bCs/>
          <w:sz w:val="22"/>
          <w:szCs w:val="22"/>
        </w:rPr>
      </w:pPr>
      <w:r w:rsidRPr="00D95572">
        <w:rPr>
          <w:rFonts w:ascii="Calibri" w:eastAsiaTheme="majorEastAsia" w:hAnsi="Calibri" w:cs="Calibri"/>
          <w:b/>
          <w:bCs/>
          <w:sz w:val="22"/>
          <w:szCs w:val="22"/>
        </w:rPr>
        <w:t>Educational Staff Responsibilities</w:t>
      </w:r>
    </w:p>
    <w:p w14:paraId="7D33B9DE" w14:textId="77777777" w:rsidR="00EF0A91" w:rsidRPr="00D95572" w:rsidRDefault="00EF0A91" w:rsidP="00EF0A91">
      <w:pPr>
        <w:keepNext/>
        <w:keepLines/>
        <w:spacing w:before="200"/>
        <w:outlineLvl w:val="2"/>
        <w:rPr>
          <w:rFonts w:ascii="Calibri" w:eastAsiaTheme="majorEastAsia" w:hAnsi="Calibri" w:cs="Calibri"/>
          <w:b/>
          <w:bCs/>
          <w:sz w:val="22"/>
          <w:szCs w:val="22"/>
        </w:rPr>
      </w:pPr>
      <w:r w:rsidRPr="00D95572">
        <w:rPr>
          <w:rFonts w:ascii="Calibri" w:eastAsiaTheme="majorEastAsia" w:hAnsi="Calibri" w:cs="Calibri"/>
          <w:b/>
          <w:bCs/>
          <w:sz w:val="22"/>
          <w:szCs w:val="22"/>
        </w:rPr>
        <w:t>As educational staff, I pledge to:</w:t>
      </w:r>
    </w:p>
    <w:p w14:paraId="446E6DA3" w14:textId="77777777" w:rsidR="00EF0A91" w:rsidRPr="00D95572" w:rsidRDefault="00EF0A91" w:rsidP="00EF0A91">
      <w:pPr>
        <w:keepNext/>
        <w:keepLines/>
        <w:numPr>
          <w:ilvl w:val="0"/>
          <w:numId w:val="24"/>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 xml:space="preserve">Maintain currency in my professional knowledge and </w:t>
      </w:r>
      <w:proofErr w:type="gramStart"/>
      <w:r w:rsidRPr="00D95572">
        <w:rPr>
          <w:rFonts w:ascii="Calibri" w:eastAsiaTheme="majorEastAsia" w:hAnsi="Calibri" w:cs="Calibri"/>
          <w:bCs/>
          <w:sz w:val="22"/>
          <w:szCs w:val="22"/>
        </w:rPr>
        <w:t>skills</w:t>
      </w:r>
      <w:proofErr w:type="gramEnd"/>
    </w:p>
    <w:p w14:paraId="5B70E6F2" w14:textId="77777777" w:rsidR="00EF0A91" w:rsidRPr="00D95572" w:rsidRDefault="00EF0A91" w:rsidP="00EF0A91">
      <w:pPr>
        <w:keepNext/>
        <w:keepLines/>
        <w:numPr>
          <w:ilvl w:val="0"/>
          <w:numId w:val="24"/>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 xml:space="preserve">Help ensure excellence of the educational </w:t>
      </w:r>
      <w:proofErr w:type="gramStart"/>
      <w:r w:rsidRPr="00D95572">
        <w:rPr>
          <w:rFonts w:ascii="Calibri" w:eastAsiaTheme="majorEastAsia" w:hAnsi="Calibri" w:cs="Calibri"/>
          <w:bCs/>
          <w:sz w:val="22"/>
          <w:szCs w:val="22"/>
        </w:rPr>
        <w:t>curriculum</w:t>
      </w:r>
      <w:proofErr w:type="gramEnd"/>
    </w:p>
    <w:p w14:paraId="1558BEDD" w14:textId="77777777" w:rsidR="00EF0A91" w:rsidRPr="00D95572" w:rsidRDefault="00EF0A91" w:rsidP="00EF0A91">
      <w:pPr>
        <w:keepNext/>
        <w:keepLines/>
        <w:numPr>
          <w:ilvl w:val="0"/>
          <w:numId w:val="24"/>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 xml:space="preserve">Embody professionalism in all of my interactions with faculty, learners, patients, colleagues, and </w:t>
      </w:r>
      <w:proofErr w:type="gramStart"/>
      <w:r w:rsidRPr="00D95572">
        <w:rPr>
          <w:rFonts w:ascii="Calibri" w:eastAsiaTheme="majorEastAsia" w:hAnsi="Calibri" w:cs="Calibri"/>
          <w:bCs/>
          <w:sz w:val="22"/>
          <w:szCs w:val="22"/>
        </w:rPr>
        <w:t>staff</w:t>
      </w:r>
      <w:proofErr w:type="gramEnd"/>
    </w:p>
    <w:p w14:paraId="089EDBD0" w14:textId="77777777" w:rsidR="00EF0A91" w:rsidRPr="00D95572" w:rsidRDefault="00EF0A91" w:rsidP="00EF0A91">
      <w:pPr>
        <w:keepNext/>
        <w:keepLines/>
        <w:numPr>
          <w:ilvl w:val="0"/>
          <w:numId w:val="24"/>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 xml:space="preserve">Respect all faculty, learners, patients, colleagues, and staff as individuals, without regard to gender, age, race, national origin, religion, or sexual orientation; and oppose observed disrespect or </w:t>
      </w:r>
      <w:proofErr w:type="gramStart"/>
      <w:r w:rsidRPr="00D95572">
        <w:rPr>
          <w:rFonts w:ascii="Calibri" w:eastAsiaTheme="majorEastAsia" w:hAnsi="Calibri" w:cs="Calibri"/>
          <w:bCs/>
          <w:sz w:val="22"/>
          <w:szCs w:val="22"/>
        </w:rPr>
        <w:t>bias</w:t>
      </w:r>
      <w:proofErr w:type="gramEnd"/>
    </w:p>
    <w:p w14:paraId="51635E87" w14:textId="77777777" w:rsidR="00EF0A91" w:rsidRPr="00D95572" w:rsidRDefault="00EF0A91" w:rsidP="00EF0A91">
      <w:pPr>
        <w:keepNext/>
        <w:keepLines/>
        <w:numPr>
          <w:ilvl w:val="0"/>
          <w:numId w:val="24"/>
        </w:numPr>
        <w:spacing w:before="200"/>
        <w:outlineLvl w:val="2"/>
        <w:rPr>
          <w:rFonts w:ascii="Calibri" w:eastAsiaTheme="majorEastAsia" w:hAnsi="Calibri" w:cs="Calibri"/>
          <w:bCs/>
          <w:sz w:val="22"/>
          <w:szCs w:val="22"/>
        </w:rPr>
      </w:pPr>
      <w:r w:rsidRPr="00D95572">
        <w:rPr>
          <w:rFonts w:ascii="Calibri" w:eastAsiaTheme="majorEastAsia" w:hAnsi="Calibri" w:cs="Calibri"/>
          <w:bCs/>
          <w:sz w:val="22"/>
          <w:szCs w:val="22"/>
        </w:rPr>
        <w:t>Help create a safe environment in which faculty, learners, and staff can work and can communicate any concern about breaches of this compact</w:t>
      </w:r>
    </w:p>
    <w:p w14:paraId="6C2E4213" w14:textId="264C0468" w:rsidR="00EF0A91" w:rsidRPr="002959F4" w:rsidRDefault="00EF0A91" w:rsidP="00EF0A91">
      <w:pPr>
        <w:rPr>
          <w:rFonts w:ascii="Arial" w:hAnsi="Arial" w:cs="Arial"/>
        </w:rPr>
      </w:pPr>
    </w:p>
    <w:p w14:paraId="3F219124" w14:textId="77777777" w:rsidR="002A3707" w:rsidRDefault="002A3707">
      <w:pPr>
        <w:rPr>
          <w:rFonts w:ascii="Arial" w:hAnsi="Arial" w:cs="Arial"/>
          <w:color w:val="111111"/>
        </w:rPr>
      </w:pPr>
      <w:bookmarkStart w:id="7" w:name="V"/>
      <w:r>
        <w:rPr>
          <w:noProof/>
        </w:rPr>
        <w:lastRenderedPageBreak/>
        <w:drawing>
          <wp:inline distT="0" distB="0" distL="0" distR="0" wp14:anchorId="060E2EC6" wp14:editId="7B8F2F96">
            <wp:extent cx="5943600" cy="2487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487295"/>
                    </a:xfrm>
                    <a:prstGeom prst="rect">
                      <a:avLst/>
                    </a:prstGeom>
                  </pic:spPr>
                </pic:pic>
              </a:graphicData>
            </a:graphic>
          </wp:inline>
        </w:drawing>
      </w:r>
      <w:bookmarkEnd w:id="7"/>
    </w:p>
    <w:p w14:paraId="2F411E79" w14:textId="77777777" w:rsidR="002A3707" w:rsidRDefault="002A3707">
      <w:pPr>
        <w:rPr>
          <w:rFonts w:ascii="Arial" w:hAnsi="Arial" w:cs="Arial"/>
          <w:color w:val="111111"/>
        </w:rPr>
      </w:pPr>
    </w:p>
    <w:p w14:paraId="5CB5E22B" w14:textId="77777777" w:rsidR="002A3707" w:rsidRDefault="002A3707">
      <w:pPr>
        <w:rPr>
          <w:rFonts w:ascii="Arial" w:hAnsi="Arial" w:cs="Arial"/>
          <w:color w:val="111111"/>
        </w:rPr>
      </w:pPr>
      <w:r>
        <w:rPr>
          <w:noProof/>
        </w:rPr>
        <w:drawing>
          <wp:inline distT="0" distB="0" distL="0" distR="0" wp14:anchorId="538218AB" wp14:editId="503D5A16">
            <wp:extent cx="59436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981200"/>
                    </a:xfrm>
                    <a:prstGeom prst="rect">
                      <a:avLst/>
                    </a:prstGeom>
                  </pic:spPr>
                </pic:pic>
              </a:graphicData>
            </a:graphic>
          </wp:inline>
        </w:drawing>
      </w:r>
    </w:p>
    <w:p w14:paraId="29CB4054" w14:textId="77777777" w:rsidR="002A3707" w:rsidRDefault="002A3707">
      <w:pPr>
        <w:rPr>
          <w:rFonts w:ascii="Arial" w:hAnsi="Arial" w:cs="Arial"/>
          <w:color w:val="111111"/>
        </w:rPr>
      </w:pPr>
      <w:r>
        <w:rPr>
          <w:noProof/>
        </w:rPr>
        <w:drawing>
          <wp:inline distT="0" distB="0" distL="0" distR="0" wp14:anchorId="06D4D9EC" wp14:editId="7F52E294">
            <wp:extent cx="5943600" cy="3119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119120"/>
                    </a:xfrm>
                    <a:prstGeom prst="rect">
                      <a:avLst/>
                    </a:prstGeom>
                  </pic:spPr>
                </pic:pic>
              </a:graphicData>
            </a:graphic>
          </wp:inline>
        </w:drawing>
      </w:r>
    </w:p>
    <w:p w14:paraId="3039FC7A" w14:textId="77777777" w:rsidR="002A3707" w:rsidRDefault="002A3707">
      <w:pPr>
        <w:rPr>
          <w:rFonts w:ascii="Arial" w:hAnsi="Arial" w:cs="Arial"/>
          <w:color w:val="111111"/>
        </w:rPr>
      </w:pPr>
      <w:r>
        <w:rPr>
          <w:noProof/>
        </w:rPr>
        <w:lastRenderedPageBreak/>
        <w:drawing>
          <wp:inline distT="0" distB="0" distL="0" distR="0" wp14:anchorId="6D0F94D6" wp14:editId="5E09922F">
            <wp:extent cx="5943600" cy="2586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86355"/>
                    </a:xfrm>
                    <a:prstGeom prst="rect">
                      <a:avLst/>
                    </a:prstGeom>
                  </pic:spPr>
                </pic:pic>
              </a:graphicData>
            </a:graphic>
          </wp:inline>
        </w:drawing>
      </w:r>
    </w:p>
    <w:p w14:paraId="4312C2D0" w14:textId="77777777" w:rsidR="002A3707" w:rsidRDefault="002A3707">
      <w:pPr>
        <w:rPr>
          <w:rFonts w:ascii="Arial" w:hAnsi="Arial" w:cs="Arial"/>
          <w:color w:val="111111"/>
        </w:rPr>
      </w:pPr>
    </w:p>
    <w:p w14:paraId="6466813C" w14:textId="5019B434" w:rsidR="002A3707" w:rsidRDefault="002A3707">
      <w:pPr>
        <w:rPr>
          <w:rFonts w:ascii="Arial" w:hAnsi="Arial" w:cs="Arial"/>
          <w:color w:val="111111"/>
        </w:rPr>
      </w:pPr>
      <w:r>
        <w:rPr>
          <w:noProof/>
        </w:rPr>
        <w:drawing>
          <wp:inline distT="0" distB="0" distL="0" distR="0" wp14:anchorId="05232043" wp14:editId="0899D63C">
            <wp:extent cx="5943600" cy="4653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653915"/>
                    </a:xfrm>
                    <a:prstGeom prst="rect">
                      <a:avLst/>
                    </a:prstGeom>
                  </pic:spPr>
                </pic:pic>
              </a:graphicData>
            </a:graphic>
          </wp:inline>
        </w:drawing>
      </w:r>
      <w:r>
        <w:rPr>
          <w:rFonts w:ascii="Arial" w:hAnsi="Arial" w:cs="Arial"/>
          <w:color w:val="111111"/>
        </w:rPr>
        <w:br w:type="page"/>
      </w:r>
    </w:p>
    <w:p w14:paraId="7835B801" w14:textId="77777777" w:rsidR="00EF0A91" w:rsidRPr="00AD55FE" w:rsidRDefault="00EF0A91" w:rsidP="00952730">
      <w:pPr>
        <w:rPr>
          <w:rFonts w:ascii="Arial" w:hAnsi="Arial" w:cs="Arial"/>
          <w:color w:val="111111"/>
        </w:rPr>
      </w:pPr>
    </w:p>
    <w:p w14:paraId="2949A02A" w14:textId="77777777" w:rsidR="00FB3F71" w:rsidRPr="00AD55FE" w:rsidRDefault="00FB3F71" w:rsidP="00D455F5">
      <w:pPr>
        <w:ind w:left="-450"/>
        <w:rPr>
          <w:rFonts w:ascii="Arial" w:hAnsi="Arial" w:cs="Arial"/>
          <w:b/>
          <w:sz w:val="28"/>
          <w:szCs w:val="28"/>
        </w:rPr>
      </w:pPr>
    </w:p>
    <w:p w14:paraId="2949A02D" w14:textId="049D5595" w:rsidR="008819A8" w:rsidRPr="00D95572" w:rsidRDefault="008819A8" w:rsidP="008819A8">
      <w:pPr>
        <w:ind w:left="-450"/>
        <w:rPr>
          <w:rFonts w:ascii="Calibri" w:hAnsi="Calibri" w:cs="Calibri"/>
          <w:b/>
          <w:sz w:val="28"/>
          <w:szCs w:val="28"/>
        </w:rPr>
      </w:pPr>
      <w:bookmarkStart w:id="8" w:name="VI"/>
      <w:r w:rsidRPr="00D95572">
        <w:rPr>
          <w:rFonts w:ascii="Calibri" w:hAnsi="Calibri" w:cs="Calibri"/>
          <w:b/>
          <w:sz w:val="28"/>
          <w:szCs w:val="28"/>
        </w:rPr>
        <w:t>V</w:t>
      </w:r>
      <w:r w:rsidR="00CC0A95" w:rsidRPr="00D95572">
        <w:rPr>
          <w:rFonts w:ascii="Calibri" w:hAnsi="Calibri" w:cs="Calibri"/>
          <w:b/>
          <w:sz w:val="28"/>
          <w:szCs w:val="28"/>
        </w:rPr>
        <w:t>I</w:t>
      </w:r>
      <w:bookmarkEnd w:id="8"/>
      <w:r w:rsidRPr="00D95572">
        <w:rPr>
          <w:rFonts w:ascii="Calibri" w:hAnsi="Calibri" w:cs="Calibri"/>
          <w:b/>
          <w:sz w:val="28"/>
          <w:szCs w:val="28"/>
        </w:rPr>
        <w:t>. Relationship of Sub-Internship Objectives to College of Medicine Graduation Competencies and Educational Program Objectives:</w:t>
      </w:r>
    </w:p>
    <w:p w14:paraId="22E8EE4D" w14:textId="5D0ACA26" w:rsidR="00D644BC" w:rsidRDefault="00D644BC" w:rsidP="008819A8">
      <w:pPr>
        <w:ind w:left="-450"/>
        <w:rPr>
          <w:rFonts w:ascii="Arial" w:hAnsi="Arial" w:cs="Arial"/>
          <w:b/>
          <w:sz w:val="28"/>
          <w:szCs w:val="28"/>
        </w:rPr>
      </w:pPr>
    </w:p>
    <w:tbl>
      <w:tblPr>
        <w:tblStyle w:val="TableGrid"/>
        <w:tblW w:w="10435" w:type="dxa"/>
        <w:tblInd w:w="-450" w:type="dxa"/>
        <w:tblLook w:val="04A0" w:firstRow="1" w:lastRow="0" w:firstColumn="1" w:lastColumn="0" w:noHBand="0" w:noVBand="1"/>
      </w:tblPr>
      <w:tblGrid>
        <w:gridCol w:w="1870"/>
        <w:gridCol w:w="3345"/>
        <w:gridCol w:w="1890"/>
        <w:gridCol w:w="1080"/>
        <w:gridCol w:w="2250"/>
      </w:tblGrid>
      <w:tr w:rsidR="00D644BC" w:rsidRPr="00D644BC" w14:paraId="7DC23B2A" w14:textId="77777777" w:rsidTr="00D95572">
        <w:tc>
          <w:tcPr>
            <w:tcW w:w="1870" w:type="dxa"/>
            <w:vMerge w:val="restart"/>
          </w:tcPr>
          <w:p w14:paraId="39C33CCA" w14:textId="67E4EF29" w:rsidR="00D644BC" w:rsidRPr="00D95572" w:rsidRDefault="00D644BC" w:rsidP="00D95572">
            <w:pPr>
              <w:jc w:val="center"/>
              <w:rPr>
                <w:rFonts w:ascii="Calibri" w:hAnsi="Calibri" w:cs="Calibri"/>
                <w:b/>
                <w:sz w:val="20"/>
                <w:szCs w:val="20"/>
              </w:rPr>
            </w:pPr>
            <w:r w:rsidRPr="00D95572">
              <w:rPr>
                <w:rFonts w:ascii="Calibri" w:hAnsi="Calibri" w:cs="Calibri"/>
                <w:b/>
                <w:sz w:val="20"/>
                <w:szCs w:val="20"/>
              </w:rPr>
              <w:t>Medical Program Objectives</w:t>
            </w:r>
          </w:p>
        </w:tc>
        <w:tc>
          <w:tcPr>
            <w:tcW w:w="3345" w:type="dxa"/>
            <w:vMerge w:val="restart"/>
          </w:tcPr>
          <w:p w14:paraId="11FFEAC7" w14:textId="60D4F6A0" w:rsidR="00D644BC" w:rsidRPr="00D95572" w:rsidRDefault="00D644BC" w:rsidP="00D95572">
            <w:pPr>
              <w:jc w:val="center"/>
              <w:rPr>
                <w:rFonts w:ascii="Calibri" w:hAnsi="Calibri" w:cs="Calibri"/>
                <w:b/>
                <w:sz w:val="20"/>
                <w:szCs w:val="20"/>
              </w:rPr>
            </w:pPr>
            <w:r w:rsidRPr="00D95572">
              <w:rPr>
                <w:rFonts w:ascii="Calibri" w:hAnsi="Calibri" w:cs="Calibri"/>
                <w:b/>
                <w:sz w:val="20"/>
                <w:szCs w:val="20"/>
              </w:rPr>
              <w:t>Related Sub-Internship Objective</w:t>
            </w:r>
          </w:p>
        </w:tc>
        <w:tc>
          <w:tcPr>
            <w:tcW w:w="1890" w:type="dxa"/>
            <w:vMerge w:val="restart"/>
          </w:tcPr>
          <w:p w14:paraId="21DE7C28" w14:textId="719D7716" w:rsidR="00D644BC" w:rsidRPr="00D95572" w:rsidRDefault="00D644BC" w:rsidP="00D95572">
            <w:pPr>
              <w:jc w:val="center"/>
              <w:rPr>
                <w:rFonts w:ascii="Calibri" w:hAnsi="Calibri" w:cs="Calibri"/>
                <w:b/>
                <w:sz w:val="20"/>
                <w:szCs w:val="20"/>
              </w:rPr>
            </w:pPr>
            <w:r w:rsidRPr="00D95572">
              <w:rPr>
                <w:rFonts w:ascii="Calibri" w:hAnsi="Calibri" w:cs="Calibri"/>
                <w:b/>
                <w:sz w:val="20"/>
                <w:szCs w:val="20"/>
              </w:rPr>
              <w:t>Mode of Teaching</w:t>
            </w:r>
          </w:p>
        </w:tc>
        <w:tc>
          <w:tcPr>
            <w:tcW w:w="3330" w:type="dxa"/>
            <w:gridSpan w:val="2"/>
          </w:tcPr>
          <w:p w14:paraId="18227A80" w14:textId="52206730" w:rsidR="00D644BC" w:rsidRPr="00D95572" w:rsidRDefault="00D644BC" w:rsidP="00D95572">
            <w:pPr>
              <w:jc w:val="center"/>
              <w:rPr>
                <w:rFonts w:ascii="Calibri" w:hAnsi="Calibri" w:cs="Calibri"/>
                <w:b/>
                <w:sz w:val="20"/>
                <w:szCs w:val="20"/>
              </w:rPr>
            </w:pPr>
            <w:r w:rsidRPr="00D95572">
              <w:rPr>
                <w:rFonts w:ascii="Calibri" w:hAnsi="Calibri" w:cs="Calibri"/>
                <w:b/>
                <w:sz w:val="20"/>
                <w:szCs w:val="20"/>
              </w:rPr>
              <w:t>Mode of Assessment</w:t>
            </w:r>
          </w:p>
        </w:tc>
      </w:tr>
      <w:tr w:rsidR="00D644BC" w:rsidRPr="00D644BC" w14:paraId="087DCD03" w14:textId="77777777" w:rsidTr="00D95572">
        <w:tc>
          <w:tcPr>
            <w:tcW w:w="1870" w:type="dxa"/>
            <w:vMerge/>
          </w:tcPr>
          <w:p w14:paraId="1F64C314" w14:textId="77777777" w:rsidR="00D644BC" w:rsidRPr="00D95572" w:rsidRDefault="00D644BC" w:rsidP="00D95572">
            <w:pPr>
              <w:jc w:val="center"/>
              <w:rPr>
                <w:rFonts w:ascii="Calibri" w:hAnsi="Calibri" w:cs="Calibri"/>
                <w:bCs/>
                <w:sz w:val="20"/>
                <w:szCs w:val="20"/>
              </w:rPr>
            </w:pPr>
          </w:p>
        </w:tc>
        <w:tc>
          <w:tcPr>
            <w:tcW w:w="3345" w:type="dxa"/>
            <w:vMerge/>
          </w:tcPr>
          <w:p w14:paraId="779CA3D0" w14:textId="77777777" w:rsidR="00D644BC" w:rsidRPr="00D95572" w:rsidRDefault="00D644BC" w:rsidP="00D95572">
            <w:pPr>
              <w:jc w:val="center"/>
              <w:rPr>
                <w:rFonts w:ascii="Calibri" w:hAnsi="Calibri" w:cs="Calibri"/>
                <w:b/>
                <w:sz w:val="20"/>
                <w:szCs w:val="20"/>
              </w:rPr>
            </w:pPr>
          </w:p>
        </w:tc>
        <w:tc>
          <w:tcPr>
            <w:tcW w:w="1890" w:type="dxa"/>
            <w:vMerge/>
          </w:tcPr>
          <w:p w14:paraId="4F4562B0" w14:textId="77777777" w:rsidR="00D644BC" w:rsidRPr="00D95572" w:rsidRDefault="00D644BC" w:rsidP="00D95572">
            <w:pPr>
              <w:jc w:val="center"/>
              <w:rPr>
                <w:rFonts w:ascii="Calibri" w:hAnsi="Calibri" w:cs="Calibri"/>
                <w:b/>
                <w:sz w:val="20"/>
                <w:szCs w:val="20"/>
              </w:rPr>
            </w:pPr>
          </w:p>
        </w:tc>
        <w:tc>
          <w:tcPr>
            <w:tcW w:w="1080" w:type="dxa"/>
          </w:tcPr>
          <w:p w14:paraId="33E7EB28" w14:textId="1EBF774A" w:rsidR="00D644BC" w:rsidRPr="00D95572" w:rsidRDefault="00D644BC" w:rsidP="00D95572">
            <w:pPr>
              <w:jc w:val="center"/>
              <w:rPr>
                <w:rFonts w:ascii="Calibri" w:hAnsi="Calibri" w:cs="Calibri"/>
                <w:b/>
                <w:sz w:val="20"/>
                <w:szCs w:val="20"/>
              </w:rPr>
            </w:pPr>
            <w:r w:rsidRPr="00D95572">
              <w:rPr>
                <w:rFonts w:ascii="Calibri" w:hAnsi="Calibri" w:cs="Calibri"/>
                <w:b/>
                <w:sz w:val="20"/>
                <w:szCs w:val="20"/>
              </w:rPr>
              <w:t>Formative</w:t>
            </w:r>
          </w:p>
        </w:tc>
        <w:tc>
          <w:tcPr>
            <w:tcW w:w="2250" w:type="dxa"/>
          </w:tcPr>
          <w:p w14:paraId="6335229D" w14:textId="31F3E773" w:rsidR="00D644BC" w:rsidRPr="00D95572" w:rsidRDefault="00D644BC" w:rsidP="00D95572">
            <w:pPr>
              <w:jc w:val="center"/>
              <w:rPr>
                <w:rFonts w:ascii="Calibri" w:hAnsi="Calibri" w:cs="Calibri"/>
                <w:b/>
                <w:sz w:val="20"/>
                <w:szCs w:val="20"/>
              </w:rPr>
            </w:pPr>
            <w:r w:rsidRPr="00D95572">
              <w:rPr>
                <w:rFonts w:ascii="Calibri" w:hAnsi="Calibri" w:cs="Calibri"/>
                <w:b/>
                <w:sz w:val="20"/>
                <w:szCs w:val="20"/>
              </w:rPr>
              <w:t>Summative</w:t>
            </w:r>
          </w:p>
        </w:tc>
      </w:tr>
      <w:tr w:rsidR="00503EF9" w:rsidRPr="00D644BC" w14:paraId="17EDED80" w14:textId="77777777" w:rsidTr="00C2447F">
        <w:tc>
          <w:tcPr>
            <w:tcW w:w="1870" w:type="dxa"/>
          </w:tcPr>
          <w:p w14:paraId="5D2E95C0" w14:textId="1933265A" w:rsidR="00D644BC" w:rsidRPr="00D95572" w:rsidRDefault="00D644BC" w:rsidP="008819A8">
            <w:pPr>
              <w:rPr>
                <w:rFonts w:ascii="Calibri" w:hAnsi="Calibri" w:cs="Calibri"/>
                <w:bCs/>
                <w:sz w:val="20"/>
                <w:szCs w:val="20"/>
              </w:rPr>
            </w:pPr>
            <w:r w:rsidRPr="00D95572">
              <w:rPr>
                <w:rFonts w:ascii="Calibri" w:hAnsi="Calibri" w:cs="Calibri"/>
                <w:bCs/>
                <w:sz w:val="20"/>
                <w:szCs w:val="20"/>
              </w:rPr>
              <w:t>Professionalism 1.3, 1.4, 1.5</w:t>
            </w:r>
          </w:p>
        </w:tc>
        <w:tc>
          <w:tcPr>
            <w:tcW w:w="3345" w:type="dxa"/>
          </w:tcPr>
          <w:p w14:paraId="5F33C04A" w14:textId="1021DA7B" w:rsidR="00D644BC" w:rsidRPr="00D95572" w:rsidRDefault="00D644BC" w:rsidP="008819A8">
            <w:pPr>
              <w:rPr>
                <w:rFonts w:ascii="Calibri" w:hAnsi="Calibri" w:cs="Calibri"/>
                <w:bCs/>
                <w:sz w:val="20"/>
                <w:szCs w:val="20"/>
              </w:rPr>
            </w:pPr>
            <w:r w:rsidRPr="00D95572">
              <w:rPr>
                <w:rFonts w:ascii="Calibri" w:hAnsi="Calibri" w:cs="Calibri"/>
                <w:bCs/>
                <w:sz w:val="20"/>
                <w:szCs w:val="20"/>
              </w:rPr>
              <w:t>Demonstrate a commitment to accountability, excellence in practice, adherences to ethical principles, humanism, altruism, and sens</w:t>
            </w:r>
            <w:r w:rsidR="00466F5D" w:rsidRPr="00D95572">
              <w:rPr>
                <w:rFonts w:ascii="Calibri" w:hAnsi="Calibri" w:cs="Calibri"/>
                <w:bCs/>
                <w:sz w:val="20"/>
                <w:szCs w:val="20"/>
              </w:rPr>
              <w:t>i</w:t>
            </w:r>
            <w:r w:rsidRPr="00D95572">
              <w:rPr>
                <w:rFonts w:ascii="Calibri" w:hAnsi="Calibri" w:cs="Calibri"/>
                <w:bCs/>
                <w:sz w:val="20"/>
                <w:szCs w:val="20"/>
              </w:rPr>
              <w:t>tivity to diversity</w:t>
            </w:r>
          </w:p>
        </w:tc>
        <w:tc>
          <w:tcPr>
            <w:tcW w:w="1890" w:type="dxa"/>
          </w:tcPr>
          <w:p w14:paraId="5014E447" w14:textId="376FE6F0" w:rsidR="00D644BC" w:rsidRPr="00D95572" w:rsidRDefault="00D644BC" w:rsidP="008819A8">
            <w:pPr>
              <w:rPr>
                <w:rFonts w:ascii="Calibri" w:hAnsi="Calibri" w:cs="Calibri"/>
                <w:bCs/>
                <w:sz w:val="20"/>
                <w:szCs w:val="20"/>
              </w:rPr>
            </w:pPr>
            <w:r w:rsidRPr="00D95572">
              <w:rPr>
                <w:rFonts w:ascii="Calibri" w:hAnsi="Calibri" w:cs="Calibri"/>
                <w:bCs/>
                <w:sz w:val="20"/>
                <w:szCs w:val="20"/>
              </w:rPr>
              <w:t xml:space="preserve">Sub-I </w:t>
            </w:r>
            <w:r w:rsidR="00C2447F" w:rsidRPr="00D95572">
              <w:rPr>
                <w:rFonts w:ascii="Calibri" w:hAnsi="Calibri" w:cs="Calibri"/>
                <w:bCs/>
                <w:sz w:val="20"/>
                <w:szCs w:val="20"/>
              </w:rPr>
              <w:t>o</w:t>
            </w:r>
            <w:r w:rsidRPr="00D95572">
              <w:rPr>
                <w:rFonts w:ascii="Calibri" w:hAnsi="Calibri" w:cs="Calibri"/>
                <w:bCs/>
                <w:sz w:val="20"/>
                <w:szCs w:val="20"/>
              </w:rPr>
              <w:t xml:space="preserve">verview </w:t>
            </w:r>
            <w:proofErr w:type="gramStart"/>
            <w:r w:rsidR="00C2447F" w:rsidRPr="00D95572">
              <w:rPr>
                <w:rFonts w:ascii="Calibri" w:hAnsi="Calibri" w:cs="Calibri"/>
                <w:bCs/>
                <w:sz w:val="20"/>
                <w:szCs w:val="20"/>
              </w:rPr>
              <w:t>d</w:t>
            </w:r>
            <w:r w:rsidRPr="00D95572">
              <w:rPr>
                <w:rFonts w:ascii="Calibri" w:hAnsi="Calibri" w:cs="Calibri"/>
                <w:bCs/>
                <w:sz w:val="20"/>
                <w:szCs w:val="20"/>
              </w:rPr>
              <w:t>ocument</w:t>
            </w:r>
            <w:proofErr w:type="gramEnd"/>
          </w:p>
          <w:p w14:paraId="38323A4C" w14:textId="79F04AAA" w:rsidR="00D644BC" w:rsidRPr="00D95572" w:rsidRDefault="00D644BC" w:rsidP="008819A8">
            <w:pPr>
              <w:rPr>
                <w:rFonts w:ascii="Calibri" w:hAnsi="Calibri" w:cs="Calibri"/>
                <w:bCs/>
                <w:sz w:val="20"/>
                <w:szCs w:val="20"/>
              </w:rPr>
            </w:pPr>
            <w:r w:rsidRPr="00D95572">
              <w:rPr>
                <w:rFonts w:ascii="Calibri" w:hAnsi="Calibri" w:cs="Calibri"/>
                <w:bCs/>
                <w:sz w:val="20"/>
                <w:szCs w:val="20"/>
              </w:rPr>
              <w:t xml:space="preserve">Sub-I </w:t>
            </w:r>
            <w:r w:rsidR="00C2447F" w:rsidRPr="00D95572">
              <w:rPr>
                <w:rFonts w:ascii="Calibri" w:hAnsi="Calibri" w:cs="Calibri"/>
                <w:bCs/>
                <w:sz w:val="20"/>
                <w:szCs w:val="20"/>
              </w:rPr>
              <w:t>o</w:t>
            </w:r>
            <w:r w:rsidRPr="00D95572">
              <w:rPr>
                <w:rFonts w:ascii="Calibri" w:hAnsi="Calibri" w:cs="Calibri"/>
                <w:bCs/>
                <w:sz w:val="20"/>
                <w:szCs w:val="20"/>
              </w:rPr>
              <w:t>rientation</w:t>
            </w:r>
          </w:p>
          <w:p w14:paraId="5F64B30B" w14:textId="196AA97F" w:rsidR="00D644BC" w:rsidRPr="00D95572" w:rsidRDefault="00D644BC" w:rsidP="008819A8">
            <w:pPr>
              <w:rPr>
                <w:rFonts w:ascii="Calibri" w:hAnsi="Calibri" w:cs="Calibri"/>
                <w:bCs/>
                <w:sz w:val="20"/>
                <w:szCs w:val="20"/>
              </w:rPr>
            </w:pPr>
            <w:r w:rsidRPr="00D95572">
              <w:rPr>
                <w:rFonts w:ascii="Calibri" w:hAnsi="Calibri" w:cs="Calibri"/>
                <w:bCs/>
                <w:sz w:val="20"/>
                <w:szCs w:val="20"/>
              </w:rPr>
              <w:t xml:space="preserve">Clinical </w:t>
            </w:r>
            <w:r w:rsidR="00C2447F" w:rsidRPr="00D95572">
              <w:rPr>
                <w:rFonts w:ascii="Calibri" w:hAnsi="Calibri" w:cs="Calibri"/>
                <w:bCs/>
                <w:sz w:val="20"/>
                <w:szCs w:val="20"/>
              </w:rPr>
              <w:t>e</w:t>
            </w:r>
            <w:r w:rsidRPr="00D95572">
              <w:rPr>
                <w:rFonts w:ascii="Calibri" w:hAnsi="Calibri" w:cs="Calibri"/>
                <w:bCs/>
                <w:sz w:val="20"/>
                <w:szCs w:val="20"/>
              </w:rPr>
              <w:t>xperiences</w:t>
            </w:r>
          </w:p>
        </w:tc>
        <w:tc>
          <w:tcPr>
            <w:tcW w:w="1080" w:type="dxa"/>
          </w:tcPr>
          <w:p w14:paraId="353596DF" w14:textId="235FEC1A" w:rsidR="00D644BC" w:rsidRPr="00D95572" w:rsidRDefault="00D644BC"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63E9B5BD" w14:textId="07A9189F" w:rsidR="00D644BC" w:rsidRPr="00D95572" w:rsidRDefault="00D644BC" w:rsidP="008819A8">
            <w:pPr>
              <w:rPr>
                <w:rFonts w:ascii="Calibri" w:hAnsi="Calibri" w:cs="Calibri"/>
                <w:bCs/>
                <w:sz w:val="20"/>
                <w:szCs w:val="20"/>
              </w:rPr>
            </w:pPr>
            <w:r w:rsidRPr="00D95572">
              <w:rPr>
                <w:rFonts w:ascii="Calibri" w:hAnsi="Calibri" w:cs="Calibri"/>
                <w:bCs/>
                <w:sz w:val="20"/>
                <w:szCs w:val="20"/>
              </w:rPr>
              <w:t>Professionalism rubric</w:t>
            </w:r>
          </w:p>
        </w:tc>
      </w:tr>
      <w:tr w:rsidR="00503EF9" w:rsidRPr="00D644BC" w14:paraId="368A199E" w14:textId="77777777" w:rsidTr="00C2447F">
        <w:tc>
          <w:tcPr>
            <w:tcW w:w="1870" w:type="dxa"/>
          </w:tcPr>
          <w:p w14:paraId="5D742869" w14:textId="77777777" w:rsidR="00D644BC" w:rsidRPr="00D95572" w:rsidRDefault="00D644BC" w:rsidP="008819A8">
            <w:pPr>
              <w:rPr>
                <w:rFonts w:ascii="Calibri" w:hAnsi="Calibri" w:cs="Calibri"/>
                <w:bCs/>
                <w:sz w:val="20"/>
                <w:szCs w:val="20"/>
              </w:rPr>
            </w:pPr>
            <w:r w:rsidRPr="00D95572">
              <w:rPr>
                <w:rFonts w:ascii="Calibri" w:hAnsi="Calibri" w:cs="Calibri"/>
                <w:bCs/>
                <w:sz w:val="20"/>
                <w:szCs w:val="20"/>
              </w:rPr>
              <w:t>Medical Knowledge 2.1, 2.3</w:t>
            </w:r>
          </w:p>
          <w:p w14:paraId="1DBD192D" w14:textId="2CB42027" w:rsidR="00D644BC" w:rsidRPr="00D95572" w:rsidRDefault="00D644BC" w:rsidP="008819A8">
            <w:pPr>
              <w:rPr>
                <w:rFonts w:ascii="Calibri" w:hAnsi="Calibri" w:cs="Calibri"/>
                <w:bCs/>
                <w:sz w:val="20"/>
                <w:szCs w:val="20"/>
              </w:rPr>
            </w:pPr>
            <w:r w:rsidRPr="00D95572">
              <w:rPr>
                <w:rFonts w:ascii="Calibri" w:hAnsi="Calibri" w:cs="Calibri"/>
                <w:bCs/>
                <w:sz w:val="20"/>
                <w:szCs w:val="20"/>
              </w:rPr>
              <w:t>Patient Care 3.7</w:t>
            </w:r>
          </w:p>
        </w:tc>
        <w:tc>
          <w:tcPr>
            <w:tcW w:w="3345" w:type="dxa"/>
          </w:tcPr>
          <w:p w14:paraId="7A7B865F" w14:textId="2D9E22D8" w:rsidR="00D644BC" w:rsidRPr="00D95572" w:rsidRDefault="00D644BC" w:rsidP="008819A8">
            <w:pPr>
              <w:rPr>
                <w:rFonts w:ascii="Calibri" w:hAnsi="Calibri" w:cs="Calibri"/>
                <w:bCs/>
                <w:sz w:val="20"/>
                <w:szCs w:val="20"/>
              </w:rPr>
            </w:pPr>
            <w:r w:rsidRPr="00D95572">
              <w:rPr>
                <w:rFonts w:ascii="Calibri" w:hAnsi="Calibri" w:cs="Calibri"/>
                <w:bCs/>
                <w:sz w:val="20"/>
                <w:szCs w:val="20"/>
              </w:rPr>
              <w:t>Demonstrate sufficient knowledge to provide patient care with appropriate supervision</w:t>
            </w:r>
          </w:p>
        </w:tc>
        <w:tc>
          <w:tcPr>
            <w:tcW w:w="1890" w:type="dxa"/>
          </w:tcPr>
          <w:p w14:paraId="6FDEDF19" w14:textId="09EE7D29" w:rsidR="00D644BC" w:rsidRPr="00D95572" w:rsidRDefault="00D644BC" w:rsidP="008819A8">
            <w:pPr>
              <w:rPr>
                <w:rFonts w:ascii="Calibri" w:hAnsi="Calibri" w:cs="Calibri"/>
                <w:bCs/>
                <w:sz w:val="20"/>
                <w:szCs w:val="20"/>
              </w:rPr>
            </w:pPr>
            <w:r w:rsidRPr="00D95572">
              <w:rPr>
                <w:rFonts w:ascii="Calibri" w:hAnsi="Calibri" w:cs="Calibri"/>
                <w:bCs/>
                <w:sz w:val="20"/>
                <w:szCs w:val="20"/>
              </w:rPr>
              <w:t>Clinical experiences</w:t>
            </w:r>
          </w:p>
        </w:tc>
        <w:tc>
          <w:tcPr>
            <w:tcW w:w="1080" w:type="dxa"/>
          </w:tcPr>
          <w:p w14:paraId="5421B432" w14:textId="6EE39C92" w:rsidR="00D644BC" w:rsidRPr="00D95572" w:rsidRDefault="00D644BC"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2C0AD495" w14:textId="52C58A32" w:rsidR="00D644BC" w:rsidRPr="00D95572" w:rsidRDefault="00D644BC" w:rsidP="008819A8">
            <w:pPr>
              <w:rPr>
                <w:rFonts w:ascii="Calibri" w:hAnsi="Calibri" w:cs="Calibri"/>
                <w:bCs/>
                <w:sz w:val="20"/>
                <w:szCs w:val="20"/>
              </w:rPr>
            </w:pPr>
            <w:r w:rsidRPr="00D95572">
              <w:rPr>
                <w:rFonts w:ascii="Calibri" w:hAnsi="Calibri" w:cs="Calibri"/>
                <w:bCs/>
                <w:sz w:val="20"/>
                <w:szCs w:val="20"/>
              </w:rPr>
              <w:t>Student Performance Assessment Form</w:t>
            </w:r>
          </w:p>
        </w:tc>
      </w:tr>
      <w:tr w:rsidR="00503EF9" w:rsidRPr="00D644BC" w14:paraId="1C713702" w14:textId="77777777" w:rsidTr="00C2447F">
        <w:tc>
          <w:tcPr>
            <w:tcW w:w="1870" w:type="dxa"/>
          </w:tcPr>
          <w:p w14:paraId="6B0592CB" w14:textId="1E525EC8" w:rsidR="00D644BC" w:rsidRPr="00D95572" w:rsidRDefault="00D644BC" w:rsidP="008819A8">
            <w:pPr>
              <w:rPr>
                <w:rFonts w:ascii="Calibri" w:hAnsi="Calibri" w:cs="Calibri"/>
                <w:bCs/>
                <w:sz w:val="20"/>
                <w:szCs w:val="20"/>
              </w:rPr>
            </w:pPr>
            <w:r w:rsidRPr="00D95572">
              <w:rPr>
                <w:rFonts w:ascii="Calibri" w:hAnsi="Calibri" w:cs="Calibri"/>
                <w:bCs/>
                <w:sz w:val="20"/>
                <w:szCs w:val="20"/>
              </w:rPr>
              <w:t>Patient Care 3.2, 3.3</w:t>
            </w:r>
          </w:p>
        </w:tc>
        <w:tc>
          <w:tcPr>
            <w:tcW w:w="3345" w:type="dxa"/>
          </w:tcPr>
          <w:p w14:paraId="4FDD7220" w14:textId="1B52AB04" w:rsidR="00D644BC" w:rsidRPr="00D95572" w:rsidRDefault="00D644BC" w:rsidP="008819A8">
            <w:pPr>
              <w:rPr>
                <w:rFonts w:asciiTheme="minorHAnsi" w:hAnsiTheme="minorHAnsi" w:cstheme="minorHAnsi"/>
                <w:bCs/>
                <w:sz w:val="20"/>
                <w:szCs w:val="20"/>
              </w:rPr>
            </w:pPr>
            <w:r w:rsidRPr="00D95572">
              <w:rPr>
                <w:rFonts w:asciiTheme="minorHAnsi" w:hAnsiTheme="minorHAnsi" w:cstheme="minorHAnsi"/>
                <w:bCs/>
                <w:sz w:val="20"/>
                <w:szCs w:val="20"/>
              </w:rPr>
              <w:t>Modify the differential diagnosis, problem list, and management plan to reflect updated clinical data</w:t>
            </w:r>
          </w:p>
        </w:tc>
        <w:tc>
          <w:tcPr>
            <w:tcW w:w="1890" w:type="dxa"/>
          </w:tcPr>
          <w:p w14:paraId="7D70238B" w14:textId="281A7F86" w:rsidR="00D644BC" w:rsidRPr="00D95572" w:rsidRDefault="00C2447F" w:rsidP="00466F5D">
            <w:pPr>
              <w:rPr>
                <w:rFonts w:asciiTheme="minorHAnsi" w:hAnsiTheme="minorHAnsi" w:cstheme="minorHAnsi"/>
                <w:bCs/>
                <w:sz w:val="20"/>
                <w:szCs w:val="20"/>
              </w:rPr>
            </w:pPr>
            <w:r w:rsidRPr="00D95572">
              <w:rPr>
                <w:rFonts w:asciiTheme="minorHAnsi" w:hAnsiTheme="minorHAnsi" w:cstheme="minorHAnsi"/>
                <w:bCs/>
                <w:sz w:val="20"/>
                <w:szCs w:val="20"/>
              </w:rPr>
              <w:t>Clinical experiences</w:t>
            </w:r>
          </w:p>
        </w:tc>
        <w:tc>
          <w:tcPr>
            <w:tcW w:w="1080" w:type="dxa"/>
          </w:tcPr>
          <w:p w14:paraId="5210773E" w14:textId="056608ED" w:rsidR="00D644BC" w:rsidRPr="00D95572" w:rsidRDefault="00C2447F"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5CBB6727" w14:textId="0A4F0B91" w:rsidR="00D644BC" w:rsidRPr="00D95572" w:rsidRDefault="00C2447F" w:rsidP="008819A8">
            <w:pPr>
              <w:rPr>
                <w:rFonts w:ascii="Calibri" w:hAnsi="Calibri" w:cs="Calibri"/>
                <w:bCs/>
                <w:sz w:val="20"/>
                <w:szCs w:val="20"/>
              </w:rPr>
            </w:pPr>
            <w:r w:rsidRPr="00D95572">
              <w:rPr>
                <w:rFonts w:ascii="Calibri" w:hAnsi="Calibri" w:cs="Calibri"/>
                <w:bCs/>
                <w:sz w:val="20"/>
                <w:szCs w:val="20"/>
              </w:rPr>
              <w:t>Student Performance Assessment Form</w:t>
            </w:r>
          </w:p>
        </w:tc>
      </w:tr>
      <w:tr w:rsidR="00503EF9" w:rsidRPr="00D644BC" w14:paraId="599AF309" w14:textId="77777777" w:rsidTr="00C2447F">
        <w:tc>
          <w:tcPr>
            <w:tcW w:w="1870" w:type="dxa"/>
          </w:tcPr>
          <w:p w14:paraId="3E581A86" w14:textId="7FDBC223" w:rsidR="00D644BC" w:rsidRPr="00D95572" w:rsidRDefault="00C2447F" w:rsidP="008819A8">
            <w:pPr>
              <w:rPr>
                <w:rFonts w:ascii="Calibri" w:hAnsi="Calibri" w:cs="Calibri"/>
                <w:bCs/>
                <w:sz w:val="20"/>
                <w:szCs w:val="20"/>
              </w:rPr>
            </w:pPr>
            <w:r w:rsidRPr="00D95572">
              <w:rPr>
                <w:rFonts w:ascii="Calibri" w:hAnsi="Calibri" w:cs="Calibri"/>
                <w:bCs/>
                <w:sz w:val="20"/>
                <w:szCs w:val="20"/>
              </w:rPr>
              <w:t>Patient Care 3.8, 3.10</w:t>
            </w:r>
          </w:p>
        </w:tc>
        <w:tc>
          <w:tcPr>
            <w:tcW w:w="3345" w:type="dxa"/>
          </w:tcPr>
          <w:p w14:paraId="54FE5581" w14:textId="536AA08D" w:rsidR="00D644BC" w:rsidRPr="00D95572" w:rsidRDefault="00C2447F" w:rsidP="008819A8">
            <w:pPr>
              <w:rPr>
                <w:rFonts w:ascii="Calibri" w:hAnsi="Calibri" w:cs="Calibri"/>
                <w:bCs/>
                <w:sz w:val="20"/>
                <w:szCs w:val="20"/>
              </w:rPr>
            </w:pPr>
            <w:r w:rsidRPr="00D95572">
              <w:rPr>
                <w:rFonts w:ascii="Calibri" w:hAnsi="Calibri" w:cs="Calibri"/>
                <w:bCs/>
                <w:sz w:val="20"/>
                <w:szCs w:val="20"/>
              </w:rPr>
              <w:t>Recognize signs/symptoms of clinical deterioration, outline methods of initial treatment, and make appropriate decisions about disposition</w:t>
            </w:r>
          </w:p>
        </w:tc>
        <w:tc>
          <w:tcPr>
            <w:tcW w:w="1890" w:type="dxa"/>
          </w:tcPr>
          <w:p w14:paraId="3C231300" w14:textId="2C6777E8" w:rsidR="00D644BC" w:rsidRPr="00D95572" w:rsidRDefault="00C2447F" w:rsidP="008819A8">
            <w:pPr>
              <w:rPr>
                <w:rFonts w:ascii="Calibri" w:hAnsi="Calibri" w:cs="Calibri"/>
                <w:bCs/>
                <w:sz w:val="20"/>
                <w:szCs w:val="20"/>
              </w:rPr>
            </w:pPr>
            <w:r w:rsidRPr="00D95572">
              <w:rPr>
                <w:rFonts w:ascii="Calibri" w:hAnsi="Calibri" w:cs="Calibri"/>
                <w:bCs/>
                <w:sz w:val="20"/>
                <w:szCs w:val="20"/>
              </w:rPr>
              <w:t>Clinical experiences</w:t>
            </w:r>
          </w:p>
        </w:tc>
        <w:tc>
          <w:tcPr>
            <w:tcW w:w="1080" w:type="dxa"/>
          </w:tcPr>
          <w:p w14:paraId="289CB860" w14:textId="3035FBE4" w:rsidR="00D644BC" w:rsidRPr="00D95572" w:rsidRDefault="00C2447F"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1F59F865" w14:textId="29CD0B34" w:rsidR="00D644BC" w:rsidRPr="00D95572" w:rsidRDefault="00C2447F" w:rsidP="008819A8">
            <w:pPr>
              <w:rPr>
                <w:rFonts w:ascii="Calibri" w:hAnsi="Calibri" w:cs="Calibri"/>
                <w:bCs/>
                <w:sz w:val="20"/>
                <w:szCs w:val="20"/>
              </w:rPr>
            </w:pPr>
            <w:r w:rsidRPr="00D95572">
              <w:rPr>
                <w:rFonts w:ascii="Calibri" w:hAnsi="Calibri" w:cs="Calibri"/>
                <w:bCs/>
                <w:sz w:val="20"/>
                <w:szCs w:val="20"/>
              </w:rPr>
              <w:t>Student Performance Assessment Form</w:t>
            </w:r>
          </w:p>
        </w:tc>
      </w:tr>
      <w:tr w:rsidR="00503EF9" w:rsidRPr="00D644BC" w14:paraId="0E13047D" w14:textId="77777777" w:rsidTr="00C2447F">
        <w:tc>
          <w:tcPr>
            <w:tcW w:w="1870" w:type="dxa"/>
          </w:tcPr>
          <w:p w14:paraId="286A90E3" w14:textId="308E9755" w:rsidR="00D644BC" w:rsidRPr="00D95572" w:rsidRDefault="00C2447F" w:rsidP="008819A8">
            <w:pPr>
              <w:rPr>
                <w:rFonts w:ascii="Calibri" w:hAnsi="Calibri" w:cs="Calibri"/>
                <w:bCs/>
                <w:sz w:val="20"/>
                <w:szCs w:val="20"/>
              </w:rPr>
            </w:pPr>
            <w:r w:rsidRPr="00D95572">
              <w:rPr>
                <w:rFonts w:ascii="Calibri" w:hAnsi="Calibri" w:cs="Calibri"/>
                <w:bCs/>
                <w:sz w:val="20"/>
                <w:szCs w:val="20"/>
              </w:rPr>
              <w:t>Patient Care 3.9, 3.10</w:t>
            </w:r>
          </w:p>
        </w:tc>
        <w:tc>
          <w:tcPr>
            <w:tcW w:w="3345" w:type="dxa"/>
          </w:tcPr>
          <w:p w14:paraId="1B452E88" w14:textId="4A340FE5" w:rsidR="00D644BC" w:rsidRPr="00D95572" w:rsidRDefault="00C2447F" w:rsidP="008819A8">
            <w:pPr>
              <w:rPr>
                <w:rFonts w:ascii="Calibri" w:hAnsi="Calibri" w:cs="Calibri"/>
                <w:bCs/>
                <w:sz w:val="20"/>
                <w:szCs w:val="20"/>
              </w:rPr>
            </w:pPr>
            <w:r w:rsidRPr="00D95572">
              <w:rPr>
                <w:rFonts w:ascii="Calibri" w:hAnsi="Calibri" w:cs="Calibri"/>
                <w:bCs/>
                <w:sz w:val="20"/>
                <w:szCs w:val="20"/>
              </w:rPr>
              <w:t>Organize and prioritize responsibilities to provide patient care that is safe, effective and appropriate</w:t>
            </w:r>
          </w:p>
        </w:tc>
        <w:tc>
          <w:tcPr>
            <w:tcW w:w="1890" w:type="dxa"/>
          </w:tcPr>
          <w:p w14:paraId="729C423F" w14:textId="77777777" w:rsidR="00D644BC" w:rsidRPr="00D95572" w:rsidRDefault="00C2447F" w:rsidP="008819A8">
            <w:pPr>
              <w:rPr>
                <w:rFonts w:ascii="Calibri" w:hAnsi="Calibri" w:cs="Calibri"/>
                <w:bCs/>
                <w:sz w:val="20"/>
                <w:szCs w:val="20"/>
              </w:rPr>
            </w:pPr>
            <w:r w:rsidRPr="00D95572">
              <w:rPr>
                <w:rFonts w:ascii="Calibri" w:hAnsi="Calibri" w:cs="Calibri"/>
                <w:bCs/>
                <w:sz w:val="20"/>
                <w:szCs w:val="20"/>
              </w:rPr>
              <w:t>Clinical experiences</w:t>
            </w:r>
          </w:p>
          <w:p w14:paraId="4816D79F" w14:textId="7455AB67" w:rsidR="00C2447F" w:rsidRPr="00D95572" w:rsidRDefault="00C2447F" w:rsidP="008819A8">
            <w:pPr>
              <w:rPr>
                <w:rFonts w:ascii="Calibri" w:hAnsi="Calibri" w:cs="Calibri"/>
                <w:bCs/>
                <w:sz w:val="20"/>
                <w:szCs w:val="20"/>
              </w:rPr>
            </w:pPr>
            <w:r w:rsidRPr="00D95572">
              <w:rPr>
                <w:rFonts w:ascii="Calibri" w:hAnsi="Calibri" w:cs="Calibri"/>
                <w:bCs/>
                <w:sz w:val="20"/>
                <w:szCs w:val="20"/>
              </w:rPr>
              <w:t>Academic half-day</w:t>
            </w:r>
          </w:p>
        </w:tc>
        <w:tc>
          <w:tcPr>
            <w:tcW w:w="1080" w:type="dxa"/>
          </w:tcPr>
          <w:p w14:paraId="2F5ABBCA" w14:textId="51331528" w:rsidR="00D644BC" w:rsidRPr="00D95572" w:rsidRDefault="00C2447F"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46E303BB" w14:textId="281897D6" w:rsidR="00D644BC" w:rsidRPr="00D95572" w:rsidRDefault="00C2447F" w:rsidP="008819A8">
            <w:pPr>
              <w:rPr>
                <w:rFonts w:ascii="Calibri" w:hAnsi="Calibri" w:cs="Calibri"/>
                <w:bCs/>
                <w:sz w:val="20"/>
                <w:szCs w:val="20"/>
              </w:rPr>
            </w:pPr>
            <w:r w:rsidRPr="00D95572">
              <w:rPr>
                <w:rFonts w:ascii="Calibri" w:hAnsi="Calibri" w:cs="Calibri"/>
                <w:bCs/>
                <w:sz w:val="20"/>
                <w:szCs w:val="20"/>
              </w:rPr>
              <w:t>Student Performance Assessment Form</w:t>
            </w:r>
          </w:p>
        </w:tc>
      </w:tr>
      <w:tr w:rsidR="00503EF9" w:rsidRPr="00D644BC" w14:paraId="6CE71D96" w14:textId="77777777" w:rsidTr="00C2447F">
        <w:tc>
          <w:tcPr>
            <w:tcW w:w="1870" w:type="dxa"/>
          </w:tcPr>
          <w:p w14:paraId="0F26FD24" w14:textId="77777777" w:rsidR="00D644BC" w:rsidRPr="00D95572" w:rsidRDefault="00C2447F" w:rsidP="008819A8">
            <w:pPr>
              <w:rPr>
                <w:rFonts w:ascii="Calibri" w:hAnsi="Calibri" w:cs="Calibri"/>
                <w:bCs/>
                <w:sz w:val="20"/>
                <w:szCs w:val="20"/>
              </w:rPr>
            </w:pPr>
            <w:r w:rsidRPr="00D95572">
              <w:rPr>
                <w:rFonts w:ascii="Calibri" w:hAnsi="Calibri" w:cs="Calibri"/>
                <w:bCs/>
                <w:sz w:val="20"/>
                <w:szCs w:val="20"/>
              </w:rPr>
              <w:t>Interpersonal and Communication Skills 4.1, 4.3</w:t>
            </w:r>
          </w:p>
          <w:p w14:paraId="0A9FE3F0" w14:textId="0E2FE6A0" w:rsidR="00C2447F" w:rsidRPr="00D95572" w:rsidRDefault="00C2447F" w:rsidP="008819A8">
            <w:pPr>
              <w:rPr>
                <w:rFonts w:ascii="Calibri" w:hAnsi="Calibri" w:cs="Calibri"/>
                <w:bCs/>
                <w:sz w:val="20"/>
                <w:szCs w:val="20"/>
              </w:rPr>
            </w:pPr>
            <w:r w:rsidRPr="00D95572">
              <w:rPr>
                <w:rFonts w:ascii="Calibri" w:hAnsi="Calibri" w:cs="Calibri"/>
                <w:bCs/>
                <w:sz w:val="20"/>
                <w:szCs w:val="20"/>
              </w:rPr>
              <w:t>Leadership 7.1</w:t>
            </w:r>
          </w:p>
        </w:tc>
        <w:tc>
          <w:tcPr>
            <w:tcW w:w="3345" w:type="dxa"/>
          </w:tcPr>
          <w:p w14:paraId="32F82E54" w14:textId="743DEBC7" w:rsidR="00D644BC" w:rsidRPr="00D95572" w:rsidRDefault="00C2447F" w:rsidP="008819A8">
            <w:pPr>
              <w:rPr>
                <w:rFonts w:ascii="Calibri" w:hAnsi="Calibri" w:cs="Calibri"/>
                <w:bCs/>
                <w:sz w:val="20"/>
                <w:szCs w:val="20"/>
              </w:rPr>
            </w:pPr>
            <w:r w:rsidRPr="00D95572">
              <w:rPr>
                <w:rFonts w:ascii="Calibri" w:hAnsi="Calibri" w:cs="Calibri"/>
                <w:bCs/>
                <w:sz w:val="20"/>
                <w:szCs w:val="20"/>
              </w:rPr>
              <w:t>Demonstrate interpersonal communication skills that result in effective information exchange and collaboration with patients, their families, and all members of the health care team</w:t>
            </w:r>
          </w:p>
        </w:tc>
        <w:tc>
          <w:tcPr>
            <w:tcW w:w="1890" w:type="dxa"/>
          </w:tcPr>
          <w:p w14:paraId="75E7D896" w14:textId="77777777" w:rsidR="00D644BC" w:rsidRPr="00D95572" w:rsidRDefault="00C2447F" w:rsidP="008819A8">
            <w:pPr>
              <w:rPr>
                <w:rFonts w:ascii="Calibri" w:hAnsi="Calibri" w:cs="Calibri"/>
                <w:bCs/>
                <w:sz w:val="20"/>
                <w:szCs w:val="20"/>
              </w:rPr>
            </w:pPr>
            <w:r w:rsidRPr="00D95572">
              <w:rPr>
                <w:rFonts w:ascii="Calibri" w:hAnsi="Calibri" w:cs="Calibri"/>
                <w:bCs/>
                <w:sz w:val="20"/>
                <w:szCs w:val="20"/>
              </w:rPr>
              <w:t>Clinical experiences</w:t>
            </w:r>
          </w:p>
          <w:p w14:paraId="76161292" w14:textId="080F2C59" w:rsidR="00C2447F" w:rsidRPr="00D95572" w:rsidRDefault="00C2447F" w:rsidP="008819A8">
            <w:pPr>
              <w:rPr>
                <w:rFonts w:ascii="Calibri" w:hAnsi="Calibri" w:cs="Calibri"/>
                <w:bCs/>
                <w:sz w:val="20"/>
                <w:szCs w:val="20"/>
              </w:rPr>
            </w:pPr>
            <w:r w:rsidRPr="00D95572">
              <w:rPr>
                <w:rFonts w:ascii="Calibri" w:hAnsi="Calibri" w:cs="Calibri"/>
                <w:bCs/>
                <w:sz w:val="20"/>
                <w:szCs w:val="20"/>
              </w:rPr>
              <w:t>Academic half day</w:t>
            </w:r>
          </w:p>
        </w:tc>
        <w:tc>
          <w:tcPr>
            <w:tcW w:w="1080" w:type="dxa"/>
          </w:tcPr>
          <w:p w14:paraId="47D364DF" w14:textId="2C202FDA" w:rsidR="00D644BC" w:rsidRPr="00D95572" w:rsidRDefault="00C2447F"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13D1A657" w14:textId="7C384B1F" w:rsidR="00D644BC" w:rsidRPr="00D95572" w:rsidRDefault="00C2447F" w:rsidP="008819A8">
            <w:pPr>
              <w:rPr>
                <w:rFonts w:ascii="Calibri" w:hAnsi="Calibri" w:cs="Calibri"/>
                <w:bCs/>
                <w:sz w:val="20"/>
                <w:szCs w:val="20"/>
              </w:rPr>
            </w:pPr>
            <w:r w:rsidRPr="00D95572">
              <w:rPr>
                <w:rFonts w:ascii="Calibri" w:hAnsi="Calibri" w:cs="Calibri"/>
                <w:bCs/>
                <w:sz w:val="20"/>
                <w:szCs w:val="20"/>
              </w:rPr>
              <w:t>S</w:t>
            </w:r>
            <w:r w:rsidR="00237B96">
              <w:rPr>
                <w:rFonts w:ascii="Calibri" w:hAnsi="Calibri" w:cs="Calibri"/>
                <w:bCs/>
                <w:sz w:val="20"/>
                <w:szCs w:val="20"/>
              </w:rPr>
              <w:t>t</w:t>
            </w:r>
            <w:r w:rsidRPr="00D95572">
              <w:rPr>
                <w:rFonts w:ascii="Calibri" w:hAnsi="Calibri" w:cs="Calibri"/>
                <w:bCs/>
                <w:sz w:val="20"/>
                <w:szCs w:val="20"/>
              </w:rPr>
              <w:t>udent Performance Assessment Form</w:t>
            </w:r>
          </w:p>
        </w:tc>
      </w:tr>
      <w:tr w:rsidR="00503EF9" w:rsidRPr="00D644BC" w14:paraId="3E8624E9" w14:textId="77777777" w:rsidTr="00C2447F">
        <w:tc>
          <w:tcPr>
            <w:tcW w:w="1870" w:type="dxa"/>
          </w:tcPr>
          <w:p w14:paraId="7966F65B" w14:textId="19E5E05E" w:rsidR="00C2447F" w:rsidRPr="00D95572" w:rsidRDefault="00C2447F" w:rsidP="008819A8">
            <w:pPr>
              <w:rPr>
                <w:rFonts w:ascii="Calibri" w:hAnsi="Calibri" w:cs="Calibri"/>
                <w:bCs/>
                <w:sz w:val="20"/>
                <w:szCs w:val="20"/>
              </w:rPr>
            </w:pPr>
            <w:r w:rsidRPr="00D95572">
              <w:rPr>
                <w:rFonts w:ascii="Calibri" w:hAnsi="Calibri" w:cs="Calibri"/>
                <w:bCs/>
                <w:sz w:val="20"/>
                <w:szCs w:val="20"/>
              </w:rPr>
              <w:t>Interpersonal and Communication Skills 4.2, 4.4</w:t>
            </w:r>
          </w:p>
        </w:tc>
        <w:tc>
          <w:tcPr>
            <w:tcW w:w="3345" w:type="dxa"/>
          </w:tcPr>
          <w:p w14:paraId="7E05EC6D" w14:textId="68F499F8" w:rsidR="00D644BC" w:rsidRPr="00D95572" w:rsidRDefault="00C2447F" w:rsidP="008819A8">
            <w:pPr>
              <w:rPr>
                <w:rFonts w:ascii="Calibri" w:hAnsi="Calibri" w:cs="Calibri"/>
                <w:bCs/>
                <w:sz w:val="20"/>
                <w:szCs w:val="20"/>
              </w:rPr>
            </w:pPr>
            <w:r w:rsidRPr="00D95572">
              <w:rPr>
                <w:rFonts w:ascii="Calibri" w:hAnsi="Calibri" w:cs="Calibri"/>
                <w:bCs/>
                <w:sz w:val="20"/>
                <w:szCs w:val="20"/>
              </w:rPr>
              <w:t>Demonstrate written communication skills that result in effective information exchange</w:t>
            </w:r>
          </w:p>
        </w:tc>
        <w:tc>
          <w:tcPr>
            <w:tcW w:w="1890" w:type="dxa"/>
          </w:tcPr>
          <w:p w14:paraId="3969430E" w14:textId="77777777" w:rsidR="00D644BC" w:rsidRPr="00D95572" w:rsidRDefault="00C2447F" w:rsidP="008819A8">
            <w:pPr>
              <w:rPr>
                <w:rFonts w:ascii="Calibri" w:hAnsi="Calibri" w:cs="Calibri"/>
                <w:bCs/>
                <w:sz w:val="20"/>
                <w:szCs w:val="20"/>
              </w:rPr>
            </w:pPr>
            <w:r w:rsidRPr="00D95572">
              <w:rPr>
                <w:rFonts w:ascii="Calibri" w:hAnsi="Calibri" w:cs="Calibri"/>
                <w:bCs/>
                <w:sz w:val="20"/>
                <w:szCs w:val="20"/>
              </w:rPr>
              <w:t>Clinical experiences</w:t>
            </w:r>
          </w:p>
          <w:p w14:paraId="444C1D0A" w14:textId="5E28E83F" w:rsidR="00C2447F" w:rsidRPr="00D95572" w:rsidRDefault="00C2447F" w:rsidP="008819A8">
            <w:pPr>
              <w:rPr>
                <w:rFonts w:ascii="Calibri" w:hAnsi="Calibri" w:cs="Calibri"/>
                <w:bCs/>
                <w:sz w:val="20"/>
                <w:szCs w:val="20"/>
              </w:rPr>
            </w:pPr>
            <w:r w:rsidRPr="00D95572">
              <w:rPr>
                <w:rFonts w:ascii="Calibri" w:hAnsi="Calibri" w:cs="Calibri"/>
                <w:bCs/>
                <w:sz w:val="20"/>
                <w:szCs w:val="20"/>
              </w:rPr>
              <w:t>Academic half day</w:t>
            </w:r>
          </w:p>
        </w:tc>
        <w:tc>
          <w:tcPr>
            <w:tcW w:w="1080" w:type="dxa"/>
          </w:tcPr>
          <w:p w14:paraId="3702E3D2" w14:textId="78CF5D32" w:rsidR="00D644BC" w:rsidRPr="00D95572" w:rsidRDefault="00C2447F"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04EACB4E" w14:textId="097079B6" w:rsidR="00D644BC" w:rsidRPr="00D95572" w:rsidRDefault="00C2447F" w:rsidP="008819A8">
            <w:pPr>
              <w:rPr>
                <w:rFonts w:ascii="Calibri" w:hAnsi="Calibri" w:cs="Calibri"/>
                <w:bCs/>
                <w:sz w:val="20"/>
                <w:szCs w:val="20"/>
              </w:rPr>
            </w:pPr>
            <w:r w:rsidRPr="00D95572">
              <w:rPr>
                <w:rFonts w:ascii="Calibri" w:hAnsi="Calibri" w:cs="Calibri"/>
                <w:bCs/>
                <w:sz w:val="20"/>
                <w:szCs w:val="20"/>
              </w:rPr>
              <w:t>Student Performance Assessment Form</w:t>
            </w:r>
          </w:p>
        </w:tc>
      </w:tr>
      <w:tr w:rsidR="00503EF9" w:rsidRPr="00D644BC" w14:paraId="0F8A72E3" w14:textId="77777777" w:rsidTr="00C2447F">
        <w:tc>
          <w:tcPr>
            <w:tcW w:w="1870" w:type="dxa"/>
          </w:tcPr>
          <w:p w14:paraId="7614FC00" w14:textId="77777777" w:rsidR="00D644BC" w:rsidRPr="00D95572" w:rsidRDefault="00C2447F" w:rsidP="008819A8">
            <w:pPr>
              <w:rPr>
                <w:rFonts w:ascii="Calibri" w:hAnsi="Calibri" w:cs="Calibri"/>
                <w:bCs/>
                <w:sz w:val="20"/>
                <w:szCs w:val="20"/>
              </w:rPr>
            </w:pPr>
            <w:r w:rsidRPr="00D95572">
              <w:rPr>
                <w:rFonts w:ascii="Calibri" w:hAnsi="Calibri" w:cs="Calibri"/>
                <w:bCs/>
                <w:sz w:val="20"/>
                <w:szCs w:val="20"/>
              </w:rPr>
              <w:t>Practice-Based Learning and Improvement 5.2, 5.3</w:t>
            </w:r>
          </w:p>
          <w:p w14:paraId="3B42D39D" w14:textId="0FA55FE1" w:rsidR="00C2447F" w:rsidRPr="00D95572" w:rsidRDefault="00C2447F" w:rsidP="008819A8">
            <w:pPr>
              <w:rPr>
                <w:rFonts w:ascii="Calibri" w:hAnsi="Calibri" w:cs="Calibri"/>
                <w:bCs/>
                <w:sz w:val="20"/>
                <w:szCs w:val="20"/>
              </w:rPr>
            </w:pPr>
            <w:r w:rsidRPr="00D95572">
              <w:rPr>
                <w:rFonts w:ascii="Calibri" w:hAnsi="Calibri" w:cs="Calibri"/>
                <w:bCs/>
                <w:sz w:val="20"/>
                <w:szCs w:val="20"/>
              </w:rPr>
              <w:t>Leadership 7.3</w:t>
            </w:r>
          </w:p>
        </w:tc>
        <w:tc>
          <w:tcPr>
            <w:tcW w:w="3345" w:type="dxa"/>
          </w:tcPr>
          <w:p w14:paraId="0DBD0721" w14:textId="163286B9" w:rsidR="00D644BC" w:rsidRPr="00D95572" w:rsidRDefault="00C2447F" w:rsidP="008819A8">
            <w:pPr>
              <w:rPr>
                <w:rFonts w:ascii="Calibri" w:hAnsi="Calibri" w:cs="Calibri"/>
                <w:bCs/>
                <w:sz w:val="20"/>
                <w:szCs w:val="20"/>
              </w:rPr>
            </w:pPr>
            <w:r w:rsidRPr="00D95572">
              <w:rPr>
                <w:rFonts w:ascii="Calibri" w:hAnsi="Calibri" w:cs="Calibri"/>
                <w:bCs/>
                <w:sz w:val="20"/>
                <w:szCs w:val="20"/>
              </w:rPr>
              <w:t>Use evidence</w:t>
            </w:r>
            <w:r w:rsidR="00503EF9" w:rsidRPr="00D95572">
              <w:rPr>
                <w:rFonts w:ascii="Calibri" w:hAnsi="Calibri" w:cs="Calibri"/>
                <w:bCs/>
                <w:sz w:val="20"/>
                <w:szCs w:val="20"/>
              </w:rPr>
              <w:t>-</w:t>
            </w:r>
            <w:r w:rsidRPr="00D95572">
              <w:rPr>
                <w:rFonts w:ascii="Calibri" w:hAnsi="Calibri" w:cs="Calibri"/>
                <w:bCs/>
                <w:sz w:val="20"/>
                <w:szCs w:val="20"/>
              </w:rPr>
              <w:t>based medicine and self-directed learning in the care of patients and education of others</w:t>
            </w:r>
          </w:p>
        </w:tc>
        <w:tc>
          <w:tcPr>
            <w:tcW w:w="1890" w:type="dxa"/>
          </w:tcPr>
          <w:p w14:paraId="27C72F58" w14:textId="3D188DB1" w:rsidR="00D644BC" w:rsidRPr="00D95572" w:rsidRDefault="00C2447F" w:rsidP="008819A8">
            <w:pPr>
              <w:rPr>
                <w:rFonts w:ascii="Calibri" w:hAnsi="Calibri" w:cs="Calibri"/>
                <w:bCs/>
                <w:sz w:val="20"/>
                <w:szCs w:val="20"/>
              </w:rPr>
            </w:pPr>
            <w:r w:rsidRPr="00D95572">
              <w:rPr>
                <w:rFonts w:ascii="Calibri" w:hAnsi="Calibri" w:cs="Calibri"/>
                <w:bCs/>
                <w:sz w:val="20"/>
                <w:szCs w:val="20"/>
              </w:rPr>
              <w:t>Clinical experiences</w:t>
            </w:r>
          </w:p>
        </w:tc>
        <w:tc>
          <w:tcPr>
            <w:tcW w:w="1080" w:type="dxa"/>
          </w:tcPr>
          <w:p w14:paraId="1F6FF8D8" w14:textId="0DF29F7F" w:rsidR="00D644BC" w:rsidRPr="00D95572" w:rsidRDefault="00503EF9"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25AA40F3" w14:textId="7668549E" w:rsidR="00D644BC" w:rsidRPr="00D95572" w:rsidRDefault="00503EF9" w:rsidP="008819A8">
            <w:pPr>
              <w:rPr>
                <w:rFonts w:ascii="Calibri" w:hAnsi="Calibri" w:cs="Calibri"/>
                <w:bCs/>
                <w:sz w:val="20"/>
                <w:szCs w:val="20"/>
              </w:rPr>
            </w:pPr>
            <w:r w:rsidRPr="00D95572">
              <w:rPr>
                <w:rFonts w:ascii="Calibri" w:hAnsi="Calibri" w:cs="Calibri"/>
                <w:bCs/>
                <w:sz w:val="20"/>
                <w:szCs w:val="20"/>
              </w:rPr>
              <w:t>Student Performance Assessment Form</w:t>
            </w:r>
          </w:p>
        </w:tc>
      </w:tr>
      <w:tr w:rsidR="00C2447F" w:rsidRPr="00D644BC" w14:paraId="32A3ABA7" w14:textId="77777777" w:rsidTr="00C2447F">
        <w:trPr>
          <w:trHeight w:val="74"/>
        </w:trPr>
        <w:tc>
          <w:tcPr>
            <w:tcW w:w="1870" w:type="dxa"/>
          </w:tcPr>
          <w:p w14:paraId="4D662251" w14:textId="074B1E74" w:rsidR="00D644BC" w:rsidRPr="00D95572" w:rsidRDefault="00503EF9" w:rsidP="008819A8">
            <w:pPr>
              <w:rPr>
                <w:rFonts w:ascii="Calibri" w:hAnsi="Calibri" w:cs="Calibri"/>
                <w:bCs/>
                <w:sz w:val="20"/>
                <w:szCs w:val="20"/>
              </w:rPr>
            </w:pPr>
            <w:r w:rsidRPr="00D95572">
              <w:rPr>
                <w:rFonts w:ascii="Calibri" w:hAnsi="Calibri" w:cs="Calibri"/>
                <w:bCs/>
                <w:sz w:val="20"/>
                <w:szCs w:val="20"/>
              </w:rPr>
              <w:t>Systems-Based Practice 6.2, 6.3, 6.4</w:t>
            </w:r>
          </w:p>
        </w:tc>
        <w:tc>
          <w:tcPr>
            <w:tcW w:w="3345" w:type="dxa"/>
          </w:tcPr>
          <w:p w14:paraId="623F4B93" w14:textId="60F1614E" w:rsidR="00D644BC" w:rsidRPr="00D95572" w:rsidRDefault="00503EF9" w:rsidP="008819A8">
            <w:pPr>
              <w:rPr>
                <w:rFonts w:ascii="Calibri" w:hAnsi="Calibri" w:cs="Calibri"/>
                <w:bCs/>
                <w:sz w:val="20"/>
                <w:szCs w:val="20"/>
              </w:rPr>
            </w:pPr>
            <w:r w:rsidRPr="00D95572">
              <w:rPr>
                <w:rFonts w:ascii="Calibri" w:hAnsi="Calibri" w:cs="Calibri"/>
                <w:bCs/>
                <w:sz w:val="20"/>
                <w:szCs w:val="20"/>
              </w:rPr>
              <w:t>Provide High-Quality health care and advocate for patients within the contact of the health care system</w:t>
            </w:r>
          </w:p>
        </w:tc>
        <w:tc>
          <w:tcPr>
            <w:tcW w:w="1890" w:type="dxa"/>
          </w:tcPr>
          <w:p w14:paraId="3143318D" w14:textId="2B29EE3A" w:rsidR="00D644BC" w:rsidRPr="00D95572" w:rsidRDefault="00503EF9" w:rsidP="008819A8">
            <w:pPr>
              <w:rPr>
                <w:rFonts w:ascii="Calibri" w:hAnsi="Calibri" w:cs="Calibri"/>
                <w:bCs/>
                <w:sz w:val="20"/>
                <w:szCs w:val="20"/>
              </w:rPr>
            </w:pPr>
            <w:r w:rsidRPr="00D95572">
              <w:rPr>
                <w:rFonts w:ascii="Calibri" w:hAnsi="Calibri" w:cs="Calibri"/>
                <w:bCs/>
                <w:sz w:val="20"/>
                <w:szCs w:val="20"/>
              </w:rPr>
              <w:t>Clinical experiences</w:t>
            </w:r>
          </w:p>
        </w:tc>
        <w:tc>
          <w:tcPr>
            <w:tcW w:w="1080" w:type="dxa"/>
          </w:tcPr>
          <w:p w14:paraId="79D0BE51" w14:textId="61F2D27C" w:rsidR="00D644BC" w:rsidRPr="00D95572" w:rsidRDefault="00503EF9"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5822304C" w14:textId="576286BF" w:rsidR="00D644BC" w:rsidRPr="00D95572" w:rsidRDefault="00503EF9" w:rsidP="008819A8">
            <w:pPr>
              <w:rPr>
                <w:rFonts w:ascii="Calibri" w:hAnsi="Calibri" w:cs="Calibri"/>
                <w:bCs/>
                <w:sz w:val="20"/>
                <w:szCs w:val="20"/>
              </w:rPr>
            </w:pPr>
            <w:r w:rsidRPr="00D95572">
              <w:rPr>
                <w:rFonts w:ascii="Calibri" w:hAnsi="Calibri" w:cs="Calibri"/>
                <w:bCs/>
                <w:sz w:val="20"/>
                <w:szCs w:val="20"/>
              </w:rPr>
              <w:t>Student Performance Assessment Form</w:t>
            </w:r>
          </w:p>
        </w:tc>
      </w:tr>
      <w:tr w:rsidR="00503EF9" w:rsidRPr="00D644BC" w14:paraId="518964C5" w14:textId="77777777" w:rsidTr="00C2447F">
        <w:tc>
          <w:tcPr>
            <w:tcW w:w="1870" w:type="dxa"/>
          </w:tcPr>
          <w:p w14:paraId="6DEC2E02" w14:textId="77777777" w:rsidR="00D644BC" w:rsidRPr="00D95572" w:rsidRDefault="00503EF9" w:rsidP="008819A8">
            <w:pPr>
              <w:rPr>
                <w:rFonts w:ascii="Calibri" w:hAnsi="Calibri" w:cs="Calibri"/>
                <w:bCs/>
                <w:sz w:val="20"/>
                <w:szCs w:val="20"/>
              </w:rPr>
            </w:pPr>
            <w:r w:rsidRPr="00D95572">
              <w:rPr>
                <w:rFonts w:ascii="Calibri" w:hAnsi="Calibri" w:cs="Calibri"/>
                <w:bCs/>
                <w:sz w:val="20"/>
                <w:szCs w:val="20"/>
              </w:rPr>
              <w:t>Professionalism 1.6</w:t>
            </w:r>
          </w:p>
          <w:p w14:paraId="4F23979B" w14:textId="77777777" w:rsidR="00503EF9" w:rsidRPr="00D95572" w:rsidRDefault="00503EF9" w:rsidP="008819A8">
            <w:pPr>
              <w:rPr>
                <w:rFonts w:ascii="Calibri" w:hAnsi="Calibri" w:cs="Calibri"/>
                <w:bCs/>
                <w:sz w:val="20"/>
                <w:szCs w:val="20"/>
              </w:rPr>
            </w:pPr>
            <w:r w:rsidRPr="00D95572">
              <w:rPr>
                <w:rFonts w:ascii="Calibri" w:hAnsi="Calibri" w:cs="Calibri"/>
                <w:bCs/>
                <w:sz w:val="20"/>
                <w:szCs w:val="20"/>
              </w:rPr>
              <w:t>Practice-Based Learning and Improvement 5.1</w:t>
            </w:r>
          </w:p>
          <w:p w14:paraId="4BFCE98D" w14:textId="134DE535" w:rsidR="00503EF9" w:rsidRPr="00D95572" w:rsidRDefault="00503EF9" w:rsidP="008819A8">
            <w:pPr>
              <w:rPr>
                <w:rFonts w:ascii="Calibri" w:hAnsi="Calibri" w:cs="Calibri"/>
                <w:bCs/>
                <w:sz w:val="20"/>
                <w:szCs w:val="20"/>
              </w:rPr>
            </w:pPr>
            <w:r w:rsidRPr="00D95572">
              <w:rPr>
                <w:rFonts w:ascii="Calibri" w:hAnsi="Calibri" w:cs="Calibri"/>
                <w:bCs/>
                <w:sz w:val="20"/>
                <w:szCs w:val="20"/>
              </w:rPr>
              <w:t>Leadership 7.2</w:t>
            </w:r>
          </w:p>
        </w:tc>
        <w:tc>
          <w:tcPr>
            <w:tcW w:w="3345" w:type="dxa"/>
          </w:tcPr>
          <w:p w14:paraId="4098B5CB" w14:textId="617838A5" w:rsidR="00D644BC" w:rsidRPr="00D95572" w:rsidRDefault="00503EF9" w:rsidP="008819A8">
            <w:pPr>
              <w:rPr>
                <w:rFonts w:ascii="Calibri" w:hAnsi="Calibri" w:cs="Calibri"/>
                <w:bCs/>
                <w:sz w:val="20"/>
                <w:szCs w:val="20"/>
              </w:rPr>
            </w:pPr>
            <w:r w:rsidRPr="00D95572">
              <w:rPr>
                <w:rFonts w:ascii="Calibri" w:hAnsi="Calibri" w:cs="Calibri"/>
                <w:bCs/>
                <w:sz w:val="20"/>
                <w:szCs w:val="20"/>
              </w:rPr>
              <w:t>Demonstrate the ability to seek, accept and integrate feedback; self-aware of performance with respect to self-improvement</w:t>
            </w:r>
          </w:p>
        </w:tc>
        <w:tc>
          <w:tcPr>
            <w:tcW w:w="1890" w:type="dxa"/>
          </w:tcPr>
          <w:p w14:paraId="5BED40F1" w14:textId="77777777" w:rsidR="00D644BC" w:rsidRPr="00D95572" w:rsidRDefault="00503EF9" w:rsidP="008819A8">
            <w:pPr>
              <w:rPr>
                <w:rFonts w:ascii="Calibri" w:hAnsi="Calibri" w:cs="Calibri"/>
                <w:bCs/>
                <w:sz w:val="20"/>
                <w:szCs w:val="20"/>
              </w:rPr>
            </w:pPr>
            <w:r w:rsidRPr="00D95572">
              <w:rPr>
                <w:rFonts w:ascii="Calibri" w:hAnsi="Calibri" w:cs="Calibri"/>
                <w:bCs/>
                <w:sz w:val="20"/>
                <w:szCs w:val="20"/>
              </w:rPr>
              <w:t>Clinical experiences</w:t>
            </w:r>
          </w:p>
          <w:p w14:paraId="3D82F1FB" w14:textId="23558221" w:rsidR="00503EF9" w:rsidRPr="00D95572" w:rsidRDefault="00503EF9" w:rsidP="008819A8">
            <w:pPr>
              <w:rPr>
                <w:rFonts w:ascii="Calibri" w:hAnsi="Calibri" w:cs="Calibri"/>
                <w:bCs/>
                <w:sz w:val="20"/>
                <w:szCs w:val="20"/>
              </w:rPr>
            </w:pPr>
            <w:r w:rsidRPr="00D95572">
              <w:rPr>
                <w:rFonts w:ascii="Calibri" w:hAnsi="Calibri" w:cs="Calibri"/>
                <w:bCs/>
                <w:sz w:val="20"/>
                <w:szCs w:val="20"/>
              </w:rPr>
              <w:t>Midterm feedback</w:t>
            </w:r>
          </w:p>
        </w:tc>
        <w:tc>
          <w:tcPr>
            <w:tcW w:w="1080" w:type="dxa"/>
          </w:tcPr>
          <w:p w14:paraId="6389FDBA" w14:textId="6AC62D9D" w:rsidR="00D644BC" w:rsidRPr="00D95572" w:rsidRDefault="00503EF9" w:rsidP="008819A8">
            <w:pPr>
              <w:rPr>
                <w:rFonts w:ascii="Calibri" w:hAnsi="Calibri" w:cs="Calibri"/>
                <w:bCs/>
                <w:sz w:val="20"/>
                <w:szCs w:val="20"/>
              </w:rPr>
            </w:pPr>
            <w:r w:rsidRPr="00D95572">
              <w:rPr>
                <w:rFonts w:ascii="Calibri" w:hAnsi="Calibri" w:cs="Calibri"/>
                <w:bCs/>
                <w:sz w:val="20"/>
                <w:szCs w:val="20"/>
              </w:rPr>
              <w:t>Passport</w:t>
            </w:r>
          </w:p>
        </w:tc>
        <w:tc>
          <w:tcPr>
            <w:tcW w:w="2250" w:type="dxa"/>
          </w:tcPr>
          <w:p w14:paraId="3FD7B6B7" w14:textId="2ACB5476" w:rsidR="00D644BC" w:rsidRPr="00D95572" w:rsidRDefault="00503EF9" w:rsidP="008819A8">
            <w:pPr>
              <w:rPr>
                <w:rFonts w:ascii="Calibri" w:hAnsi="Calibri" w:cs="Calibri"/>
                <w:bCs/>
                <w:sz w:val="20"/>
                <w:szCs w:val="20"/>
              </w:rPr>
            </w:pPr>
            <w:r w:rsidRPr="00D95572">
              <w:rPr>
                <w:rFonts w:ascii="Calibri" w:hAnsi="Calibri" w:cs="Calibri"/>
                <w:bCs/>
                <w:sz w:val="20"/>
                <w:szCs w:val="20"/>
              </w:rPr>
              <w:t>Professional</w:t>
            </w:r>
            <w:r w:rsidR="00466F5D" w:rsidRPr="00D95572">
              <w:rPr>
                <w:rFonts w:ascii="Calibri" w:hAnsi="Calibri" w:cs="Calibri"/>
                <w:bCs/>
                <w:sz w:val="20"/>
                <w:szCs w:val="20"/>
              </w:rPr>
              <w:t>i</w:t>
            </w:r>
            <w:r w:rsidRPr="00D95572">
              <w:rPr>
                <w:rFonts w:ascii="Calibri" w:hAnsi="Calibri" w:cs="Calibri"/>
                <w:bCs/>
                <w:sz w:val="20"/>
                <w:szCs w:val="20"/>
              </w:rPr>
              <w:t>sm Rubric</w:t>
            </w:r>
          </w:p>
        </w:tc>
      </w:tr>
    </w:tbl>
    <w:p w14:paraId="2949A176" w14:textId="45A560AB" w:rsidR="008819A8" w:rsidRPr="00AD55FE" w:rsidRDefault="00CC0A95" w:rsidP="00F00228">
      <w:pPr>
        <w:rPr>
          <w:rFonts w:ascii="Arial" w:hAnsi="Arial" w:cs="Arial"/>
          <w:b/>
          <w:sz w:val="28"/>
          <w:szCs w:val="28"/>
        </w:rPr>
      </w:pPr>
      <w:r>
        <w:rPr>
          <w:rFonts w:ascii="Arial" w:hAnsi="Arial" w:cs="Arial"/>
          <w:sz w:val="40"/>
          <w:szCs w:val="40"/>
        </w:rPr>
        <w:br w:type="page"/>
      </w:r>
    </w:p>
    <w:p w14:paraId="2949A177" w14:textId="747A608D" w:rsidR="008819A8" w:rsidRPr="00D95572" w:rsidRDefault="008819A8" w:rsidP="008819A8">
      <w:pPr>
        <w:ind w:left="-540"/>
        <w:rPr>
          <w:rFonts w:asciiTheme="minorHAnsi" w:hAnsiTheme="minorHAnsi" w:cstheme="minorHAnsi"/>
          <w:b/>
          <w:sz w:val="22"/>
          <w:szCs w:val="22"/>
        </w:rPr>
      </w:pPr>
      <w:bookmarkStart w:id="9" w:name="VII"/>
      <w:r w:rsidRPr="00D95572">
        <w:rPr>
          <w:rFonts w:asciiTheme="minorHAnsi" w:hAnsiTheme="minorHAnsi" w:cstheme="minorHAnsi"/>
          <w:b/>
          <w:sz w:val="22"/>
          <w:szCs w:val="22"/>
        </w:rPr>
        <w:lastRenderedPageBreak/>
        <w:t>V</w:t>
      </w:r>
      <w:r w:rsidR="00E96A18" w:rsidRPr="00D95572">
        <w:rPr>
          <w:rFonts w:asciiTheme="minorHAnsi" w:hAnsiTheme="minorHAnsi" w:cstheme="minorHAnsi"/>
          <w:b/>
          <w:sz w:val="22"/>
          <w:szCs w:val="22"/>
        </w:rPr>
        <w:t>II</w:t>
      </w:r>
      <w:bookmarkEnd w:id="9"/>
      <w:r w:rsidRPr="00D95572">
        <w:rPr>
          <w:rFonts w:asciiTheme="minorHAnsi" w:hAnsiTheme="minorHAnsi" w:cstheme="minorHAnsi"/>
          <w:b/>
          <w:sz w:val="22"/>
          <w:szCs w:val="22"/>
        </w:rPr>
        <w:t xml:space="preserve">. You Said, We Did: </w:t>
      </w:r>
    </w:p>
    <w:p w14:paraId="2949A178" w14:textId="77777777" w:rsidR="008819A8" w:rsidRPr="00D95572" w:rsidRDefault="008819A8" w:rsidP="008819A8">
      <w:pPr>
        <w:ind w:left="-540"/>
        <w:rPr>
          <w:rFonts w:asciiTheme="minorHAnsi" w:hAnsiTheme="minorHAnsi" w:cstheme="minorHAnsi"/>
          <w:b/>
          <w:sz w:val="22"/>
          <w:szCs w:val="22"/>
        </w:rPr>
      </w:pPr>
    </w:p>
    <w:p w14:paraId="2949A179" w14:textId="1D49001F" w:rsidR="008819A8" w:rsidRPr="00D95572" w:rsidRDefault="008819A8" w:rsidP="008819A8">
      <w:pPr>
        <w:ind w:left="-540"/>
        <w:rPr>
          <w:rFonts w:asciiTheme="minorHAnsi" w:hAnsiTheme="minorHAnsi" w:cstheme="minorHAnsi"/>
          <w:b/>
          <w:sz w:val="22"/>
          <w:szCs w:val="22"/>
        </w:rPr>
      </w:pPr>
      <w:r w:rsidRPr="00D95572">
        <w:rPr>
          <w:rFonts w:asciiTheme="minorHAnsi" w:hAnsiTheme="minorHAnsi" w:cstheme="minorHAnsi"/>
          <w:b/>
          <w:sz w:val="22"/>
          <w:szCs w:val="22"/>
        </w:rPr>
        <w:t>We value your feedback and the following changes have been made in response to student concerns and suggestions. Sub-Internship course changes for 20</w:t>
      </w:r>
      <w:r w:rsidR="006545E8" w:rsidRPr="00D95572">
        <w:rPr>
          <w:rFonts w:asciiTheme="minorHAnsi" w:hAnsiTheme="minorHAnsi" w:cstheme="minorHAnsi"/>
          <w:b/>
          <w:sz w:val="22"/>
          <w:szCs w:val="22"/>
        </w:rPr>
        <w:t>20</w:t>
      </w:r>
      <w:r w:rsidRPr="00D95572">
        <w:rPr>
          <w:rFonts w:asciiTheme="minorHAnsi" w:hAnsiTheme="minorHAnsi" w:cstheme="minorHAnsi"/>
          <w:b/>
          <w:sz w:val="22"/>
          <w:szCs w:val="22"/>
        </w:rPr>
        <w:t>-20</w:t>
      </w:r>
      <w:r w:rsidR="00DE4AC3" w:rsidRPr="00D95572">
        <w:rPr>
          <w:rFonts w:asciiTheme="minorHAnsi" w:hAnsiTheme="minorHAnsi" w:cstheme="minorHAnsi"/>
          <w:b/>
          <w:sz w:val="22"/>
          <w:szCs w:val="22"/>
        </w:rPr>
        <w:t>2</w:t>
      </w:r>
      <w:r w:rsidR="006545E8" w:rsidRPr="00D95572">
        <w:rPr>
          <w:rFonts w:asciiTheme="minorHAnsi" w:hAnsiTheme="minorHAnsi" w:cstheme="minorHAnsi"/>
          <w:b/>
          <w:sz w:val="22"/>
          <w:szCs w:val="22"/>
        </w:rPr>
        <w:t>1</w:t>
      </w:r>
      <w:r w:rsidRPr="00D95572">
        <w:rPr>
          <w:rFonts w:asciiTheme="minorHAnsi" w:hAnsiTheme="minorHAnsi" w:cstheme="minorHAnsi"/>
          <w:b/>
          <w:sz w:val="22"/>
          <w:szCs w:val="22"/>
        </w:rPr>
        <w:t xml:space="preserve">: </w:t>
      </w:r>
    </w:p>
    <w:p w14:paraId="2949A17A" w14:textId="77777777" w:rsidR="008819A8" w:rsidRPr="00D95572" w:rsidRDefault="008819A8" w:rsidP="008819A8">
      <w:pPr>
        <w:rPr>
          <w:rFonts w:asciiTheme="minorHAnsi" w:hAnsiTheme="minorHAnsi" w:cstheme="minorHAnsi"/>
          <w:b/>
          <w:sz w:val="22"/>
          <w:szCs w:val="22"/>
        </w:rPr>
      </w:pPr>
    </w:p>
    <w:p w14:paraId="2949A17B" w14:textId="77777777" w:rsidR="008819A8" w:rsidRPr="00D95572" w:rsidRDefault="008819A8" w:rsidP="008819A8">
      <w:pPr>
        <w:ind w:left="-576"/>
        <w:rPr>
          <w:rFonts w:asciiTheme="minorHAnsi" w:hAnsiTheme="minorHAnsi" w:cstheme="minorHAnsi"/>
          <w:sz w:val="22"/>
          <w:szCs w:val="22"/>
        </w:rPr>
      </w:pPr>
      <w:r w:rsidRPr="00D95572">
        <w:rPr>
          <w:rFonts w:asciiTheme="minorHAnsi" w:hAnsiTheme="minorHAnsi" w:cstheme="minorHAnsi"/>
          <w:sz w:val="22"/>
          <w:szCs w:val="22"/>
        </w:rPr>
        <w:t>Our written evaluations have been very positive.  The following table reflects the conversations the Sub-Internship Director had with students at the end of the rotation.</w:t>
      </w: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4858"/>
      </w:tblGrid>
      <w:tr w:rsidR="008819A8" w:rsidRPr="006545E8" w14:paraId="2949A17E" w14:textId="77777777" w:rsidTr="00992EED">
        <w:tc>
          <w:tcPr>
            <w:tcW w:w="5042" w:type="dxa"/>
            <w:vAlign w:val="center"/>
          </w:tcPr>
          <w:p w14:paraId="2949A17C" w14:textId="77777777" w:rsidR="008819A8" w:rsidRPr="00D95572" w:rsidRDefault="008819A8" w:rsidP="00C811CA">
            <w:pPr>
              <w:jc w:val="center"/>
              <w:rPr>
                <w:rFonts w:asciiTheme="minorHAnsi" w:hAnsiTheme="minorHAnsi" w:cstheme="minorHAnsi"/>
                <w:b/>
                <w:sz w:val="22"/>
                <w:szCs w:val="22"/>
              </w:rPr>
            </w:pPr>
            <w:r w:rsidRPr="00D95572">
              <w:rPr>
                <w:rFonts w:asciiTheme="minorHAnsi" w:hAnsiTheme="minorHAnsi" w:cstheme="minorHAnsi"/>
                <w:b/>
                <w:sz w:val="22"/>
                <w:szCs w:val="22"/>
              </w:rPr>
              <w:t>You Said</w:t>
            </w:r>
          </w:p>
        </w:tc>
        <w:tc>
          <w:tcPr>
            <w:tcW w:w="4858" w:type="dxa"/>
            <w:vAlign w:val="center"/>
          </w:tcPr>
          <w:p w14:paraId="2949A17D" w14:textId="77777777" w:rsidR="008819A8" w:rsidRPr="00D95572" w:rsidRDefault="008819A8" w:rsidP="00C811CA">
            <w:pPr>
              <w:jc w:val="center"/>
              <w:rPr>
                <w:rFonts w:asciiTheme="minorHAnsi" w:hAnsiTheme="minorHAnsi" w:cstheme="minorHAnsi"/>
                <w:b/>
                <w:sz w:val="22"/>
                <w:szCs w:val="22"/>
              </w:rPr>
            </w:pPr>
            <w:r w:rsidRPr="00D95572">
              <w:rPr>
                <w:rFonts w:asciiTheme="minorHAnsi" w:hAnsiTheme="minorHAnsi" w:cstheme="minorHAnsi"/>
                <w:b/>
                <w:sz w:val="22"/>
                <w:szCs w:val="22"/>
              </w:rPr>
              <w:t>We Did</w:t>
            </w:r>
          </w:p>
        </w:tc>
      </w:tr>
      <w:tr w:rsidR="008819A8" w:rsidRPr="006545E8" w14:paraId="2949A181" w14:textId="77777777" w:rsidTr="00992EED">
        <w:tc>
          <w:tcPr>
            <w:tcW w:w="5042" w:type="dxa"/>
          </w:tcPr>
          <w:p w14:paraId="2949A17F" w14:textId="77777777"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Increased student responsibility and learning</w:t>
            </w:r>
          </w:p>
        </w:tc>
        <w:tc>
          <w:tcPr>
            <w:tcW w:w="4858" w:type="dxa"/>
          </w:tcPr>
          <w:p w14:paraId="2949A180" w14:textId="77777777"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Allowing students to have a more direct role with coordinating care with consulting services</w:t>
            </w:r>
          </w:p>
        </w:tc>
      </w:tr>
      <w:tr w:rsidR="008819A8" w:rsidRPr="006545E8" w14:paraId="2949A184" w14:textId="77777777" w:rsidTr="00992EED">
        <w:tc>
          <w:tcPr>
            <w:tcW w:w="5042" w:type="dxa"/>
          </w:tcPr>
          <w:p w14:paraId="2949A182" w14:textId="77777777"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Increased student responsibility and learning</w:t>
            </w:r>
          </w:p>
        </w:tc>
        <w:tc>
          <w:tcPr>
            <w:tcW w:w="4858" w:type="dxa"/>
          </w:tcPr>
          <w:p w14:paraId="2949A183" w14:textId="77777777"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 xml:space="preserve">Allowing </w:t>
            </w:r>
            <w:proofErr w:type="gramStart"/>
            <w:r w:rsidRPr="00D95572">
              <w:rPr>
                <w:rFonts w:asciiTheme="minorHAnsi" w:hAnsiTheme="minorHAnsi" w:cstheme="minorHAnsi"/>
                <w:sz w:val="22"/>
                <w:szCs w:val="22"/>
              </w:rPr>
              <w:t>students</w:t>
            </w:r>
            <w:proofErr w:type="gramEnd"/>
            <w:r w:rsidRPr="00D95572">
              <w:rPr>
                <w:rFonts w:asciiTheme="minorHAnsi" w:hAnsiTheme="minorHAnsi" w:cstheme="minorHAnsi"/>
                <w:sz w:val="22"/>
                <w:szCs w:val="22"/>
              </w:rPr>
              <w:t xml:space="preserve"> the opportunity to prepare and present the sign-out of their assigned patients to cross cover residents.</w:t>
            </w:r>
          </w:p>
        </w:tc>
      </w:tr>
      <w:tr w:rsidR="008819A8" w:rsidRPr="006545E8" w14:paraId="2949A187" w14:textId="77777777" w:rsidTr="00992EED">
        <w:tc>
          <w:tcPr>
            <w:tcW w:w="5042" w:type="dxa"/>
          </w:tcPr>
          <w:p w14:paraId="2949A185" w14:textId="77777777"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Increased student responsibility and learning</w:t>
            </w:r>
          </w:p>
        </w:tc>
        <w:tc>
          <w:tcPr>
            <w:tcW w:w="4858" w:type="dxa"/>
          </w:tcPr>
          <w:p w14:paraId="2949A186" w14:textId="2339FE56"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Increased number of patients a student is responsible for from 1-2 to 3-4.</w:t>
            </w:r>
          </w:p>
        </w:tc>
      </w:tr>
      <w:tr w:rsidR="008819A8" w:rsidRPr="006545E8" w14:paraId="2949A18A" w14:textId="77777777" w:rsidTr="00992EED">
        <w:tc>
          <w:tcPr>
            <w:tcW w:w="5042" w:type="dxa"/>
          </w:tcPr>
          <w:p w14:paraId="2949A188" w14:textId="77777777"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Increased student responsibility and learning</w:t>
            </w:r>
          </w:p>
        </w:tc>
        <w:tc>
          <w:tcPr>
            <w:tcW w:w="4858" w:type="dxa"/>
          </w:tcPr>
          <w:p w14:paraId="2949A189" w14:textId="77777777" w:rsidR="008819A8" w:rsidRPr="00D95572" w:rsidRDefault="008819A8" w:rsidP="00C811CA">
            <w:pPr>
              <w:rPr>
                <w:rFonts w:asciiTheme="minorHAnsi" w:hAnsiTheme="minorHAnsi" w:cstheme="minorHAnsi"/>
                <w:sz w:val="22"/>
                <w:szCs w:val="22"/>
              </w:rPr>
            </w:pPr>
            <w:r w:rsidRPr="00D95572">
              <w:rPr>
                <w:rFonts w:asciiTheme="minorHAnsi" w:hAnsiTheme="minorHAnsi" w:cstheme="minorHAnsi"/>
                <w:sz w:val="22"/>
                <w:szCs w:val="22"/>
              </w:rPr>
              <w:t xml:space="preserve">Developing an appropriate assessment and plan to present on rounds.  Students are encouraged to work collaboratively with </w:t>
            </w:r>
            <w:proofErr w:type="gramStart"/>
            <w:r w:rsidRPr="00D95572">
              <w:rPr>
                <w:rFonts w:asciiTheme="minorHAnsi" w:hAnsiTheme="minorHAnsi" w:cstheme="minorHAnsi"/>
                <w:sz w:val="22"/>
                <w:szCs w:val="22"/>
              </w:rPr>
              <w:t>upper level</w:t>
            </w:r>
            <w:proofErr w:type="gramEnd"/>
            <w:r w:rsidRPr="00D95572">
              <w:rPr>
                <w:rFonts w:asciiTheme="minorHAnsi" w:hAnsiTheme="minorHAnsi" w:cstheme="minorHAnsi"/>
                <w:sz w:val="22"/>
                <w:szCs w:val="22"/>
              </w:rPr>
              <w:t xml:space="preserve"> residents to develop management plans.</w:t>
            </w:r>
          </w:p>
        </w:tc>
      </w:tr>
      <w:tr w:rsidR="00053F75" w:rsidRPr="006545E8" w14:paraId="4703AC47" w14:textId="77777777" w:rsidTr="00992EED">
        <w:tc>
          <w:tcPr>
            <w:tcW w:w="5042" w:type="dxa"/>
          </w:tcPr>
          <w:p w14:paraId="46ADC7A4" w14:textId="530D69FC" w:rsidR="00053F75" w:rsidRPr="00D95572" w:rsidRDefault="00053F75" w:rsidP="00C811CA">
            <w:pPr>
              <w:rPr>
                <w:rFonts w:asciiTheme="minorHAnsi" w:hAnsiTheme="minorHAnsi" w:cstheme="minorHAnsi"/>
                <w:sz w:val="22"/>
                <w:szCs w:val="22"/>
              </w:rPr>
            </w:pPr>
            <w:r w:rsidRPr="00D95572">
              <w:rPr>
                <w:rFonts w:asciiTheme="minorHAnsi" w:hAnsiTheme="minorHAnsi" w:cstheme="minorHAnsi"/>
                <w:sz w:val="22"/>
                <w:szCs w:val="22"/>
              </w:rPr>
              <w:t>Night Float Experience was rated lower.</w:t>
            </w:r>
          </w:p>
        </w:tc>
        <w:tc>
          <w:tcPr>
            <w:tcW w:w="4858" w:type="dxa"/>
          </w:tcPr>
          <w:p w14:paraId="13D0A982" w14:textId="217BBE23" w:rsidR="00053F75" w:rsidRPr="00D95572" w:rsidRDefault="00DE4AC3" w:rsidP="00053F75">
            <w:pPr>
              <w:rPr>
                <w:rFonts w:asciiTheme="minorHAnsi" w:hAnsiTheme="minorHAnsi" w:cstheme="minorHAnsi"/>
                <w:sz w:val="22"/>
                <w:szCs w:val="22"/>
              </w:rPr>
            </w:pPr>
            <w:r w:rsidRPr="00D95572">
              <w:rPr>
                <w:rFonts w:asciiTheme="minorHAnsi" w:hAnsiTheme="minorHAnsi" w:cstheme="minorHAnsi"/>
                <w:sz w:val="22"/>
                <w:szCs w:val="22"/>
              </w:rPr>
              <w:t xml:space="preserve">Night float was taken out and replaced by two, 12 hour calls over the </w:t>
            </w:r>
            <w:proofErr w:type="gramStart"/>
            <w:r w:rsidRPr="00D95572">
              <w:rPr>
                <w:rFonts w:asciiTheme="minorHAnsi" w:hAnsiTheme="minorHAnsi" w:cstheme="minorHAnsi"/>
                <w:sz w:val="22"/>
                <w:szCs w:val="22"/>
              </w:rPr>
              <w:t>4 week</w:t>
            </w:r>
            <w:proofErr w:type="gramEnd"/>
            <w:r w:rsidRPr="00D95572">
              <w:rPr>
                <w:rFonts w:asciiTheme="minorHAnsi" w:hAnsiTheme="minorHAnsi" w:cstheme="minorHAnsi"/>
                <w:sz w:val="22"/>
                <w:szCs w:val="22"/>
              </w:rPr>
              <w:t xml:space="preserve"> rotation</w:t>
            </w:r>
          </w:p>
        </w:tc>
      </w:tr>
      <w:tr w:rsidR="00053F75" w:rsidRPr="006545E8" w14:paraId="05C805DA" w14:textId="77777777" w:rsidTr="00992EED">
        <w:tc>
          <w:tcPr>
            <w:tcW w:w="5042" w:type="dxa"/>
          </w:tcPr>
          <w:p w14:paraId="6BC680B2" w14:textId="167D410A" w:rsidR="00053F75" w:rsidRPr="00D95572" w:rsidRDefault="00DF3AFC" w:rsidP="00C811CA">
            <w:pPr>
              <w:rPr>
                <w:rFonts w:asciiTheme="minorHAnsi" w:hAnsiTheme="minorHAnsi" w:cstheme="minorHAnsi"/>
                <w:sz w:val="22"/>
                <w:szCs w:val="22"/>
              </w:rPr>
            </w:pPr>
            <w:r w:rsidRPr="00D95572">
              <w:rPr>
                <w:rFonts w:asciiTheme="minorHAnsi" w:hAnsiTheme="minorHAnsi" w:cstheme="minorHAnsi"/>
                <w:sz w:val="22"/>
                <w:szCs w:val="22"/>
              </w:rPr>
              <w:t>One faculty member had a ‘mistreatment concern’ documented.</w:t>
            </w:r>
          </w:p>
        </w:tc>
        <w:tc>
          <w:tcPr>
            <w:tcW w:w="4858" w:type="dxa"/>
          </w:tcPr>
          <w:p w14:paraId="3944218E" w14:textId="7CEA5B59" w:rsidR="00053F75" w:rsidRPr="00D95572" w:rsidRDefault="00DF3AFC" w:rsidP="00992EED">
            <w:pPr>
              <w:spacing w:before="40" w:after="40"/>
              <w:rPr>
                <w:rFonts w:asciiTheme="minorHAnsi" w:hAnsiTheme="minorHAnsi" w:cstheme="minorHAnsi"/>
                <w:sz w:val="22"/>
                <w:szCs w:val="22"/>
              </w:rPr>
            </w:pPr>
            <w:r w:rsidRPr="00D95572">
              <w:rPr>
                <w:rFonts w:asciiTheme="minorHAnsi" w:hAnsiTheme="minorHAnsi" w:cstheme="minorHAnsi"/>
                <w:sz w:val="22"/>
                <w:szCs w:val="22"/>
              </w:rPr>
              <w:t>The faculty with the ‘mistreatment’ was counseled at the time of the reporting and the faculty has since left the department.</w:t>
            </w:r>
          </w:p>
        </w:tc>
      </w:tr>
      <w:tr w:rsidR="00DF3AFC" w:rsidRPr="006545E8" w14:paraId="597AEA09" w14:textId="77777777" w:rsidTr="00992EED">
        <w:tc>
          <w:tcPr>
            <w:tcW w:w="5042" w:type="dxa"/>
          </w:tcPr>
          <w:p w14:paraId="7D9F1459" w14:textId="0D20D88B" w:rsidR="00DF3AFC" w:rsidRPr="00D95572" w:rsidRDefault="00DF3AFC" w:rsidP="00C811CA">
            <w:pPr>
              <w:rPr>
                <w:rFonts w:asciiTheme="minorHAnsi" w:hAnsiTheme="minorHAnsi" w:cstheme="minorHAnsi"/>
                <w:sz w:val="22"/>
                <w:szCs w:val="22"/>
              </w:rPr>
            </w:pPr>
            <w:r w:rsidRPr="00D95572">
              <w:rPr>
                <w:rFonts w:asciiTheme="minorHAnsi" w:hAnsiTheme="minorHAnsi" w:cstheme="minorHAnsi"/>
                <w:sz w:val="22"/>
                <w:szCs w:val="22"/>
              </w:rPr>
              <w:t>There were two (2) low-graded faculty</w:t>
            </w:r>
          </w:p>
        </w:tc>
        <w:tc>
          <w:tcPr>
            <w:tcW w:w="4858" w:type="dxa"/>
          </w:tcPr>
          <w:p w14:paraId="5ADC88DA" w14:textId="110AB7B3" w:rsidR="00DF3AFC" w:rsidRPr="00D95572" w:rsidRDefault="00DF3AFC" w:rsidP="00DF3AFC">
            <w:pPr>
              <w:spacing w:before="40" w:after="40"/>
              <w:rPr>
                <w:rFonts w:asciiTheme="minorHAnsi" w:hAnsiTheme="minorHAnsi" w:cstheme="minorHAnsi"/>
                <w:sz w:val="22"/>
                <w:szCs w:val="22"/>
              </w:rPr>
            </w:pPr>
            <w:r w:rsidRPr="00D95572">
              <w:rPr>
                <w:rFonts w:asciiTheme="minorHAnsi" w:hAnsiTheme="minorHAnsi" w:cstheme="minorHAnsi"/>
                <w:sz w:val="22"/>
                <w:szCs w:val="22"/>
              </w:rPr>
              <w:t xml:space="preserve">Both </w:t>
            </w:r>
            <w:proofErr w:type="gramStart"/>
            <w:r w:rsidRPr="00D95572">
              <w:rPr>
                <w:rFonts w:asciiTheme="minorHAnsi" w:hAnsiTheme="minorHAnsi" w:cstheme="minorHAnsi"/>
                <w:sz w:val="22"/>
                <w:szCs w:val="22"/>
              </w:rPr>
              <w:t>faculty</w:t>
            </w:r>
            <w:proofErr w:type="gramEnd"/>
            <w:r w:rsidRPr="00D95572">
              <w:rPr>
                <w:rFonts w:asciiTheme="minorHAnsi" w:hAnsiTheme="minorHAnsi" w:cstheme="minorHAnsi"/>
                <w:sz w:val="22"/>
                <w:szCs w:val="22"/>
              </w:rPr>
              <w:t xml:space="preserve"> have </w:t>
            </w:r>
            <w:proofErr w:type="spellStart"/>
            <w:r w:rsidRPr="00D95572">
              <w:rPr>
                <w:rFonts w:asciiTheme="minorHAnsi" w:hAnsiTheme="minorHAnsi" w:cstheme="minorHAnsi"/>
                <w:sz w:val="22"/>
                <w:szCs w:val="22"/>
              </w:rPr>
              <w:t>sinced</w:t>
            </w:r>
            <w:proofErr w:type="spellEnd"/>
            <w:r w:rsidRPr="00D95572">
              <w:rPr>
                <w:rFonts w:asciiTheme="minorHAnsi" w:hAnsiTheme="minorHAnsi" w:cstheme="minorHAnsi"/>
                <w:sz w:val="22"/>
                <w:szCs w:val="22"/>
              </w:rPr>
              <w:t xml:space="preserve"> left the department.</w:t>
            </w:r>
          </w:p>
        </w:tc>
      </w:tr>
      <w:tr w:rsidR="007C4456" w:rsidRPr="006545E8" w14:paraId="50BD2A89" w14:textId="77777777" w:rsidTr="00992EED">
        <w:tc>
          <w:tcPr>
            <w:tcW w:w="5042" w:type="dxa"/>
          </w:tcPr>
          <w:p w14:paraId="1E10117E" w14:textId="0415A975" w:rsidR="007C4456" w:rsidRPr="00D95572" w:rsidRDefault="007C4456" w:rsidP="00C811CA">
            <w:pPr>
              <w:rPr>
                <w:rFonts w:asciiTheme="minorHAnsi" w:hAnsiTheme="minorHAnsi" w:cstheme="minorHAnsi"/>
                <w:sz w:val="22"/>
                <w:szCs w:val="22"/>
              </w:rPr>
            </w:pPr>
            <w:r w:rsidRPr="00D95572">
              <w:rPr>
                <w:rFonts w:asciiTheme="minorHAnsi" w:hAnsiTheme="minorHAnsi" w:cstheme="minorHAnsi"/>
                <w:sz w:val="22"/>
                <w:szCs w:val="22"/>
              </w:rPr>
              <w:t>Mid-Term Feedback did not include resident evaluations.</w:t>
            </w:r>
          </w:p>
        </w:tc>
        <w:tc>
          <w:tcPr>
            <w:tcW w:w="4858" w:type="dxa"/>
          </w:tcPr>
          <w:p w14:paraId="697BE2EA" w14:textId="4E129F41" w:rsidR="007C4456" w:rsidRPr="00D95572" w:rsidRDefault="007C4456" w:rsidP="00DF3AFC">
            <w:pPr>
              <w:spacing w:before="40" w:after="40"/>
              <w:rPr>
                <w:rFonts w:asciiTheme="minorHAnsi" w:hAnsiTheme="minorHAnsi" w:cstheme="minorHAnsi"/>
                <w:sz w:val="22"/>
                <w:szCs w:val="22"/>
              </w:rPr>
            </w:pPr>
            <w:r w:rsidRPr="00D95572">
              <w:rPr>
                <w:rFonts w:asciiTheme="minorHAnsi" w:hAnsiTheme="minorHAnsi" w:cstheme="minorHAnsi"/>
                <w:sz w:val="22"/>
                <w:szCs w:val="22"/>
              </w:rPr>
              <w:t>We require faculty to seek resident evaluations prior to providing Mid and End of Term Evaluations.</w:t>
            </w:r>
          </w:p>
        </w:tc>
      </w:tr>
    </w:tbl>
    <w:p w14:paraId="2949A18C" w14:textId="14966B79" w:rsidR="008819A8" w:rsidRPr="00D95572" w:rsidRDefault="008819A8" w:rsidP="008819A8">
      <w:pPr>
        <w:rPr>
          <w:rFonts w:asciiTheme="minorHAnsi" w:hAnsiTheme="minorHAnsi" w:cstheme="minorHAnsi"/>
          <w:b/>
          <w:sz w:val="22"/>
          <w:szCs w:val="22"/>
        </w:rPr>
      </w:pPr>
    </w:p>
    <w:p w14:paraId="2949A18D" w14:textId="729C5861" w:rsidR="003B0AC7" w:rsidRPr="00D95572" w:rsidRDefault="00F00228" w:rsidP="00AB2C29">
      <w:pPr>
        <w:ind w:left="-540"/>
        <w:rPr>
          <w:rFonts w:asciiTheme="minorHAnsi" w:hAnsiTheme="minorHAnsi" w:cstheme="minorHAnsi"/>
          <w:b/>
          <w:sz w:val="22"/>
          <w:szCs w:val="22"/>
        </w:rPr>
      </w:pPr>
      <w:bookmarkStart w:id="10" w:name="VIII"/>
      <w:r w:rsidRPr="00D95572">
        <w:rPr>
          <w:rFonts w:asciiTheme="minorHAnsi" w:hAnsiTheme="minorHAnsi" w:cstheme="minorHAnsi"/>
          <w:b/>
          <w:sz w:val="22"/>
          <w:szCs w:val="22"/>
        </w:rPr>
        <w:t>VIII</w:t>
      </w:r>
      <w:bookmarkEnd w:id="10"/>
      <w:r w:rsidR="003B0AC7" w:rsidRPr="00D95572">
        <w:rPr>
          <w:rFonts w:asciiTheme="minorHAnsi" w:hAnsiTheme="minorHAnsi" w:cstheme="minorHAnsi"/>
          <w:b/>
          <w:sz w:val="22"/>
          <w:szCs w:val="22"/>
        </w:rPr>
        <w:t>. Student Roles, Responsibilities and Activities:</w:t>
      </w:r>
    </w:p>
    <w:p w14:paraId="2949A18E" w14:textId="77777777" w:rsidR="00465EFD" w:rsidRPr="00D95572" w:rsidRDefault="00465EFD" w:rsidP="00465EFD">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b/>
          <w:bCs/>
          <w:color w:val="000000"/>
          <w:sz w:val="22"/>
          <w:szCs w:val="22"/>
        </w:rPr>
        <w:t>Clinical responsibilities:</w:t>
      </w:r>
    </w:p>
    <w:p w14:paraId="2949A18F" w14:textId="77777777" w:rsidR="009B524A" w:rsidRPr="00D95572" w:rsidRDefault="009B524A" w:rsidP="00D46A78">
      <w:pPr>
        <w:pStyle w:val="ListParagraph"/>
        <w:numPr>
          <w:ilvl w:val="0"/>
          <w:numId w:val="7"/>
        </w:numPr>
        <w:spacing w:after="0" w:line="360" w:lineRule="auto"/>
        <w:rPr>
          <w:rFonts w:asciiTheme="minorHAnsi" w:hAnsiTheme="minorHAnsi" w:cstheme="minorHAnsi"/>
          <w:color w:val="111111"/>
        </w:rPr>
      </w:pPr>
      <w:r w:rsidRPr="00D95572">
        <w:rPr>
          <w:rFonts w:asciiTheme="minorHAnsi" w:hAnsiTheme="minorHAnsi" w:cstheme="minorHAnsi"/>
          <w:color w:val="111111"/>
        </w:rPr>
        <w:t>Taking primary responsibility for the patient.</w:t>
      </w:r>
    </w:p>
    <w:p w14:paraId="2949A190" w14:textId="77777777" w:rsidR="00304216" w:rsidRPr="00D95572" w:rsidRDefault="009B524A" w:rsidP="00D46A78">
      <w:pPr>
        <w:pStyle w:val="ListParagraph"/>
        <w:numPr>
          <w:ilvl w:val="0"/>
          <w:numId w:val="7"/>
        </w:numPr>
        <w:spacing w:after="0" w:line="360" w:lineRule="auto"/>
        <w:rPr>
          <w:rFonts w:asciiTheme="minorHAnsi" w:hAnsiTheme="minorHAnsi" w:cstheme="minorHAnsi"/>
          <w:color w:val="111111"/>
        </w:rPr>
      </w:pPr>
      <w:r w:rsidRPr="00D95572">
        <w:rPr>
          <w:rFonts w:asciiTheme="minorHAnsi" w:hAnsiTheme="minorHAnsi" w:cstheme="minorHAnsi"/>
          <w:color w:val="111111"/>
        </w:rPr>
        <w:t>Writing histories, physicals competently and presenting oral present</w:t>
      </w:r>
      <w:r w:rsidR="00304216" w:rsidRPr="00D95572">
        <w:rPr>
          <w:rFonts w:asciiTheme="minorHAnsi" w:hAnsiTheme="minorHAnsi" w:cstheme="minorHAnsi"/>
          <w:color w:val="111111"/>
        </w:rPr>
        <w:t>ations concisely.</w:t>
      </w:r>
    </w:p>
    <w:p w14:paraId="2949A191" w14:textId="77777777" w:rsidR="009B524A" w:rsidRPr="00D95572" w:rsidRDefault="009B524A" w:rsidP="00D46A78">
      <w:pPr>
        <w:pStyle w:val="ListParagraph"/>
        <w:numPr>
          <w:ilvl w:val="0"/>
          <w:numId w:val="7"/>
        </w:numPr>
        <w:spacing w:after="0" w:line="360" w:lineRule="auto"/>
        <w:rPr>
          <w:rFonts w:asciiTheme="minorHAnsi" w:hAnsiTheme="minorHAnsi" w:cstheme="minorHAnsi"/>
          <w:color w:val="111111"/>
        </w:rPr>
      </w:pPr>
      <w:r w:rsidRPr="00D95572">
        <w:rPr>
          <w:rFonts w:asciiTheme="minorHAnsi" w:hAnsiTheme="minorHAnsi" w:cstheme="minorHAnsi"/>
          <w:color w:val="111111"/>
        </w:rPr>
        <w:t>Functioning as a team player with residents, attending, nursing staff and ancillary services involved in the care of the patient. </w:t>
      </w:r>
    </w:p>
    <w:p w14:paraId="2949A192" w14:textId="77777777" w:rsidR="009B524A" w:rsidRPr="00D95572" w:rsidRDefault="009B524A" w:rsidP="00D46A78">
      <w:pPr>
        <w:pStyle w:val="ListParagraph"/>
        <w:numPr>
          <w:ilvl w:val="0"/>
          <w:numId w:val="7"/>
        </w:numPr>
        <w:spacing w:after="0" w:line="360" w:lineRule="auto"/>
        <w:rPr>
          <w:rFonts w:asciiTheme="minorHAnsi" w:hAnsiTheme="minorHAnsi" w:cstheme="minorHAnsi"/>
          <w:color w:val="111111"/>
        </w:rPr>
      </w:pPr>
      <w:r w:rsidRPr="00D95572">
        <w:rPr>
          <w:rFonts w:asciiTheme="minorHAnsi" w:hAnsiTheme="minorHAnsi" w:cstheme="minorHAnsi"/>
          <w:color w:val="111111"/>
        </w:rPr>
        <w:t>Prioritizing and organizing work effectively.</w:t>
      </w:r>
    </w:p>
    <w:p w14:paraId="2949A193" w14:textId="77777777" w:rsidR="009B524A" w:rsidRPr="00D95572" w:rsidRDefault="009B524A" w:rsidP="00D46A78">
      <w:pPr>
        <w:pStyle w:val="ListParagraph"/>
        <w:numPr>
          <w:ilvl w:val="0"/>
          <w:numId w:val="7"/>
        </w:numPr>
        <w:spacing w:after="0" w:line="360" w:lineRule="auto"/>
        <w:rPr>
          <w:rFonts w:asciiTheme="minorHAnsi" w:hAnsiTheme="minorHAnsi" w:cstheme="minorHAnsi"/>
          <w:color w:val="111111"/>
        </w:rPr>
      </w:pPr>
      <w:r w:rsidRPr="00D95572">
        <w:rPr>
          <w:rFonts w:asciiTheme="minorHAnsi" w:hAnsiTheme="minorHAnsi" w:cstheme="minorHAnsi"/>
          <w:color w:val="111111"/>
        </w:rPr>
        <w:t>Actively self-directing learning to address medical problems.</w:t>
      </w:r>
    </w:p>
    <w:p w14:paraId="2949A194" w14:textId="77777777" w:rsidR="009B524A" w:rsidRPr="00D95572" w:rsidRDefault="009B524A" w:rsidP="00D46A78">
      <w:pPr>
        <w:pStyle w:val="ListParagraph"/>
        <w:numPr>
          <w:ilvl w:val="0"/>
          <w:numId w:val="7"/>
        </w:numPr>
        <w:spacing w:after="0" w:line="360" w:lineRule="auto"/>
        <w:rPr>
          <w:rFonts w:asciiTheme="minorHAnsi" w:hAnsiTheme="minorHAnsi" w:cstheme="minorHAnsi"/>
          <w:color w:val="111111"/>
        </w:rPr>
      </w:pPr>
      <w:r w:rsidRPr="00D95572">
        <w:rPr>
          <w:rFonts w:asciiTheme="minorHAnsi" w:hAnsiTheme="minorHAnsi" w:cstheme="minorHAnsi"/>
          <w:color w:val="111111"/>
        </w:rPr>
        <w:t>Sharing information effectively with a patient and family.</w:t>
      </w:r>
    </w:p>
    <w:p w14:paraId="2949A195" w14:textId="77777777" w:rsidR="009B524A" w:rsidRPr="00D95572" w:rsidRDefault="009B524A" w:rsidP="00D46A78">
      <w:pPr>
        <w:pStyle w:val="ListParagraph"/>
        <w:numPr>
          <w:ilvl w:val="0"/>
          <w:numId w:val="7"/>
        </w:numPr>
        <w:spacing w:after="0" w:line="360" w:lineRule="auto"/>
        <w:rPr>
          <w:rFonts w:asciiTheme="minorHAnsi" w:hAnsiTheme="minorHAnsi" w:cstheme="minorHAnsi"/>
          <w:color w:val="111111"/>
        </w:rPr>
      </w:pPr>
      <w:r w:rsidRPr="00D95572">
        <w:rPr>
          <w:rFonts w:asciiTheme="minorHAnsi" w:hAnsiTheme="minorHAnsi" w:cstheme="minorHAnsi"/>
          <w:color w:val="111111"/>
        </w:rPr>
        <w:t>Anticipating the needs of the patients during hospital course: ordering labs, studies, additional therapy, etc.</w:t>
      </w:r>
    </w:p>
    <w:p w14:paraId="2949A196" w14:textId="77777777" w:rsidR="009B524A" w:rsidRPr="00F00228" w:rsidRDefault="009B524A" w:rsidP="00D46A78">
      <w:pPr>
        <w:pStyle w:val="ListParagraph"/>
        <w:numPr>
          <w:ilvl w:val="0"/>
          <w:numId w:val="7"/>
        </w:numPr>
        <w:spacing w:after="0" w:line="360" w:lineRule="auto"/>
        <w:rPr>
          <w:rFonts w:cs="Calibri"/>
          <w:color w:val="111111"/>
        </w:rPr>
      </w:pPr>
      <w:r w:rsidRPr="00F00228">
        <w:rPr>
          <w:rFonts w:cs="Calibri"/>
          <w:color w:val="111111"/>
        </w:rPr>
        <w:t>Communicating pertinent information about patients during hand-offs.</w:t>
      </w:r>
    </w:p>
    <w:p w14:paraId="2949A197" w14:textId="77777777" w:rsidR="009B524A" w:rsidRPr="00F00228" w:rsidRDefault="009B524A" w:rsidP="00D46A78">
      <w:pPr>
        <w:pStyle w:val="ListParagraph"/>
        <w:numPr>
          <w:ilvl w:val="0"/>
          <w:numId w:val="7"/>
        </w:numPr>
        <w:spacing w:after="0" w:line="360" w:lineRule="auto"/>
        <w:rPr>
          <w:rFonts w:cs="Calibri"/>
          <w:color w:val="111111"/>
        </w:rPr>
      </w:pPr>
      <w:r w:rsidRPr="00F00228">
        <w:rPr>
          <w:rFonts w:cs="Calibri"/>
          <w:color w:val="111111"/>
        </w:rPr>
        <w:lastRenderedPageBreak/>
        <w:t>Coordinating the care of your patient during hospitalization and in planning for discharge.</w:t>
      </w:r>
    </w:p>
    <w:p w14:paraId="2949A198" w14:textId="77777777" w:rsidR="009B524A" w:rsidRPr="00F00228" w:rsidRDefault="009B524A" w:rsidP="00D46A78">
      <w:pPr>
        <w:pStyle w:val="ListParagraph"/>
        <w:numPr>
          <w:ilvl w:val="0"/>
          <w:numId w:val="7"/>
        </w:numPr>
        <w:spacing w:after="0" w:line="360" w:lineRule="auto"/>
        <w:rPr>
          <w:rFonts w:cs="Calibri"/>
          <w:color w:val="111111"/>
        </w:rPr>
      </w:pPr>
      <w:r w:rsidRPr="00F00228">
        <w:rPr>
          <w:rFonts w:cs="Calibri"/>
          <w:color w:val="111111"/>
        </w:rPr>
        <w:t>Being responsible for managing at least 3-4 patients a day.</w:t>
      </w:r>
    </w:p>
    <w:p w14:paraId="2949A199" w14:textId="77777777" w:rsidR="009B524A" w:rsidRPr="00F00228" w:rsidRDefault="009B524A" w:rsidP="00D46A78">
      <w:pPr>
        <w:pStyle w:val="ListParagraph"/>
        <w:numPr>
          <w:ilvl w:val="0"/>
          <w:numId w:val="7"/>
        </w:numPr>
        <w:spacing w:after="0" w:line="360" w:lineRule="auto"/>
        <w:rPr>
          <w:rFonts w:cs="Calibri"/>
          <w:color w:val="111111"/>
        </w:rPr>
      </w:pPr>
      <w:r w:rsidRPr="00F00228">
        <w:rPr>
          <w:rFonts w:cs="Calibri"/>
          <w:color w:val="111111"/>
        </w:rPr>
        <w:t xml:space="preserve">Being responsible for calling in appropriate consults, writing orders on </w:t>
      </w:r>
      <w:proofErr w:type="gramStart"/>
      <w:r w:rsidRPr="00F00228">
        <w:rPr>
          <w:rFonts w:cs="Calibri"/>
          <w:color w:val="111111"/>
        </w:rPr>
        <w:t>all of</w:t>
      </w:r>
      <w:proofErr w:type="gramEnd"/>
      <w:r w:rsidRPr="00F00228">
        <w:rPr>
          <w:rFonts w:cs="Calibri"/>
          <w:color w:val="111111"/>
        </w:rPr>
        <w:t xml:space="preserve"> your patients.</w:t>
      </w:r>
    </w:p>
    <w:p w14:paraId="2949A19B" w14:textId="555BA4C4" w:rsidR="00465EFD" w:rsidRDefault="009B524A" w:rsidP="00465EFD">
      <w:pPr>
        <w:pStyle w:val="ListParagraph"/>
        <w:numPr>
          <w:ilvl w:val="0"/>
          <w:numId w:val="7"/>
        </w:numPr>
        <w:spacing w:after="0" w:line="360" w:lineRule="auto"/>
        <w:rPr>
          <w:rFonts w:cs="Calibri"/>
          <w:color w:val="111111"/>
        </w:rPr>
      </w:pPr>
      <w:r w:rsidRPr="00F00228">
        <w:rPr>
          <w:rFonts w:cs="Calibri"/>
          <w:color w:val="111111"/>
        </w:rPr>
        <w:t>Demonstrating Family Medicine intern-level knowledge and skills.</w:t>
      </w:r>
    </w:p>
    <w:p w14:paraId="37CCD2AA" w14:textId="77777777" w:rsidR="00F00228" w:rsidRPr="00F00228" w:rsidRDefault="00F00228" w:rsidP="00F00228">
      <w:pPr>
        <w:pStyle w:val="ListParagraph"/>
        <w:spacing w:after="0" w:line="360" w:lineRule="auto"/>
        <w:rPr>
          <w:rFonts w:cs="Calibri"/>
          <w:color w:val="111111"/>
        </w:rPr>
      </w:pPr>
    </w:p>
    <w:p w14:paraId="2949A19C" w14:textId="77777777" w:rsidR="00465EFD" w:rsidRPr="00D95572" w:rsidRDefault="00465EFD" w:rsidP="00465EFD">
      <w:pPr>
        <w:spacing w:line="360" w:lineRule="auto"/>
        <w:rPr>
          <w:rFonts w:asciiTheme="minorHAnsi" w:hAnsiTheme="minorHAnsi" w:cstheme="minorHAnsi"/>
          <w:color w:val="111111"/>
          <w:sz w:val="22"/>
          <w:szCs w:val="22"/>
        </w:rPr>
      </w:pPr>
      <w:r w:rsidRPr="00D95572">
        <w:rPr>
          <w:rFonts w:asciiTheme="minorHAnsi" w:hAnsiTheme="minorHAnsi" w:cstheme="minorHAnsi"/>
          <w:color w:val="111111"/>
          <w:sz w:val="22"/>
          <w:szCs w:val="22"/>
        </w:rPr>
        <w:t>After a brief time getting oriented on to the hospital Service (1 – 2 days) you should be able to admit a patient, write their history and create a management plan, discuss your plan with your team, present your patient at rounds, place orders and communicate your orders to staff, provide a handoff at the end of your shift.</w:t>
      </w:r>
    </w:p>
    <w:p w14:paraId="68CA5405" w14:textId="77777777" w:rsidR="00F00228" w:rsidRPr="00D95572" w:rsidRDefault="009B524A" w:rsidP="00F00228">
      <w:pPr>
        <w:spacing w:before="100" w:beforeAutospacing="1" w:after="100" w:afterAutospacing="1"/>
        <w:rPr>
          <w:rFonts w:asciiTheme="minorHAnsi" w:hAnsiTheme="minorHAnsi" w:cstheme="minorHAnsi"/>
          <w:b/>
          <w:color w:val="000000"/>
          <w:sz w:val="22"/>
          <w:szCs w:val="22"/>
        </w:rPr>
      </w:pPr>
      <w:r w:rsidRPr="00D95572">
        <w:rPr>
          <w:rFonts w:asciiTheme="minorHAnsi" w:hAnsiTheme="minorHAnsi" w:cstheme="minorHAnsi"/>
          <w:b/>
          <w:color w:val="000000"/>
          <w:sz w:val="22"/>
          <w:szCs w:val="22"/>
        </w:rPr>
        <w:t>You are required to be supervised by your preceptor in the following situations:</w:t>
      </w:r>
    </w:p>
    <w:p w14:paraId="2949A19E" w14:textId="59D8AF4F" w:rsidR="009B524A" w:rsidRPr="00D95572" w:rsidRDefault="009B524A" w:rsidP="00F00228">
      <w:pPr>
        <w:spacing w:before="100" w:beforeAutospacing="1" w:after="100" w:afterAutospacing="1"/>
        <w:rPr>
          <w:rFonts w:asciiTheme="minorHAnsi" w:hAnsiTheme="minorHAnsi" w:cstheme="minorHAnsi"/>
          <w:b/>
          <w:color w:val="000000"/>
          <w:sz w:val="22"/>
          <w:szCs w:val="22"/>
        </w:rPr>
      </w:pPr>
      <w:r w:rsidRPr="00D95572">
        <w:rPr>
          <w:rFonts w:asciiTheme="minorHAnsi" w:hAnsiTheme="minorHAnsi" w:cstheme="minorHAnsi"/>
          <w:color w:val="000000"/>
          <w:sz w:val="22"/>
          <w:szCs w:val="22"/>
        </w:rPr>
        <w:t>Performing breast, genitalia/pelvic, prostate/rectal exams (and with a chaperone if indicated)</w:t>
      </w:r>
    </w:p>
    <w:p w14:paraId="2949A19F" w14:textId="77777777" w:rsidR="009B524A" w:rsidRPr="00D95572" w:rsidRDefault="009B524A" w:rsidP="00D46A78">
      <w:pPr>
        <w:spacing w:before="100" w:beforeAutospacing="1" w:after="100" w:afterAutospacing="1"/>
        <w:jc w:val="both"/>
        <w:rPr>
          <w:rFonts w:asciiTheme="minorHAnsi" w:hAnsiTheme="minorHAnsi" w:cstheme="minorHAnsi"/>
          <w:color w:val="000000"/>
          <w:sz w:val="22"/>
          <w:szCs w:val="22"/>
        </w:rPr>
      </w:pPr>
      <w:r w:rsidRPr="00D95572">
        <w:rPr>
          <w:rFonts w:asciiTheme="minorHAnsi" w:hAnsiTheme="minorHAnsi" w:cstheme="minorHAnsi"/>
          <w:color w:val="000000"/>
          <w:sz w:val="22"/>
          <w:szCs w:val="22"/>
        </w:rPr>
        <w:t>Performi</w:t>
      </w:r>
      <w:r w:rsidR="00465EFD" w:rsidRPr="00D95572">
        <w:rPr>
          <w:rFonts w:asciiTheme="minorHAnsi" w:hAnsiTheme="minorHAnsi" w:cstheme="minorHAnsi"/>
          <w:color w:val="000000"/>
          <w:sz w:val="22"/>
          <w:szCs w:val="22"/>
        </w:rPr>
        <w:t>ng</w:t>
      </w:r>
      <w:r w:rsidRPr="00D95572">
        <w:rPr>
          <w:rFonts w:asciiTheme="minorHAnsi" w:hAnsiTheme="minorHAnsi" w:cstheme="minorHAnsi"/>
          <w:color w:val="000000"/>
          <w:sz w:val="22"/>
          <w:szCs w:val="22"/>
        </w:rPr>
        <w:t xml:space="preserve"> procedures</w:t>
      </w:r>
    </w:p>
    <w:p w14:paraId="2949A1A0" w14:textId="77777777" w:rsidR="009B524A" w:rsidRPr="00D95572" w:rsidRDefault="009B524A" w:rsidP="00465EFD">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b/>
          <w:bCs/>
          <w:color w:val="000000"/>
          <w:sz w:val="22"/>
          <w:szCs w:val="22"/>
        </w:rPr>
        <w:t xml:space="preserve">Develop your self-learning </w:t>
      </w:r>
      <w:proofErr w:type="gramStart"/>
      <w:r w:rsidRPr="00D95572">
        <w:rPr>
          <w:rFonts w:asciiTheme="minorHAnsi" w:hAnsiTheme="minorHAnsi" w:cstheme="minorHAnsi"/>
          <w:b/>
          <w:bCs/>
          <w:color w:val="000000"/>
          <w:sz w:val="22"/>
          <w:szCs w:val="22"/>
        </w:rPr>
        <w:t>skills</w:t>
      </w:r>
      <w:proofErr w:type="gramEnd"/>
    </w:p>
    <w:p w14:paraId="2949A1A1" w14:textId="77777777" w:rsidR="009B524A" w:rsidRPr="00D95572" w:rsidRDefault="00465EFD" w:rsidP="00D46A78">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color w:val="000000"/>
          <w:sz w:val="22"/>
          <w:szCs w:val="22"/>
        </w:rPr>
        <w:t>Outside of times when you round with the faculty preceptor/attending physician; you may notice that residents and the team have a</w:t>
      </w:r>
      <w:r w:rsidR="009B524A" w:rsidRPr="00D95572">
        <w:rPr>
          <w:rFonts w:asciiTheme="minorHAnsi" w:hAnsiTheme="minorHAnsi" w:cstheme="minorHAnsi"/>
          <w:color w:val="000000"/>
          <w:sz w:val="22"/>
          <w:szCs w:val="22"/>
        </w:rPr>
        <w:t xml:space="preserve"> busy </w:t>
      </w:r>
      <w:proofErr w:type="gramStart"/>
      <w:r w:rsidRPr="00D95572">
        <w:rPr>
          <w:rFonts w:asciiTheme="minorHAnsi" w:hAnsiTheme="minorHAnsi" w:cstheme="minorHAnsi"/>
          <w:color w:val="000000"/>
          <w:sz w:val="22"/>
          <w:szCs w:val="22"/>
        </w:rPr>
        <w:t>work flow</w:t>
      </w:r>
      <w:proofErr w:type="gramEnd"/>
      <w:r w:rsidRPr="00D95572">
        <w:rPr>
          <w:rFonts w:asciiTheme="minorHAnsi" w:hAnsiTheme="minorHAnsi" w:cstheme="minorHAnsi"/>
          <w:color w:val="000000"/>
          <w:sz w:val="22"/>
          <w:szCs w:val="22"/>
        </w:rPr>
        <w:t>, at these times</w:t>
      </w:r>
      <w:r w:rsidR="009B524A" w:rsidRPr="00D95572">
        <w:rPr>
          <w:rFonts w:asciiTheme="minorHAnsi" w:hAnsiTheme="minorHAnsi" w:cstheme="minorHAnsi"/>
          <w:color w:val="000000"/>
          <w:sz w:val="22"/>
          <w:szCs w:val="22"/>
        </w:rPr>
        <w:t xml:space="preserve"> </w:t>
      </w:r>
      <w:r w:rsidRPr="00D95572">
        <w:rPr>
          <w:rFonts w:asciiTheme="minorHAnsi" w:hAnsiTheme="minorHAnsi" w:cstheme="minorHAnsi"/>
          <w:color w:val="000000"/>
          <w:sz w:val="22"/>
          <w:szCs w:val="22"/>
        </w:rPr>
        <w:t xml:space="preserve">teaching is less </w:t>
      </w:r>
      <w:r w:rsidR="009B524A" w:rsidRPr="00D95572">
        <w:rPr>
          <w:rFonts w:asciiTheme="minorHAnsi" w:hAnsiTheme="minorHAnsi" w:cstheme="minorHAnsi"/>
          <w:color w:val="000000"/>
          <w:sz w:val="22"/>
          <w:szCs w:val="22"/>
        </w:rPr>
        <w:t xml:space="preserve">organized and formal than </w:t>
      </w:r>
      <w:r w:rsidRPr="00D95572">
        <w:rPr>
          <w:rFonts w:asciiTheme="minorHAnsi" w:hAnsiTheme="minorHAnsi" w:cstheme="minorHAnsi"/>
          <w:color w:val="000000"/>
          <w:sz w:val="22"/>
          <w:szCs w:val="22"/>
        </w:rPr>
        <w:t>at</w:t>
      </w:r>
      <w:r w:rsidR="009B524A" w:rsidRPr="00D95572">
        <w:rPr>
          <w:rFonts w:asciiTheme="minorHAnsi" w:hAnsiTheme="minorHAnsi" w:cstheme="minorHAnsi"/>
          <w:color w:val="000000"/>
          <w:sz w:val="22"/>
          <w:szCs w:val="22"/>
        </w:rPr>
        <w:t xml:space="preserve"> other </w:t>
      </w:r>
      <w:r w:rsidRPr="00D95572">
        <w:rPr>
          <w:rFonts w:asciiTheme="minorHAnsi" w:hAnsiTheme="minorHAnsi" w:cstheme="minorHAnsi"/>
          <w:color w:val="000000"/>
          <w:sz w:val="22"/>
          <w:szCs w:val="22"/>
        </w:rPr>
        <w:t xml:space="preserve">times or in other </w:t>
      </w:r>
      <w:r w:rsidR="009B524A" w:rsidRPr="00D95572">
        <w:rPr>
          <w:rFonts w:asciiTheme="minorHAnsi" w:hAnsiTheme="minorHAnsi" w:cstheme="minorHAnsi"/>
          <w:color w:val="000000"/>
          <w:sz w:val="22"/>
          <w:szCs w:val="22"/>
        </w:rPr>
        <w:t>rotations. While your preceptor</w:t>
      </w:r>
      <w:r w:rsidRPr="00D95572">
        <w:rPr>
          <w:rFonts w:asciiTheme="minorHAnsi" w:hAnsiTheme="minorHAnsi" w:cstheme="minorHAnsi"/>
          <w:color w:val="000000"/>
          <w:sz w:val="22"/>
          <w:szCs w:val="22"/>
        </w:rPr>
        <w:t xml:space="preserve"> and residents on your team</w:t>
      </w:r>
      <w:r w:rsidR="009B524A" w:rsidRPr="00D95572">
        <w:rPr>
          <w:rFonts w:asciiTheme="minorHAnsi" w:hAnsiTheme="minorHAnsi" w:cstheme="minorHAnsi"/>
          <w:color w:val="000000"/>
          <w:sz w:val="22"/>
          <w:szCs w:val="22"/>
        </w:rPr>
        <w:t xml:space="preserve"> will make </w:t>
      </w:r>
      <w:r w:rsidRPr="00D95572">
        <w:rPr>
          <w:rFonts w:asciiTheme="minorHAnsi" w:hAnsiTheme="minorHAnsi" w:cstheme="minorHAnsi"/>
          <w:color w:val="000000"/>
          <w:sz w:val="22"/>
          <w:szCs w:val="22"/>
        </w:rPr>
        <w:t xml:space="preserve">every </w:t>
      </w:r>
      <w:r w:rsidR="009B524A" w:rsidRPr="00D95572">
        <w:rPr>
          <w:rFonts w:asciiTheme="minorHAnsi" w:hAnsiTheme="minorHAnsi" w:cstheme="minorHAnsi"/>
          <w:color w:val="000000"/>
          <w:sz w:val="22"/>
          <w:szCs w:val="22"/>
        </w:rPr>
        <w:t xml:space="preserve">effort to teach you between patients and at the beginning or end of the day, it likely will be difficult for </w:t>
      </w:r>
      <w:r w:rsidRPr="00D95572">
        <w:rPr>
          <w:rFonts w:asciiTheme="minorHAnsi" w:hAnsiTheme="minorHAnsi" w:cstheme="minorHAnsi"/>
          <w:color w:val="000000"/>
          <w:sz w:val="22"/>
          <w:szCs w:val="22"/>
        </w:rPr>
        <w:t xml:space="preserve">them to stop their work to teach. Please save your questions for a later time to allow for good </w:t>
      </w:r>
      <w:proofErr w:type="gramStart"/>
      <w:r w:rsidRPr="00D95572">
        <w:rPr>
          <w:rFonts w:asciiTheme="minorHAnsi" w:hAnsiTheme="minorHAnsi" w:cstheme="minorHAnsi"/>
          <w:color w:val="000000"/>
          <w:sz w:val="22"/>
          <w:szCs w:val="22"/>
        </w:rPr>
        <w:t>work flow</w:t>
      </w:r>
      <w:proofErr w:type="gramEnd"/>
      <w:r w:rsidRPr="00D95572">
        <w:rPr>
          <w:rFonts w:asciiTheme="minorHAnsi" w:hAnsiTheme="minorHAnsi" w:cstheme="minorHAnsi"/>
          <w:color w:val="000000"/>
          <w:sz w:val="22"/>
          <w:szCs w:val="22"/>
        </w:rPr>
        <w:t xml:space="preserve">. </w:t>
      </w:r>
      <w:r w:rsidR="009B524A" w:rsidRPr="00D95572">
        <w:rPr>
          <w:rFonts w:asciiTheme="minorHAnsi" w:hAnsiTheme="minorHAnsi" w:cstheme="minorHAnsi"/>
          <w:color w:val="000000"/>
          <w:sz w:val="22"/>
          <w:szCs w:val="22"/>
        </w:rPr>
        <w:t>Use this opportunity to develop your self-learning skills. Use</w:t>
      </w:r>
      <w:r w:rsidR="001768C1" w:rsidRPr="00D95572">
        <w:rPr>
          <w:rFonts w:asciiTheme="minorHAnsi" w:hAnsiTheme="minorHAnsi" w:cstheme="minorHAnsi"/>
          <w:color w:val="000000"/>
          <w:sz w:val="22"/>
          <w:szCs w:val="22"/>
        </w:rPr>
        <w:t xml:space="preserve"> the resources provided including online databases to guide your learning. </w:t>
      </w:r>
      <w:r w:rsidR="009B524A" w:rsidRPr="00D95572">
        <w:rPr>
          <w:rFonts w:asciiTheme="minorHAnsi" w:hAnsiTheme="minorHAnsi" w:cstheme="minorHAnsi"/>
          <w:color w:val="000000"/>
          <w:sz w:val="22"/>
          <w:szCs w:val="22"/>
        </w:rPr>
        <w:t xml:space="preserve">Use your skills in evidence-based medicine to research answers to your questions on your own. Develop skills in searching for answering clinical questions on your own as they arise. </w:t>
      </w:r>
    </w:p>
    <w:p w14:paraId="2949A1A2" w14:textId="77777777" w:rsidR="009B524A" w:rsidRPr="00D95572" w:rsidRDefault="009B524A" w:rsidP="00D46A78">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b/>
          <w:bCs/>
          <w:color w:val="000000"/>
          <w:sz w:val="22"/>
          <w:szCs w:val="22"/>
        </w:rPr>
        <w:t xml:space="preserve">Join the clinical team and contribute where you </w:t>
      </w:r>
      <w:proofErr w:type="gramStart"/>
      <w:r w:rsidRPr="00D95572">
        <w:rPr>
          <w:rFonts w:asciiTheme="minorHAnsi" w:hAnsiTheme="minorHAnsi" w:cstheme="minorHAnsi"/>
          <w:b/>
          <w:bCs/>
          <w:color w:val="000000"/>
          <w:sz w:val="22"/>
          <w:szCs w:val="22"/>
        </w:rPr>
        <w:t>can to</w:t>
      </w:r>
      <w:proofErr w:type="gramEnd"/>
      <w:r w:rsidRPr="00D95572">
        <w:rPr>
          <w:rFonts w:asciiTheme="minorHAnsi" w:hAnsiTheme="minorHAnsi" w:cstheme="minorHAnsi"/>
          <w:b/>
          <w:bCs/>
          <w:color w:val="000000"/>
          <w:sz w:val="22"/>
          <w:szCs w:val="22"/>
        </w:rPr>
        <w:t xml:space="preserve"> provide quality care </w:t>
      </w:r>
    </w:p>
    <w:p w14:paraId="2949A1A3" w14:textId="77777777" w:rsidR="009B524A" w:rsidRPr="00D95572" w:rsidRDefault="009B524A" w:rsidP="00D46A78">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color w:val="000000"/>
          <w:sz w:val="22"/>
          <w:szCs w:val="22"/>
        </w:rPr>
        <w:t xml:space="preserve">During your time </w:t>
      </w:r>
      <w:r w:rsidR="001768C1" w:rsidRPr="00D95572">
        <w:rPr>
          <w:rFonts w:asciiTheme="minorHAnsi" w:hAnsiTheme="minorHAnsi" w:cstheme="minorHAnsi"/>
          <w:color w:val="000000"/>
          <w:sz w:val="22"/>
          <w:szCs w:val="22"/>
        </w:rPr>
        <w:t>on this rotation</w:t>
      </w:r>
      <w:r w:rsidRPr="00D95572">
        <w:rPr>
          <w:rFonts w:asciiTheme="minorHAnsi" w:hAnsiTheme="minorHAnsi" w:cstheme="minorHAnsi"/>
          <w:color w:val="000000"/>
          <w:sz w:val="22"/>
          <w:szCs w:val="22"/>
        </w:rPr>
        <w:t xml:space="preserve">, you will be part of the clinical team that cares for patients. It may be a different team from what you are used to, in that many team members will not be physicians. Nevertheless, you, the </w:t>
      </w:r>
      <w:r w:rsidR="001768C1" w:rsidRPr="00D95572">
        <w:rPr>
          <w:rFonts w:asciiTheme="minorHAnsi" w:hAnsiTheme="minorHAnsi" w:cstheme="minorHAnsi"/>
          <w:color w:val="000000"/>
          <w:sz w:val="22"/>
          <w:szCs w:val="22"/>
        </w:rPr>
        <w:t xml:space="preserve">hospital nursing </w:t>
      </w:r>
      <w:r w:rsidRPr="00D95572">
        <w:rPr>
          <w:rFonts w:asciiTheme="minorHAnsi" w:hAnsiTheme="minorHAnsi" w:cstheme="minorHAnsi"/>
          <w:color w:val="000000"/>
          <w:sz w:val="22"/>
          <w:szCs w:val="22"/>
        </w:rPr>
        <w:t>staff</w:t>
      </w:r>
      <w:r w:rsidR="001768C1" w:rsidRPr="00D95572">
        <w:rPr>
          <w:rFonts w:asciiTheme="minorHAnsi" w:hAnsiTheme="minorHAnsi" w:cstheme="minorHAnsi"/>
          <w:color w:val="000000"/>
          <w:sz w:val="22"/>
          <w:szCs w:val="22"/>
        </w:rPr>
        <w:t>, clinical pharmacists, social workers, therapists, consulting physician teams, your team residents</w:t>
      </w:r>
      <w:r w:rsidRPr="00D95572">
        <w:rPr>
          <w:rFonts w:asciiTheme="minorHAnsi" w:hAnsiTheme="minorHAnsi" w:cstheme="minorHAnsi"/>
          <w:color w:val="000000"/>
          <w:sz w:val="22"/>
          <w:szCs w:val="22"/>
        </w:rPr>
        <w:t xml:space="preserve"> and physicians are a </w:t>
      </w:r>
      <w:proofErr w:type="gramStart"/>
      <w:r w:rsidRPr="00D95572">
        <w:rPr>
          <w:rFonts w:asciiTheme="minorHAnsi" w:hAnsiTheme="minorHAnsi" w:cstheme="minorHAnsi"/>
          <w:color w:val="000000"/>
          <w:sz w:val="22"/>
          <w:szCs w:val="22"/>
        </w:rPr>
        <w:t>team</w:t>
      </w:r>
      <w:proofErr w:type="gramEnd"/>
      <w:r w:rsidRPr="00D95572">
        <w:rPr>
          <w:rFonts w:asciiTheme="minorHAnsi" w:hAnsiTheme="minorHAnsi" w:cstheme="minorHAnsi"/>
          <w:color w:val="000000"/>
          <w:sz w:val="22"/>
          <w:szCs w:val="22"/>
        </w:rPr>
        <w:t xml:space="preserve"> and you have much to contribute to the functioning of that team. Learn the roles and responsibilities of other team </w:t>
      </w:r>
      <w:proofErr w:type="gramStart"/>
      <w:r w:rsidRPr="00D95572">
        <w:rPr>
          <w:rFonts w:asciiTheme="minorHAnsi" w:hAnsiTheme="minorHAnsi" w:cstheme="minorHAnsi"/>
          <w:color w:val="000000"/>
          <w:sz w:val="22"/>
          <w:szCs w:val="22"/>
        </w:rPr>
        <w:t>members, since</w:t>
      </w:r>
      <w:proofErr w:type="gramEnd"/>
      <w:r w:rsidRPr="00D95572">
        <w:rPr>
          <w:rFonts w:asciiTheme="minorHAnsi" w:hAnsiTheme="minorHAnsi" w:cstheme="minorHAnsi"/>
          <w:color w:val="000000"/>
          <w:sz w:val="22"/>
          <w:szCs w:val="22"/>
        </w:rPr>
        <w:t xml:space="preserve"> this </w:t>
      </w:r>
      <w:r w:rsidR="001768C1" w:rsidRPr="00D95572">
        <w:rPr>
          <w:rFonts w:asciiTheme="minorHAnsi" w:hAnsiTheme="minorHAnsi" w:cstheme="minorHAnsi"/>
          <w:color w:val="000000"/>
          <w:sz w:val="22"/>
          <w:szCs w:val="22"/>
        </w:rPr>
        <w:t>is an opportunity</w:t>
      </w:r>
      <w:r w:rsidRPr="00D95572">
        <w:rPr>
          <w:rFonts w:asciiTheme="minorHAnsi" w:hAnsiTheme="minorHAnsi" w:cstheme="minorHAnsi"/>
          <w:color w:val="000000"/>
          <w:sz w:val="22"/>
          <w:szCs w:val="22"/>
        </w:rPr>
        <w:t xml:space="preserve"> to learn how </w:t>
      </w:r>
      <w:r w:rsidR="001768C1" w:rsidRPr="00D95572">
        <w:rPr>
          <w:rFonts w:asciiTheme="minorHAnsi" w:hAnsiTheme="minorHAnsi" w:cstheme="minorHAnsi"/>
          <w:color w:val="000000"/>
          <w:sz w:val="22"/>
          <w:szCs w:val="22"/>
        </w:rPr>
        <w:t>to participate in a residency team</w:t>
      </w:r>
      <w:r w:rsidRPr="00D95572">
        <w:rPr>
          <w:rFonts w:asciiTheme="minorHAnsi" w:hAnsiTheme="minorHAnsi" w:cstheme="minorHAnsi"/>
          <w:color w:val="000000"/>
          <w:sz w:val="22"/>
          <w:szCs w:val="22"/>
        </w:rPr>
        <w:t xml:space="preserve">. </w:t>
      </w:r>
      <w:r w:rsidR="001768C1" w:rsidRPr="00D95572">
        <w:rPr>
          <w:rFonts w:asciiTheme="minorHAnsi" w:hAnsiTheme="minorHAnsi" w:cstheme="minorHAnsi"/>
          <w:color w:val="000000"/>
          <w:sz w:val="22"/>
          <w:szCs w:val="22"/>
        </w:rPr>
        <w:t xml:space="preserve">A skill that will be needed to be successful in your upcoming residency (be it family medicine or not). </w:t>
      </w:r>
      <w:r w:rsidRPr="00D95572">
        <w:rPr>
          <w:rFonts w:asciiTheme="minorHAnsi" w:hAnsiTheme="minorHAnsi" w:cstheme="minorHAnsi"/>
          <w:color w:val="000000"/>
          <w:sz w:val="22"/>
          <w:szCs w:val="22"/>
        </w:rPr>
        <w:t>Help other team members during busy periods. You may find that their job is not as easy as it looks. Keep your eyes open for other opportunities in which you can h</w:t>
      </w:r>
      <w:r w:rsidR="001768C1" w:rsidRPr="00D95572">
        <w:rPr>
          <w:rFonts w:asciiTheme="minorHAnsi" w:hAnsiTheme="minorHAnsi" w:cstheme="minorHAnsi"/>
          <w:color w:val="000000"/>
          <w:sz w:val="22"/>
          <w:szCs w:val="22"/>
        </w:rPr>
        <w:t xml:space="preserve">elp your </w:t>
      </w:r>
      <w:proofErr w:type="gramStart"/>
      <w:r w:rsidR="001768C1" w:rsidRPr="00D95572">
        <w:rPr>
          <w:rFonts w:asciiTheme="minorHAnsi" w:hAnsiTheme="minorHAnsi" w:cstheme="minorHAnsi"/>
          <w:color w:val="000000"/>
          <w:sz w:val="22"/>
          <w:szCs w:val="22"/>
        </w:rPr>
        <w:t>preceptor</w:t>
      </w:r>
      <w:proofErr w:type="gramEnd"/>
      <w:r w:rsidR="001768C1" w:rsidRPr="00D95572">
        <w:rPr>
          <w:rFonts w:asciiTheme="minorHAnsi" w:hAnsiTheme="minorHAnsi" w:cstheme="minorHAnsi"/>
          <w:color w:val="000000"/>
          <w:sz w:val="22"/>
          <w:szCs w:val="22"/>
        </w:rPr>
        <w:t xml:space="preserve"> or the</w:t>
      </w:r>
      <w:r w:rsidRPr="00D95572">
        <w:rPr>
          <w:rFonts w:asciiTheme="minorHAnsi" w:hAnsiTheme="minorHAnsi" w:cstheme="minorHAnsi"/>
          <w:color w:val="000000"/>
          <w:sz w:val="22"/>
          <w:szCs w:val="22"/>
        </w:rPr>
        <w:t xml:space="preserve"> staff provide better care (e. g. </w:t>
      </w:r>
      <w:r w:rsidR="001768C1" w:rsidRPr="00D95572">
        <w:rPr>
          <w:rFonts w:asciiTheme="minorHAnsi" w:hAnsiTheme="minorHAnsi" w:cstheme="minorHAnsi"/>
          <w:color w:val="000000"/>
          <w:sz w:val="22"/>
          <w:szCs w:val="22"/>
        </w:rPr>
        <w:t>–</w:t>
      </w:r>
      <w:r w:rsidRPr="00D95572">
        <w:rPr>
          <w:rFonts w:asciiTheme="minorHAnsi" w:hAnsiTheme="minorHAnsi" w:cstheme="minorHAnsi"/>
          <w:color w:val="000000"/>
          <w:sz w:val="22"/>
          <w:szCs w:val="22"/>
        </w:rPr>
        <w:t xml:space="preserve"> </w:t>
      </w:r>
      <w:r w:rsidR="001768C1" w:rsidRPr="00D95572">
        <w:rPr>
          <w:rFonts w:asciiTheme="minorHAnsi" w:hAnsiTheme="minorHAnsi" w:cstheme="minorHAnsi"/>
          <w:color w:val="000000"/>
          <w:sz w:val="22"/>
          <w:szCs w:val="22"/>
        </w:rPr>
        <w:t xml:space="preserve">call Primary care attendings, obtain past medical records, </w:t>
      </w:r>
      <w:r w:rsidRPr="00D95572">
        <w:rPr>
          <w:rFonts w:asciiTheme="minorHAnsi" w:hAnsiTheme="minorHAnsi" w:cstheme="minorHAnsi"/>
          <w:color w:val="000000"/>
          <w:sz w:val="22"/>
          <w:szCs w:val="22"/>
        </w:rPr>
        <w:t xml:space="preserve">call </w:t>
      </w:r>
      <w:r w:rsidR="001768C1" w:rsidRPr="00D95572">
        <w:rPr>
          <w:rFonts w:asciiTheme="minorHAnsi" w:hAnsiTheme="minorHAnsi" w:cstheme="minorHAnsi"/>
          <w:color w:val="000000"/>
          <w:sz w:val="22"/>
          <w:szCs w:val="22"/>
        </w:rPr>
        <w:t xml:space="preserve">discharged </w:t>
      </w:r>
      <w:r w:rsidRPr="00D95572">
        <w:rPr>
          <w:rFonts w:asciiTheme="minorHAnsi" w:hAnsiTheme="minorHAnsi" w:cstheme="minorHAnsi"/>
          <w:color w:val="000000"/>
          <w:sz w:val="22"/>
          <w:szCs w:val="22"/>
        </w:rPr>
        <w:t>patients, provide patient education, research answers to clinical questions).</w:t>
      </w:r>
    </w:p>
    <w:p w14:paraId="2949A1A4" w14:textId="77777777" w:rsidR="009B524A" w:rsidRPr="00D95572" w:rsidRDefault="009B524A" w:rsidP="00D46A78">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b/>
          <w:bCs/>
          <w:color w:val="000000"/>
          <w:sz w:val="22"/>
          <w:szCs w:val="22"/>
        </w:rPr>
        <w:t xml:space="preserve">Contribute to the quality of the </w:t>
      </w:r>
      <w:r w:rsidR="001768C1" w:rsidRPr="00D95572">
        <w:rPr>
          <w:rFonts w:asciiTheme="minorHAnsi" w:hAnsiTheme="minorHAnsi" w:cstheme="minorHAnsi"/>
          <w:b/>
          <w:bCs/>
          <w:color w:val="000000"/>
          <w:sz w:val="22"/>
          <w:szCs w:val="22"/>
        </w:rPr>
        <w:t xml:space="preserve">FCM </w:t>
      </w:r>
      <w:r w:rsidR="009212DF" w:rsidRPr="00D95572">
        <w:rPr>
          <w:rFonts w:asciiTheme="minorHAnsi" w:hAnsiTheme="minorHAnsi" w:cstheme="minorHAnsi"/>
          <w:b/>
          <w:bCs/>
          <w:color w:val="000000"/>
          <w:sz w:val="22"/>
          <w:szCs w:val="22"/>
        </w:rPr>
        <w:t>Sub-</w:t>
      </w:r>
      <w:r w:rsidR="00D46A78" w:rsidRPr="00D95572">
        <w:rPr>
          <w:rFonts w:asciiTheme="minorHAnsi" w:hAnsiTheme="minorHAnsi" w:cstheme="minorHAnsi"/>
          <w:b/>
          <w:bCs/>
          <w:color w:val="000000"/>
          <w:sz w:val="22"/>
          <w:szCs w:val="22"/>
        </w:rPr>
        <w:t>Internship</w:t>
      </w:r>
    </w:p>
    <w:p w14:paraId="2949A1A5" w14:textId="77777777" w:rsidR="009B524A" w:rsidRPr="00D95572" w:rsidRDefault="009B524A" w:rsidP="00443821">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color w:val="000000"/>
          <w:sz w:val="22"/>
          <w:szCs w:val="22"/>
        </w:rPr>
        <w:lastRenderedPageBreak/>
        <w:t xml:space="preserve">We ask you to evaluate </w:t>
      </w:r>
      <w:proofErr w:type="gramStart"/>
      <w:r w:rsidRPr="00D95572">
        <w:rPr>
          <w:rFonts w:asciiTheme="minorHAnsi" w:hAnsiTheme="minorHAnsi" w:cstheme="minorHAnsi"/>
          <w:color w:val="000000"/>
          <w:sz w:val="22"/>
          <w:szCs w:val="22"/>
        </w:rPr>
        <w:t>a large number of</w:t>
      </w:r>
      <w:proofErr w:type="gramEnd"/>
      <w:r w:rsidRPr="00D95572">
        <w:rPr>
          <w:rFonts w:asciiTheme="minorHAnsi" w:hAnsiTheme="minorHAnsi" w:cstheme="minorHAnsi"/>
          <w:color w:val="000000"/>
          <w:sz w:val="22"/>
          <w:szCs w:val="22"/>
        </w:rPr>
        <w:t xml:space="preserve"> items because we sincerely want to know your opinions and hear your suggestions on how to improve. Input from previous students has resulted in </w:t>
      </w:r>
      <w:proofErr w:type="gramStart"/>
      <w:r w:rsidRPr="00D95572">
        <w:rPr>
          <w:rFonts w:asciiTheme="minorHAnsi" w:hAnsiTheme="minorHAnsi" w:cstheme="minorHAnsi"/>
          <w:color w:val="000000"/>
          <w:sz w:val="22"/>
          <w:szCs w:val="22"/>
        </w:rPr>
        <w:t>a number of</w:t>
      </w:r>
      <w:proofErr w:type="gramEnd"/>
      <w:r w:rsidRPr="00D95572">
        <w:rPr>
          <w:rFonts w:asciiTheme="minorHAnsi" w:hAnsiTheme="minorHAnsi" w:cstheme="minorHAnsi"/>
          <w:color w:val="000000"/>
          <w:sz w:val="22"/>
          <w:szCs w:val="22"/>
        </w:rPr>
        <w:t xml:space="preserve"> revisions and improvements in the </w:t>
      </w:r>
      <w:r w:rsidR="009212DF" w:rsidRPr="00D95572">
        <w:rPr>
          <w:rFonts w:asciiTheme="minorHAnsi" w:hAnsiTheme="minorHAnsi" w:cstheme="minorHAnsi"/>
          <w:color w:val="000000"/>
          <w:sz w:val="22"/>
          <w:szCs w:val="22"/>
        </w:rPr>
        <w:t>Sub-</w:t>
      </w:r>
      <w:r w:rsidR="00D46A78" w:rsidRPr="00D95572">
        <w:rPr>
          <w:rFonts w:asciiTheme="minorHAnsi" w:hAnsiTheme="minorHAnsi" w:cstheme="minorHAnsi"/>
          <w:color w:val="000000"/>
          <w:sz w:val="22"/>
          <w:szCs w:val="22"/>
        </w:rPr>
        <w:t>Internship</w:t>
      </w:r>
      <w:r w:rsidR="001768C1" w:rsidRPr="00D95572">
        <w:rPr>
          <w:rFonts w:asciiTheme="minorHAnsi" w:hAnsiTheme="minorHAnsi" w:cstheme="minorHAnsi"/>
          <w:color w:val="000000"/>
          <w:sz w:val="22"/>
          <w:szCs w:val="22"/>
        </w:rPr>
        <w:t xml:space="preserve"> </w:t>
      </w:r>
      <w:r w:rsidRPr="00D95572">
        <w:rPr>
          <w:rFonts w:asciiTheme="minorHAnsi" w:hAnsiTheme="minorHAnsi" w:cstheme="minorHAnsi"/>
          <w:color w:val="000000"/>
          <w:sz w:val="22"/>
          <w:szCs w:val="22"/>
        </w:rPr>
        <w:t>over the years. Please be assured that your ratings and comments will similarly be reviewed and that they will be used as a basis for planning any further changes that are needed.</w:t>
      </w:r>
    </w:p>
    <w:p w14:paraId="2949A1A6" w14:textId="27C1F68F" w:rsidR="009B524A" w:rsidRPr="00D95572" w:rsidRDefault="009B524A" w:rsidP="00443821">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color w:val="000000"/>
          <w:sz w:val="22"/>
          <w:szCs w:val="22"/>
        </w:rPr>
        <w:t xml:space="preserve">Additional notes on your preceptor </w:t>
      </w:r>
      <w:r w:rsidR="001F3BCD" w:rsidRPr="00D95572">
        <w:rPr>
          <w:rFonts w:asciiTheme="minorHAnsi" w:hAnsiTheme="minorHAnsi" w:cstheme="minorHAnsi"/>
          <w:color w:val="000000"/>
          <w:sz w:val="22"/>
          <w:szCs w:val="22"/>
        </w:rPr>
        <w:t>Student Performance Assessment</w:t>
      </w:r>
      <w:r w:rsidRPr="00D95572">
        <w:rPr>
          <w:rFonts w:asciiTheme="minorHAnsi" w:hAnsiTheme="minorHAnsi" w:cstheme="minorHAnsi"/>
          <w:color w:val="000000"/>
          <w:sz w:val="22"/>
          <w:szCs w:val="22"/>
        </w:rPr>
        <w:t xml:space="preserve"> form: On the third Thursday of </w:t>
      </w:r>
      <w:r w:rsidR="009212DF" w:rsidRPr="00D95572">
        <w:rPr>
          <w:rFonts w:asciiTheme="minorHAnsi" w:hAnsiTheme="minorHAnsi" w:cstheme="minorHAnsi"/>
          <w:color w:val="000000"/>
          <w:sz w:val="22"/>
          <w:szCs w:val="22"/>
        </w:rPr>
        <w:t>Sub-</w:t>
      </w:r>
      <w:proofErr w:type="gramStart"/>
      <w:r w:rsidR="00D46A78" w:rsidRPr="00D95572">
        <w:rPr>
          <w:rFonts w:asciiTheme="minorHAnsi" w:hAnsiTheme="minorHAnsi" w:cstheme="minorHAnsi"/>
          <w:color w:val="000000"/>
          <w:sz w:val="22"/>
          <w:szCs w:val="22"/>
        </w:rPr>
        <w:t>Internship</w:t>
      </w:r>
      <w:proofErr w:type="gramEnd"/>
      <w:r w:rsidRPr="00D95572">
        <w:rPr>
          <w:rFonts w:asciiTheme="minorHAnsi" w:hAnsiTheme="minorHAnsi" w:cstheme="minorHAnsi"/>
          <w:color w:val="000000"/>
          <w:sz w:val="22"/>
          <w:szCs w:val="22"/>
        </w:rPr>
        <w:t xml:space="preserve"> you will receive a notice from E*value asking that you complete </w:t>
      </w:r>
      <w:r w:rsidR="001768C1" w:rsidRPr="00D95572">
        <w:rPr>
          <w:rFonts w:asciiTheme="minorHAnsi" w:hAnsiTheme="minorHAnsi" w:cstheme="minorHAnsi"/>
          <w:color w:val="000000"/>
          <w:sz w:val="22"/>
          <w:szCs w:val="22"/>
        </w:rPr>
        <w:t>an evaluation on your attending faculty preceptors and residents</w:t>
      </w:r>
      <w:r w:rsidRPr="00D95572">
        <w:rPr>
          <w:rFonts w:asciiTheme="minorHAnsi" w:hAnsiTheme="minorHAnsi" w:cstheme="minorHAnsi"/>
          <w:color w:val="000000"/>
          <w:sz w:val="22"/>
          <w:szCs w:val="22"/>
        </w:rPr>
        <w:t>. Also, you will have opportunity to select which preceptors</w:t>
      </w:r>
      <w:r w:rsidR="001768C1" w:rsidRPr="00D95572">
        <w:rPr>
          <w:rFonts w:asciiTheme="minorHAnsi" w:hAnsiTheme="minorHAnsi" w:cstheme="minorHAnsi"/>
          <w:color w:val="000000"/>
          <w:sz w:val="22"/>
          <w:szCs w:val="22"/>
        </w:rPr>
        <w:t xml:space="preserve"> and residents</w:t>
      </w:r>
      <w:r w:rsidRPr="00D95572">
        <w:rPr>
          <w:rFonts w:asciiTheme="minorHAnsi" w:hAnsiTheme="minorHAnsi" w:cstheme="minorHAnsi"/>
          <w:color w:val="000000"/>
          <w:sz w:val="22"/>
          <w:szCs w:val="22"/>
        </w:rPr>
        <w:t xml:space="preserve"> you wish to evaluate. Please complete this form on your preceptor(s)</w:t>
      </w:r>
      <w:r w:rsidR="001768C1" w:rsidRPr="00D95572">
        <w:rPr>
          <w:rFonts w:asciiTheme="minorHAnsi" w:hAnsiTheme="minorHAnsi" w:cstheme="minorHAnsi"/>
          <w:color w:val="000000"/>
          <w:sz w:val="22"/>
          <w:szCs w:val="22"/>
        </w:rPr>
        <w:t xml:space="preserve"> and residents</w:t>
      </w:r>
      <w:r w:rsidRPr="00D95572">
        <w:rPr>
          <w:rFonts w:asciiTheme="minorHAnsi" w:hAnsiTheme="minorHAnsi" w:cstheme="minorHAnsi"/>
          <w:color w:val="000000"/>
          <w:sz w:val="22"/>
          <w:szCs w:val="22"/>
        </w:rPr>
        <w:t xml:space="preserve"> by the requested deadline (the Monday after your </w:t>
      </w:r>
      <w:r w:rsidR="009212DF" w:rsidRPr="00D95572">
        <w:rPr>
          <w:rFonts w:asciiTheme="minorHAnsi" w:hAnsiTheme="minorHAnsi" w:cstheme="minorHAnsi"/>
          <w:color w:val="000000"/>
          <w:sz w:val="22"/>
          <w:szCs w:val="22"/>
        </w:rPr>
        <w:t>Sub-</w:t>
      </w:r>
      <w:r w:rsidR="00D46A78" w:rsidRPr="00D95572">
        <w:rPr>
          <w:rFonts w:asciiTheme="minorHAnsi" w:hAnsiTheme="minorHAnsi" w:cstheme="minorHAnsi"/>
          <w:color w:val="000000"/>
          <w:sz w:val="22"/>
          <w:szCs w:val="22"/>
        </w:rPr>
        <w:t>Internship</w:t>
      </w:r>
      <w:r w:rsidRPr="00D95572">
        <w:rPr>
          <w:rFonts w:asciiTheme="minorHAnsi" w:hAnsiTheme="minorHAnsi" w:cstheme="minorHAnsi"/>
          <w:color w:val="000000"/>
          <w:sz w:val="22"/>
          <w:szCs w:val="22"/>
        </w:rPr>
        <w:t xml:space="preserve"> has been completed.)</w:t>
      </w:r>
    </w:p>
    <w:p w14:paraId="4AF01E7F" w14:textId="570A3E96" w:rsidR="00E96A18" w:rsidRPr="00D95572" w:rsidRDefault="009B524A" w:rsidP="00201951">
      <w:pPr>
        <w:spacing w:before="100" w:beforeAutospacing="1" w:after="100" w:afterAutospacing="1"/>
        <w:rPr>
          <w:rFonts w:asciiTheme="minorHAnsi" w:hAnsiTheme="minorHAnsi" w:cstheme="minorHAnsi"/>
          <w:b/>
          <w:bCs/>
          <w:color w:val="000000"/>
          <w:sz w:val="22"/>
          <w:szCs w:val="22"/>
        </w:rPr>
      </w:pPr>
      <w:r w:rsidRPr="00D95572">
        <w:rPr>
          <w:rFonts w:asciiTheme="minorHAnsi" w:hAnsiTheme="minorHAnsi" w:cstheme="minorHAnsi"/>
          <w:color w:val="000000"/>
          <w:sz w:val="22"/>
          <w:szCs w:val="22"/>
        </w:rPr>
        <w:t xml:space="preserve">If you have any specific issues about the </w:t>
      </w:r>
      <w:r w:rsidR="009212DF" w:rsidRPr="00D95572">
        <w:rPr>
          <w:rFonts w:asciiTheme="minorHAnsi" w:hAnsiTheme="minorHAnsi" w:cstheme="minorHAnsi"/>
          <w:color w:val="000000"/>
          <w:sz w:val="22"/>
          <w:szCs w:val="22"/>
        </w:rPr>
        <w:t>Sub-</w:t>
      </w:r>
      <w:r w:rsidR="00D46A78" w:rsidRPr="00D95572">
        <w:rPr>
          <w:rFonts w:asciiTheme="minorHAnsi" w:hAnsiTheme="minorHAnsi" w:cstheme="minorHAnsi"/>
          <w:color w:val="000000"/>
          <w:sz w:val="22"/>
          <w:szCs w:val="22"/>
        </w:rPr>
        <w:t>Internship</w:t>
      </w:r>
      <w:r w:rsidRPr="00D95572">
        <w:rPr>
          <w:rFonts w:asciiTheme="minorHAnsi" w:hAnsiTheme="minorHAnsi" w:cstheme="minorHAnsi"/>
          <w:color w:val="000000"/>
          <w:sz w:val="22"/>
          <w:szCs w:val="22"/>
        </w:rPr>
        <w:t xml:space="preserve"> that you wish to discuss in detail, please contact the </w:t>
      </w:r>
      <w:r w:rsidR="009212DF" w:rsidRPr="00D95572">
        <w:rPr>
          <w:rFonts w:asciiTheme="minorHAnsi" w:hAnsiTheme="minorHAnsi" w:cstheme="minorHAnsi"/>
          <w:color w:val="000000"/>
          <w:sz w:val="22"/>
          <w:szCs w:val="22"/>
        </w:rPr>
        <w:t>Sub-</w:t>
      </w:r>
      <w:r w:rsidR="00D46A78" w:rsidRPr="00D95572">
        <w:rPr>
          <w:rFonts w:asciiTheme="minorHAnsi" w:hAnsiTheme="minorHAnsi" w:cstheme="minorHAnsi"/>
          <w:color w:val="000000"/>
          <w:sz w:val="22"/>
          <w:szCs w:val="22"/>
        </w:rPr>
        <w:t>Internship</w:t>
      </w:r>
      <w:r w:rsidRPr="00D95572">
        <w:rPr>
          <w:rFonts w:asciiTheme="minorHAnsi" w:hAnsiTheme="minorHAnsi" w:cstheme="minorHAnsi"/>
          <w:color w:val="000000"/>
          <w:sz w:val="22"/>
          <w:szCs w:val="22"/>
        </w:rPr>
        <w:t xml:space="preserve"> Director to arrange a meeting.</w:t>
      </w:r>
      <w:r w:rsidR="001768C1" w:rsidRPr="00D95572">
        <w:rPr>
          <w:rFonts w:asciiTheme="minorHAnsi" w:hAnsiTheme="minorHAnsi" w:cstheme="minorHAnsi"/>
          <w:color w:val="000000"/>
          <w:sz w:val="22"/>
          <w:szCs w:val="22"/>
        </w:rPr>
        <w:t xml:space="preserve"> In </w:t>
      </w:r>
      <w:r w:rsidR="00D46A78" w:rsidRPr="00D95572">
        <w:rPr>
          <w:rFonts w:asciiTheme="minorHAnsi" w:hAnsiTheme="minorHAnsi" w:cstheme="minorHAnsi"/>
          <w:color w:val="000000"/>
          <w:sz w:val="22"/>
          <w:szCs w:val="22"/>
        </w:rPr>
        <w:t>addition,</w:t>
      </w:r>
      <w:r w:rsidR="001768C1" w:rsidRPr="00D95572">
        <w:rPr>
          <w:rFonts w:asciiTheme="minorHAnsi" w:hAnsiTheme="minorHAnsi" w:cstheme="minorHAnsi"/>
          <w:color w:val="000000"/>
          <w:sz w:val="22"/>
          <w:szCs w:val="22"/>
        </w:rPr>
        <w:t xml:space="preserve"> you shou</w:t>
      </w:r>
      <w:r w:rsidR="00201951" w:rsidRPr="00D95572">
        <w:rPr>
          <w:rFonts w:asciiTheme="minorHAnsi" w:hAnsiTheme="minorHAnsi" w:cstheme="minorHAnsi"/>
          <w:color w:val="000000"/>
          <w:sz w:val="22"/>
          <w:szCs w:val="22"/>
        </w:rPr>
        <w:t xml:space="preserve">ld expect to talk with your </w:t>
      </w:r>
      <w:r w:rsidR="009212DF" w:rsidRPr="00D95572">
        <w:rPr>
          <w:rFonts w:asciiTheme="minorHAnsi" w:hAnsiTheme="minorHAnsi" w:cstheme="minorHAnsi"/>
          <w:color w:val="000000"/>
          <w:sz w:val="22"/>
          <w:szCs w:val="22"/>
        </w:rPr>
        <w:t>Sub-</w:t>
      </w:r>
      <w:r w:rsidR="00D46A78" w:rsidRPr="00D95572">
        <w:rPr>
          <w:rFonts w:asciiTheme="minorHAnsi" w:hAnsiTheme="minorHAnsi" w:cstheme="minorHAnsi"/>
          <w:color w:val="000000"/>
          <w:sz w:val="22"/>
          <w:szCs w:val="22"/>
        </w:rPr>
        <w:t>Internship</w:t>
      </w:r>
      <w:r w:rsidR="00201951" w:rsidRPr="00D95572">
        <w:rPr>
          <w:rFonts w:asciiTheme="minorHAnsi" w:hAnsiTheme="minorHAnsi" w:cstheme="minorHAnsi"/>
          <w:color w:val="000000"/>
          <w:sz w:val="22"/>
          <w:szCs w:val="22"/>
        </w:rPr>
        <w:t xml:space="preserve"> Director to discuss your final </w:t>
      </w:r>
      <w:r w:rsidR="001F3BCD" w:rsidRPr="00D95572">
        <w:rPr>
          <w:rFonts w:asciiTheme="minorHAnsi" w:hAnsiTheme="minorHAnsi" w:cstheme="minorHAnsi"/>
          <w:color w:val="000000"/>
          <w:sz w:val="22"/>
          <w:szCs w:val="22"/>
        </w:rPr>
        <w:t>Student Performance Assessment</w:t>
      </w:r>
      <w:r w:rsidR="00201951" w:rsidRPr="00D95572">
        <w:rPr>
          <w:rFonts w:asciiTheme="minorHAnsi" w:hAnsiTheme="minorHAnsi" w:cstheme="minorHAnsi"/>
          <w:color w:val="000000"/>
          <w:sz w:val="22"/>
          <w:szCs w:val="22"/>
        </w:rPr>
        <w:t xml:space="preserve"> and to provide them with feedback about your experience. </w:t>
      </w:r>
    </w:p>
    <w:p w14:paraId="2949A1A8" w14:textId="77777777" w:rsidR="009B524A" w:rsidRPr="00D95572" w:rsidRDefault="009B524A" w:rsidP="00201951">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b/>
          <w:bCs/>
          <w:color w:val="000000"/>
          <w:sz w:val="22"/>
          <w:szCs w:val="22"/>
        </w:rPr>
        <w:t xml:space="preserve">Stay in communication with the </w:t>
      </w:r>
      <w:r w:rsidR="009212DF" w:rsidRPr="00D95572">
        <w:rPr>
          <w:rFonts w:asciiTheme="minorHAnsi" w:hAnsiTheme="minorHAnsi" w:cstheme="minorHAnsi"/>
          <w:b/>
          <w:bCs/>
          <w:color w:val="000000"/>
          <w:sz w:val="22"/>
          <w:szCs w:val="22"/>
        </w:rPr>
        <w:t>Sub-</w:t>
      </w:r>
      <w:r w:rsidR="00D46A78" w:rsidRPr="00D95572">
        <w:rPr>
          <w:rFonts w:asciiTheme="minorHAnsi" w:hAnsiTheme="minorHAnsi" w:cstheme="minorHAnsi"/>
          <w:b/>
          <w:bCs/>
          <w:color w:val="000000"/>
          <w:sz w:val="22"/>
          <w:szCs w:val="22"/>
        </w:rPr>
        <w:t>Internship</w:t>
      </w:r>
      <w:r w:rsidR="00201951" w:rsidRPr="00D95572">
        <w:rPr>
          <w:rFonts w:asciiTheme="minorHAnsi" w:hAnsiTheme="minorHAnsi" w:cstheme="minorHAnsi"/>
          <w:b/>
          <w:bCs/>
          <w:color w:val="000000"/>
          <w:sz w:val="22"/>
          <w:szCs w:val="22"/>
        </w:rPr>
        <w:t xml:space="preserve"> Director</w:t>
      </w:r>
      <w:r w:rsidRPr="00D95572">
        <w:rPr>
          <w:rFonts w:asciiTheme="minorHAnsi" w:hAnsiTheme="minorHAnsi" w:cstheme="minorHAnsi"/>
          <w:b/>
          <w:bCs/>
          <w:color w:val="000000"/>
          <w:sz w:val="22"/>
          <w:szCs w:val="22"/>
        </w:rPr>
        <w:t xml:space="preserve"> staff</w:t>
      </w:r>
    </w:p>
    <w:p w14:paraId="2949A1A9" w14:textId="77777777" w:rsidR="009B524A" w:rsidRPr="00D95572" w:rsidRDefault="009B524A" w:rsidP="00201951">
      <w:pPr>
        <w:spacing w:before="100" w:beforeAutospacing="1" w:after="100" w:afterAutospacing="1"/>
        <w:rPr>
          <w:rFonts w:asciiTheme="minorHAnsi" w:hAnsiTheme="minorHAnsi" w:cstheme="minorHAnsi"/>
          <w:color w:val="000000"/>
          <w:sz w:val="22"/>
          <w:szCs w:val="22"/>
        </w:rPr>
      </w:pPr>
      <w:r w:rsidRPr="00D95572">
        <w:rPr>
          <w:rFonts w:asciiTheme="minorHAnsi" w:hAnsiTheme="minorHAnsi" w:cstheme="minorHAnsi"/>
          <w:color w:val="000000"/>
          <w:sz w:val="22"/>
          <w:szCs w:val="22"/>
        </w:rPr>
        <w:t xml:space="preserve">Please check your Baylor email periodically during the </w:t>
      </w:r>
      <w:r w:rsidR="009212DF" w:rsidRPr="00D95572">
        <w:rPr>
          <w:rFonts w:asciiTheme="minorHAnsi" w:hAnsiTheme="minorHAnsi" w:cstheme="minorHAnsi"/>
          <w:color w:val="000000"/>
          <w:sz w:val="22"/>
          <w:szCs w:val="22"/>
        </w:rPr>
        <w:t>Sub-</w:t>
      </w:r>
      <w:r w:rsidR="00D46A78" w:rsidRPr="00D95572">
        <w:rPr>
          <w:rFonts w:asciiTheme="minorHAnsi" w:hAnsiTheme="minorHAnsi" w:cstheme="minorHAnsi"/>
          <w:color w:val="000000"/>
          <w:sz w:val="22"/>
          <w:szCs w:val="22"/>
        </w:rPr>
        <w:t>Internship</w:t>
      </w:r>
      <w:r w:rsidR="00201951" w:rsidRPr="00D95572">
        <w:rPr>
          <w:rFonts w:asciiTheme="minorHAnsi" w:hAnsiTheme="minorHAnsi" w:cstheme="minorHAnsi"/>
          <w:color w:val="000000"/>
          <w:sz w:val="22"/>
          <w:szCs w:val="22"/>
        </w:rPr>
        <w:t xml:space="preserve"> Director</w:t>
      </w:r>
      <w:r w:rsidRPr="00D95572">
        <w:rPr>
          <w:rFonts w:asciiTheme="minorHAnsi" w:hAnsiTheme="minorHAnsi" w:cstheme="minorHAnsi"/>
          <w:color w:val="000000"/>
          <w:sz w:val="22"/>
          <w:szCs w:val="22"/>
        </w:rPr>
        <w:t xml:space="preserve">. We do not intend to send you frequent </w:t>
      </w:r>
      <w:proofErr w:type="gramStart"/>
      <w:r w:rsidRPr="00D95572">
        <w:rPr>
          <w:rFonts w:asciiTheme="minorHAnsi" w:hAnsiTheme="minorHAnsi" w:cstheme="minorHAnsi"/>
          <w:color w:val="000000"/>
          <w:sz w:val="22"/>
          <w:szCs w:val="22"/>
        </w:rPr>
        <w:t>emails, but</w:t>
      </w:r>
      <w:proofErr w:type="gramEnd"/>
      <w:r w:rsidRPr="00D95572">
        <w:rPr>
          <w:rFonts w:asciiTheme="minorHAnsi" w:hAnsiTheme="minorHAnsi" w:cstheme="minorHAnsi"/>
          <w:color w:val="000000"/>
          <w:sz w:val="22"/>
          <w:szCs w:val="22"/>
        </w:rPr>
        <w:t xml:space="preserve"> will send you at least one during the middle of the clerkship.</w:t>
      </w:r>
    </w:p>
    <w:p w14:paraId="2949A1AA" w14:textId="77777777" w:rsidR="009B524A" w:rsidRPr="00D95572" w:rsidRDefault="009B524A" w:rsidP="00201951">
      <w:pPr>
        <w:rPr>
          <w:rFonts w:asciiTheme="minorHAnsi" w:hAnsiTheme="minorHAnsi" w:cstheme="minorHAnsi"/>
          <w:b/>
          <w:sz w:val="22"/>
          <w:szCs w:val="22"/>
          <w:u w:val="words"/>
        </w:rPr>
      </w:pPr>
      <w:r w:rsidRPr="00D95572">
        <w:rPr>
          <w:rFonts w:asciiTheme="minorHAnsi" w:hAnsiTheme="minorHAnsi" w:cstheme="minorHAnsi"/>
          <w:b/>
          <w:sz w:val="22"/>
          <w:szCs w:val="22"/>
          <w:u w:val="words"/>
        </w:rPr>
        <w:t>TIPS FOR THE ROTATION:</w:t>
      </w:r>
    </w:p>
    <w:p w14:paraId="2949A1AB" w14:textId="77777777" w:rsidR="009B524A" w:rsidRPr="00D95572" w:rsidRDefault="009B524A" w:rsidP="00201951">
      <w:pPr>
        <w:rPr>
          <w:rFonts w:asciiTheme="minorHAnsi" w:hAnsiTheme="minorHAnsi" w:cstheme="minorHAnsi"/>
          <w:sz w:val="22"/>
          <w:szCs w:val="22"/>
        </w:rPr>
      </w:pPr>
      <w:r w:rsidRPr="00D95572">
        <w:rPr>
          <w:rFonts w:asciiTheme="minorHAnsi" w:hAnsiTheme="minorHAnsi" w:cstheme="minorHAnsi"/>
          <w:sz w:val="22"/>
          <w:szCs w:val="22"/>
          <w:u w:val="single"/>
        </w:rPr>
        <w:t>Take initiative to make this a valuable educational experience</w:t>
      </w:r>
      <w:r w:rsidRPr="00D95572">
        <w:rPr>
          <w:rFonts w:asciiTheme="minorHAnsi" w:hAnsiTheme="minorHAnsi" w:cstheme="minorHAnsi"/>
          <w:sz w:val="22"/>
          <w:szCs w:val="22"/>
        </w:rPr>
        <w:t xml:space="preserve"> and ask for the following at the appropriate times of the clerkship:</w:t>
      </w:r>
    </w:p>
    <w:p w14:paraId="2949A1AC" w14:textId="77777777" w:rsidR="009B524A" w:rsidRPr="00D95572" w:rsidRDefault="009B524A" w:rsidP="00201951">
      <w:pPr>
        <w:pStyle w:val="NoSpacing"/>
        <w:rPr>
          <w:rFonts w:asciiTheme="minorHAnsi" w:hAnsiTheme="minorHAnsi" w:cstheme="minorHAnsi"/>
          <w:b w:val="0"/>
          <w:u w:val="none"/>
        </w:rPr>
      </w:pPr>
      <w:r w:rsidRPr="00D95572">
        <w:rPr>
          <w:rFonts w:asciiTheme="minorHAnsi" w:hAnsiTheme="minorHAnsi" w:cstheme="minorHAnsi"/>
          <w:b w:val="0"/>
          <w:u w:val="none"/>
        </w:rPr>
        <w:t xml:space="preserve">Orientation to </w:t>
      </w:r>
      <w:r w:rsidR="00201951" w:rsidRPr="00D95572">
        <w:rPr>
          <w:rFonts w:asciiTheme="minorHAnsi" w:hAnsiTheme="minorHAnsi" w:cstheme="minorHAnsi"/>
          <w:b w:val="0"/>
          <w:u w:val="none"/>
        </w:rPr>
        <w:t>the hospital service on the first day</w:t>
      </w:r>
    </w:p>
    <w:p w14:paraId="2949A1AD" w14:textId="77777777" w:rsidR="009B524A" w:rsidRPr="00D95572" w:rsidRDefault="009B524A" w:rsidP="00201951">
      <w:pPr>
        <w:pStyle w:val="NoSpacing"/>
        <w:rPr>
          <w:rFonts w:asciiTheme="minorHAnsi" w:hAnsiTheme="minorHAnsi" w:cstheme="minorHAnsi"/>
          <w:b w:val="0"/>
          <w:u w:val="none"/>
        </w:rPr>
      </w:pPr>
      <w:r w:rsidRPr="00D95572">
        <w:rPr>
          <w:rFonts w:asciiTheme="minorHAnsi" w:hAnsiTheme="minorHAnsi" w:cstheme="minorHAnsi"/>
          <w:b w:val="0"/>
          <w:u w:val="none"/>
        </w:rPr>
        <w:t>Seek feedback</w:t>
      </w:r>
      <w:r w:rsidR="00201951" w:rsidRPr="00D95572">
        <w:rPr>
          <w:rFonts w:asciiTheme="minorHAnsi" w:hAnsiTheme="minorHAnsi" w:cstheme="minorHAnsi"/>
          <w:b w:val="0"/>
          <w:u w:val="none"/>
        </w:rPr>
        <w:t xml:space="preserve"> daily – perhaps multiple times in a </w:t>
      </w:r>
      <w:proofErr w:type="gramStart"/>
      <w:r w:rsidR="00201951" w:rsidRPr="00D95572">
        <w:rPr>
          <w:rFonts w:asciiTheme="minorHAnsi" w:hAnsiTheme="minorHAnsi" w:cstheme="minorHAnsi"/>
          <w:b w:val="0"/>
          <w:u w:val="none"/>
        </w:rPr>
        <w:t>day</w:t>
      </w:r>
      <w:proofErr w:type="gramEnd"/>
    </w:p>
    <w:p w14:paraId="2949A1AE" w14:textId="37F6C1C1" w:rsidR="009B524A" w:rsidRPr="00D95572" w:rsidRDefault="009B524A" w:rsidP="00201951">
      <w:pPr>
        <w:pStyle w:val="NoSpacing"/>
        <w:rPr>
          <w:rFonts w:asciiTheme="minorHAnsi" w:hAnsiTheme="minorHAnsi" w:cstheme="minorHAnsi"/>
          <w:b w:val="0"/>
          <w:u w:val="none"/>
        </w:rPr>
      </w:pPr>
      <w:r w:rsidRPr="00D95572">
        <w:rPr>
          <w:rFonts w:asciiTheme="minorHAnsi" w:hAnsiTheme="minorHAnsi" w:cstheme="minorHAnsi"/>
          <w:b w:val="0"/>
          <w:u w:val="none"/>
        </w:rPr>
        <w:t xml:space="preserve">Mid-course </w:t>
      </w:r>
      <w:r w:rsidR="00443821" w:rsidRPr="00D95572">
        <w:rPr>
          <w:rFonts w:asciiTheme="minorHAnsi" w:hAnsiTheme="minorHAnsi" w:cstheme="minorHAnsi"/>
          <w:b w:val="0"/>
          <w:u w:val="none"/>
        </w:rPr>
        <w:t>discussion/feedback</w:t>
      </w:r>
    </w:p>
    <w:p w14:paraId="2949A1AF" w14:textId="38838C9A" w:rsidR="009B524A" w:rsidRPr="00D95572" w:rsidRDefault="009B524A" w:rsidP="00201951">
      <w:pPr>
        <w:pStyle w:val="NoSpacing"/>
        <w:rPr>
          <w:rFonts w:asciiTheme="minorHAnsi" w:hAnsiTheme="minorHAnsi" w:cstheme="minorHAnsi"/>
          <w:b w:val="0"/>
          <w:u w:val="none"/>
        </w:rPr>
      </w:pPr>
      <w:r w:rsidRPr="00D95572">
        <w:rPr>
          <w:rFonts w:asciiTheme="minorHAnsi" w:hAnsiTheme="minorHAnsi" w:cstheme="minorHAnsi"/>
          <w:b w:val="0"/>
          <w:u w:val="none"/>
        </w:rPr>
        <w:t xml:space="preserve">End of course </w:t>
      </w:r>
      <w:r w:rsidR="001F3BCD" w:rsidRPr="00D95572">
        <w:rPr>
          <w:rFonts w:asciiTheme="minorHAnsi" w:hAnsiTheme="minorHAnsi" w:cstheme="minorHAnsi"/>
          <w:b w:val="0"/>
          <w:u w:val="none"/>
        </w:rPr>
        <w:t>Student Performance Assessment</w:t>
      </w:r>
    </w:p>
    <w:p w14:paraId="2949A1B1" w14:textId="2E448BC7" w:rsidR="009B524A" w:rsidRPr="00D95572" w:rsidRDefault="009B524A" w:rsidP="004641D4">
      <w:pPr>
        <w:pStyle w:val="NoSpacing"/>
        <w:rPr>
          <w:rFonts w:asciiTheme="minorHAnsi" w:hAnsiTheme="minorHAnsi" w:cstheme="minorHAnsi"/>
          <w:b w:val="0"/>
          <w:u w:val="none"/>
        </w:rPr>
      </w:pPr>
      <w:r w:rsidRPr="00D95572">
        <w:rPr>
          <w:rFonts w:asciiTheme="minorHAnsi" w:hAnsiTheme="minorHAnsi" w:cstheme="minorHAnsi"/>
          <w:b w:val="0"/>
          <w:u w:val="none"/>
        </w:rPr>
        <w:t xml:space="preserve">Observed encounter by your </w:t>
      </w:r>
      <w:proofErr w:type="gramStart"/>
      <w:r w:rsidRPr="00D95572">
        <w:rPr>
          <w:rFonts w:asciiTheme="minorHAnsi" w:hAnsiTheme="minorHAnsi" w:cstheme="minorHAnsi"/>
          <w:b w:val="0"/>
          <w:u w:val="none"/>
        </w:rPr>
        <w:t>preceptor</w:t>
      </w:r>
      <w:proofErr w:type="gramEnd"/>
    </w:p>
    <w:p w14:paraId="16B31063" w14:textId="77777777" w:rsidR="004641D4" w:rsidRPr="00D95572" w:rsidRDefault="004641D4" w:rsidP="004641D4">
      <w:pPr>
        <w:pStyle w:val="NoSpacing"/>
        <w:rPr>
          <w:rFonts w:asciiTheme="minorHAnsi" w:hAnsiTheme="minorHAnsi" w:cstheme="minorHAnsi"/>
          <w:b w:val="0"/>
          <w:u w:val="none"/>
        </w:rPr>
      </w:pPr>
    </w:p>
    <w:p w14:paraId="2949A1B2" w14:textId="77777777" w:rsidR="009B524A" w:rsidRPr="00D95572" w:rsidRDefault="009B524A" w:rsidP="00201951">
      <w:pPr>
        <w:rPr>
          <w:rFonts w:asciiTheme="minorHAnsi" w:hAnsiTheme="minorHAnsi" w:cstheme="minorHAnsi"/>
          <w:sz w:val="22"/>
          <w:szCs w:val="22"/>
          <w:u w:val="single"/>
        </w:rPr>
      </w:pPr>
      <w:r w:rsidRPr="00D95572">
        <w:rPr>
          <w:rFonts w:asciiTheme="minorHAnsi" w:hAnsiTheme="minorHAnsi" w:cstheme="minorHAnsi"/>
          <w:sz w:val="22"/>
          <w:szCs w:val="22"/>
          <w:u w:val="single"/>
        </w:rPr>
        <w:t xml:space="preserve">Take initiative and be a helpful team member in your preceptor’s office: </w:t>
      </w:r>
    </w:p>
    <w:p w14:paraId="2949A1B3" w14:textId="77777777" w:rsidR="00201951" w:rsidRPr="00D95572" w:rsidRDefault="009B524A" w:rsidP="00304216">
      <w:pPr>
        <w:pStyle w:val="NoSpacing"/>
        <w:ind w:left="360"/>
        <w:rPr>
          <w:rFonts w:asciiTheme="minorHAnsi" w:hAnsiTheme="minorHAnsi" w:cstheme="minorHAnsi"/>
          <w:b w:val="0"/>
          <w:u w:val="none"/>
        </w:rPr>
      </w:pPr>
      <w:r w:rsidRPr="00D95572">
        <w:rPr>
          <w:rFonts w:asciiTheme="minorHAnsi" w:hAnsiTheme="minorHAnsi" w:cstheme="minorHAnsi"/>
          <w:b w:val="0"/>
          <w:u w:val="none"/>
        </w:rPr>
        <w:t>Call</w:t>
      </w:r>
      <w:r w:rsidR="00201951" w:rsidRPr="00D95572">
        <w:rPr>
          <w:rFonts w:asciiTheme="minorHAnsi" w:hAnsiTheme="minorHAnsi" w:cstheme="minorHAnsi"/>
          <w:b w:val="0"/>
          <w:u w:val="none"/>
        </w:rPr>
        <w:t xml:space="preserve"> consultants back</w:t>
      </w:r>
    </w:p>
    <w:p w14:paraId="2949A1B4" w14:textId="77777777" w:rsidR="009B524A" w:rsidRPr="00D95572" w:rsidRDefault="00201951" w:rsidP="00304216">
      <w:pPr>
        <w:pStyle w:val="NoSpacing"/>
        <w:ind w:left="360"/>
        <w:rPr>
          <w:rFonts w:asciiTheme="minorHAnsi" w:hAnsiTheme="minorHAnsi" w:cstheme="minorHAnsi"/>
          <w:b w:val="0"/>
          <w:u w:val="none"/>
        </w:rPr>
      </w:pPr>
      <w:r w:rsidRPr="00D95572">
        <w:rPr>
          <w:rFonts w:asciiTheme="minorHAnsi" w:hAnsiTheme="minorHAnsi" w:cstheme="minorHAnsi"/>
          <w:b w:val="0"/>
          <w:u w:val="none"/>
        </w:rPr>
        <w:t>C</w:t>
      </w:r>
      <w:r w:rsidR="009B524A" w:rsidRPr="00D95572">
        <w:rPr>
          <w:rFonts w:asciiTheme="minorHAnsi" w:hAnsiTheme="minorHAnsi" w:cstheme="minorHAnsi"/>
          <w:b w:val="0"/>
          <w:u w:val="none"/>
        </w:rPr>
        <w:t xml:space="preserve">heck on </w:t>
      </w:r>
      <w:proofErr w:type="gramStart"/>
      <w:r w:rsidR="009B524A" w:rsidRPr="00D95572">
        <w:rPr>
          <w:rFonts w:asciiTheme="minorHAnsi" w:hAnsiTheme="minorHAnsi" w:cstheme="minorHAnsi"/>
          <w:b w:val="0"/>
          <w:u w:val="none"/>
        </w:rPr>
        <w:t>patients</w:t>
      </w:r>
      <w:proofErr w:type="gramEnd"/>
    </w:p>
    <w:p w14:paraId="2949A1B5" w14:textId="77777777" w:rsidR="009B524A" w:rsidRPr="00D95572" w:rsidRDefault="009B524A" w:rsidP="00304216">
      <w:pPr>
        <w:pStyle w:val="NoSpacing"/>
        <w:ind w:left="360"/>
        <w:rPr>
          <w:rFonts w:asciiTheme="minorHAnsi" w:hAnsiTheme="minorHAnsi" w:cstheme="minorHAnsi"/>
          <w:b w:val="0"/>
          <w:u w:val="none"/>
        </w:rPr>
      </w:pPr>
      <w:r w:rsidRPr="00D95572">
        <w:rPr>
          <w:rFonts w:asciiTheme="minorHAnsi" w:hAnsiTheme="minorHAnsi" w:cstheme="minorHAnsi"/>
          <w:b w:val="0"/>
          <w:u w:val="none"/>
        </w:rPr>
        <w:t xml:space="preserve">Review </w:t>
      </w:r>
      <w:r w:rsidR="00201951" w:rsidRPr="00D95572">
        <w:rPr>
          <w:rFonts w:asciiTheme="minorHAnsi" w:hAnsiTheme="minorHAnsi" w:cstheme="minorHAnsi"/>
          <w:b w:val="0"/>
          <w:u w:val="none"/>
        </w:rPr>
        <w:t>chart frequently for consultant notes, nursing communications, test results</w:t>
      </w:r>
    </w:p>
    <w:p w14:paraId="2949A1B6" w14:textId="77777777" w:rsidR="009B524A" w:rsidRPr="00D95572" w:rsidRDefault="009B524A" w:rsidP="00304216">
      <w:pPr>
        <w:pStyle w:val="NoSpacing"/>
        <w:ind w:left="360"/>
        <w:rPr>
          <w:rFonts w:asciiTheme="minorHAnsi" w:hAnsiTheme="minorHAnsi" w:cstheme="minorHAnsi"/>
          <w:b w:val="0"/>
          <w:u w:val="none"/>
        </w:rPr>
      </w:pPr>
      <w:r w:rsidRPr="00D95572">
        <w:rPr>
          <w:rFonts w:asciiTheme="minorHAnsi" w:hAnsiTheme="minorHAnsi" w:cstheme="minorHAnsi"/>
          <w:b w:val="0"/>
          <w:u w:val="none"/>
        </w:rPr>
        <w:t xml:space="preserve">Offer to research clinical </w:t>
      </w:r>
      <w:proofErr w:type="gramStart"/>
      <w:r w:rsidRPr="00D95572">
        <w:rPr>
          <w:rFonts w:asciiTheme="minorHAnsi" w:hAnsiTheme="minorHAnsi" w:cstheme="minorHAnsi"/>
          <w:b w:val="0"/>
          <w:u w:val="none"/>
        </w:rPr>
        <w:t>questions</w:t>
      </w:r>
      <w:proofErr w:type="gramEnd"/>
    </w:p>
    <w:p w14:paraId="2949A1B7" w14:textId="77777777" w:rsidR="009B524A" w:rsidRPr="00D95572" w:rsidRDefault="009B524A" w:rsidP="00304216">
      <w:pPr>
        <w:pStyle w:val="NoSpacing"/>
        <w:ind w:left="360"/>
        <w:rPr>
          <w:rFonts w:asciiTheme="minorHAnsi" w:hAnsiTheme="minorHAnsi" w:cstheme="minorHAnsi"/>
          <w:b w:val="0"/>
          <w:u w:val="none"/>
        </w:rPr>
      </w:pPr>
      <w:r w:rsidRPr="00D95572">
        <w:rPr>
          <w:rFonts w:asciiTheme="minorHAnsi" w:hAnsiTheme="minorHAnsi" w:cstheme="minorHAnsi"/>
          <w:b w:val="0"/>
          <w:u w:val="none"/>
        </w:rPr>
        <w:t xml:space="preserve">Do patient </w:t>
      </w:r>
      <w:proofErr w:type="gramStart"/>
      <w:r w:rsidRPr="00D95572">
        <w:rPr>
          <w:rFonts w:asciiTheme="minorHAnsi" w:hAnsiTheme="minorHAnsi" w:cstheme="minorHAnsi"/>
          <w:b w:val="0"/>
          <w:u w:val="none"/>
        </w:rPr>
        <w:t>education</w:t>
      </w:r>
      <w:proofErr w:type="gramEnd"/>
    </w:p>
    <w:p w14:paraId="2949A1B8" w14:textId="77777777" w:rsidR="009B524A" w:rsidRPr="00D95572" w:rsidRDefault="009B524A" w:rsidP="00304216">
      <w:pPr>
        <w:pStyle w:val="NoSpacing"/>
        <w:ind w:left="360"/>
        <w:rPr>
          <w:rFonts w:asciiTheme="minorHAnsi" w:hAnsiTheme="minorHAnsi" w:cstheme="minorHAnsi"/>
          <w:b w:val="0"/>
          <w:u w:val="none"/>
        </w:rPr>
      </w:pPr>
      <w:r w:rsidRPr="00D95572">
        <w:rPr>
          <w:rFonts w:asciiTheme="minorHAnsi" w:hAnsiTheme="minorHAnsi" w:cstheme="minorHAnsi"/>
          <w:b w:val="0"/>
          <w:u w:val="none"/>
        </w:rPr>
        <w:t>Help wherever you can!</w:t>
      </w:r>
    </w:p>
    <w:p w14:paraId="2949A1B9" w14:textId="77777777" w:rsidR="009B524A" w:rsidRPr="00D95572" w:rsidRDefault="009B524A" w:rsidP="00304216">
      <w:pPr>
        <w:ind w:left="720"/>
        <w:rPr>
          <w:rFonts w:asciiTheme="minorHAnsi" w:hAnsiTheme="minorHAnsi" w:cstheme="minorHAnsi"/>
          <w:b/>
          <w:sz w:val="22"/>
          <w:szCs w:val="22"/>
        </w:rPr>
      </w:pPr>
    </w:p>
    <w:p w14:paraId="2949A1BA" w14:textId="77777777" w:rsidR="009B524A" w:rsidRPr="00D95572" w:rsidRDefault="009B524A" w:rsidP="00D46A78">
      <w:pPr>
        <w:rPr>
          <w:rFonts w:asciiTheme="minorHAnsi" w:hAnsiTheme="minorHAnsi" w:cstheme="minorHAnsi"/>
          <w:b/>
          <w:sz w:val="22"/>
          <w:szCs w:val="22"/>
        </w:rPr>
      </w:pPr>
      <w:r w:rsidRPr="00D95572">
        <w:rPr>
          <w:rFonts w:asciiTheme="minorHAnsi" w:hAnsiTheme="minorHAnsi" w:cstheme="minorHAnsi"/>
          <w:b/>
          <w:sz w:val="22"/>
          <w:szCs w:val="22"/>
        </w:rPr>
        <w:t>DRESS CODE:</w:t>
      </w:r>
    </w:p>
    <w:p w14:paraId="2949A1BB" w14:textId="77777777" w:rsidR="009B524A" w:rsidRPr="00D95572" w:rsidRDefault="009B524A" w:rsidP="00D46A78">
      <w:pPr>
        <w:rPr>
          <w:rFonts w:asciiTheme="minorHAnsi" w:hAnsiTheme="minorHAnsi" w:cstheme="minorHAnsi"/>
          <w:sz w:val="22"/>
          <w:szCs w:val="22"/>
        </w:rPr>
      </w:pPr>
    </w:p>
    <w:p w14:paraId="2949A1BC" w14:textId="77777777" w:rsidR="009B524A" w:rsidRPr="00D95572" w:rsidRDefault="009B524A" w:rsidP="00D46A78">
      <w:pPr>
        <w:rPr>
          <w:rFonts w:asciiTheme="minorHAnsi" w:hAnsiTheme="minorHAnsi" w:cstheme="minorHAnsi"/>
          <w:sz w:val="22"/>
          <w:szCs w:val="22"/>
        </w:rPr>
      </w:pPr>
      <w:r w:rsidRPr="00D95572">
        <w:rPr>
          <w:rFonts w:asciiTheme="minorHAnsi" w:hAnsiTheme="minorHAnsi" w:cstheme="minorHAnsi"/>
          <w:sz w:val="22"/>
          <w:szCs w:val="22"/>
        </w:rPr>
        <w:t>Clean white coat</w:t>
      </w:r>
    </w:p>
    <w:p w14:paraId="2949A1BD" w14:textId="77777777" w:rsidR="009B524A" w:rsidRPr="00D95572" w:rsidRDefault="009B524A" w:rsidP="00D46A78">
      <w:pPr>
        <w:rPr>
          <w:rFonts w:asciiTheme="minorHAnsi" w:hAnsiTheme="minorHAnsi" w:cstheme="minorHAnsi"/>
          <w:sz w:val="22"/>
          <w:szCs w:val="22"/>
        </w:rPr>
      </w:pPr>
      <w:r w:rsidRPr="00D95572">
        <w:rPr>
          <w:rFonts w:asciiTheme="minorHAnsi" w:hAnsiTheme="minorHAnsi" w:cstheme="minorHAnsi"/>
          <w:sz w:val="22"/>
          <w:szCs w:val="22"/>
        </w:rPr>
        <w:t>Business-appropriate dress</w:t>
      </w:r>
      <w:r w:rsidR="00201951" w:rsidRPr="00D95572">
        <w:rPr>
          <w:rFonts w:asciiTheme="minorHAnsi" w:hAnsiTheme="minorHAnsi" w:cstheme="minorHAnsi"/>
          <w:sz w:val="22"/>
          <w:szCs w:val="22"/>
        </w:rPr>
        <w:t xml:space="preserve"> or hospital assigned </w:t>
      </w:r>
      <w:proofErr w:type="gramStart"/>
      <w:r w:rsidRPr="00D95572">
        <w:rPr>
          <w:rFonts w:asciiTheme="minorHAnsi" w:hAnsiTheme="minorHAnsi" w:cstheme="minorHAnsi"/>
          <w:sz w:val="22"/>
          <w:szCs w:val="22"/>
        </w:rPr>
        <w:t>scrubs</w:t>
      </w:r>
      <w:proofErr w:type="gramEnd"/>
      <w:r w:rsidRPr="00D95572">
        <w:rPr>
          <w:rFonts w:asciiTheme="minorHAnsi" w:hAnsiTheme="minorHAnsi" w:cstheme="minorHAnsi"/>
          <w:sz w:val="22"/>
          <w:szCs w:val="22"/>
        </w:rPr>
        <w:t xml:space="preserve"> </w:t>
      </w:r>
    </w:p>
    <w:p w14:paraId="2949A1BE" w14:textId="77777777" w:rsidR="009B524A" w:rsidRPr="00F00228" w:rsidRDefault="009B524A" w:rsidP="00D46A78">
      <w:pPr>
        <w:rPr>
          <w:rFonts w:cs="Calibri"/>
        </w:rPr>
      </w:pPr>
    </w:p>
    <w:p w14:paraId="2949A1BF" w14:textId="77777777" w:rsidR="009B524A" w:rsidRPr="00D95572" w:rsidRDefault="009B524A" w:rsidP="00D46A78">
      <w:pPr>
        <w:rPr>
          <w:rFonts w:asciiTheme="minorHAnsi" w:hAnsiTheme="minorHAnsi" w:cstheme="minorHAnsi"/>
          <w:b/>
          <w:sz w:val="22"/>
          <w:szCs w:val="22"/>
        </w:rPr>
      </w:pPr>
      <w:proofErr w:type="gramStart"/>
      <w:r w:rsidRPr="00D95572">
        <w:rPr>
          <w:rFonts w:asciiTheme="minorHAnsi" w:hAnsiTheme="minorHAnsi" w:cstheme="minorHAnsi"/>
          <w:b/>
          <w:sz w:val="22"/>
          <w:szCs w:val="22"/>
        </w:rPr>
        <w:t>Do’s</w:t>
      </w:r>
      <w:proofErr w:type="gramEnd"/>
      <w:r w:rsidRPr="00D95572">
        <w:rPr>
          <w:rFonts w:asciiTheme="minorHAnsi" w:hAnsiTheme="minorHAnsi" w:cstheme="minorHAnsi"/>
          <w:b/>
          <w:sz w:val="22"/>
          <w:szCs w:val="22"/>
        </w:rPr>
        <w:t xml:space="preserve"> AND Don’ts of the </w:t>
      </w:r>
      <w:r w:rsidR="009212DF" w:rsidRPr="00D95572">
        <w:rPr>
          <w:rFonts w:asciiTheme="minorHAnsi" w:hAnsiTheme="minorHAnsi" w:cstheme="minorHAnsi"/>
          <w:b/>
          <w:bCs/>
          <w:sz w:val="22"/>
          <w:szCs w:val="22"/>
        </w:rPr>
        <w:t>Sub-</w:t>
      </w:r>
      <w:r w:rsidR="00D46A78" w:rsidRPr="00D95572">
        <w:rPr>
          <w:rFonts w:asciiTheme="minorHAnsi" w:hAnsiTheme="minorHAnsi" w:cstheme="minorHAnsi"/>
          <w:b/>
          <w:bCs/>
          <w:sz w:val="22"/>
          <w:szCs w:val="22"/>
        </w:rPr>
        <w:t>Internship</w:t>
      </w:r>
      <w:r w:rsidRPr="00D95572">
        <w:rPr>
          <w:rFonts w:asciiTheme="minorHAnsi" w:hAnsiTheme="minorHAnsi" w:cstheme="minorHAnsi"/>
          <w:b/>
          <w:sz w:val="22"/>
          <w:szCs w:val="22"/>
        </w:rPr>
        <w:t>:</w:t>
      </w:r>
    </w:p>
    <w:p w14:paraId="2949A1C0" w14:textId="77777777" w:rsidR="009B524A" w:rsidRPr="00D95572" w:rsidRDefault="009B524A" w:rsidP="00D46A78">
      <w:pPr>
        <w:ind w:left="-360"/>
        <w:rPr>
          <w:rFonts w:asciiTheme="minorHAnsi" w:hAnsiTheme="minorHAnsi" w:cstheme="minorHAnsi"/>
          <w:sz w:val="22"/>
          <w:szCs w:val="22"/>
        </w:rPr>
      </w:pPr>
    </w:p>
    <w:p w14:paraId="2949A1C1" w14:textId="77777777" w:rsidR="009B524A" w:rsidRPr="00D95572" w:rsidRDefault="009B524A" w:rsidP="00D46A78">
      <w:pPr>
        <w:autoSpaceDE w:val="0"/>
        <w:autoSpaceDN w:val="0"/>
        <w:adjustRightInd w:val="0"/>
        <w:rPr>
          <w:rFonts w:asciiTheme="minorHAnsi" w:hAnsiTheme="minorHAnsi" w:cstheme="minorHAnsi"/>
          <w:b/>
          <w:sz w:val="22"/>
          <w:szCs w:val="22"/>
        </w:rPr>
      </w:pPr>
      <w:r w:rsidRPr="00D95572">
        <w:rPr>
          <w:rFonts w:asciiTheme="minorHAnsi" w:hAnsiTheme="minorHAnsi" w:cstheme="minorHAnsi"/>
          <w:b/>
          <w:sz w:val="22"/>
          <w:szCs w:val="22"/>
        </w:rPr>
        <w:t>Do:</w:t>
      </w:r>
    </w:p>
    <w:p w14:paraId="2949A1C2" w14:textId="77777777" w:rsidR="009B524A" w:rsidRPr="00D95572" w:rsidRDefault="009B524A" w:rsidP="00D46A78">
      <w:pPr>
        <w:pStyle w:val="ListParagraph"/>
        <w:numPr>
          <w:ilvl w:val="0"/>
          <w:numId w:val="8"/>
        </w:numPr>
        <w:autoSpaceDE w:val="0"/>
        <w:autoSpaceDN w:val="0"/>
        <w:adjustRightInd w:val="0"/>
        <w:spacing w:after="0" w:line="360" w:lineRule="auto"/>
        <w:ind w:left="720"/>
        <w:rPr>
          <w:rFonts w:asciiTheme="minorHAnsi" w:hAnsiTheme="minorHAnsi" w:cstheme="minorHAnsi"/>
        </w:rPr>
      </w:pPr>
      <w:r w:rsidRPr="00D95572">
        <w:rPr>
          <w:rFonts w:asciiTheme="minorHAnsi" w:hAnsiTheme="minorHAnsi" w:cstheme="minorHAnsi"/>
        </w:rPr>
        <w:lastRenderedPageBreak/>
        <w:t xml:space="preserve">Be on time and present when expected or contact your preceptor and the </w:t>
      </w:r>
      <w:r w:rsidR="009212DF" w:rsidRPr="00D95572">
        <w:rPr>
          <w:rFonts w:asciiTheme="minorHAnsi" w:hAnsiTheme="minorHAnsi" w:cstheme="minorHAnsi"/>
        </w:rPr>
        <w:t>Sub-</w:t>
      </w:r>
      <w:r w:rsidR="00D46A78" w:rsidRPr="00D95572">
        <w:rPr>
          <w:rFonts w:asciiTheme="minorHAnsi" w:hAnsiTheme="minorHAnsi" w:cstheme="minorHAnsi"/>
        </w:rPr>
        <w:t>Internship</w:t>
      </w:r>
      <w:r w:rsidR="00201951" w:rsidRPr="00D95572">
        <w:rPr>
          <w:rFonts w:asciiTheme="minorHAnsi" w:hAnsiTheme="minorHAnsi" w:cstheme="minorHAnsi"/>
        </w:rPr>
        <w:t xml:space="preserve"> </w:t>
      </w:r>
      <w:r w:rsidRPr="00D95572">
        <w:rPr>
          <w:rFonts w:asciiTheme="minorHAnsi" w:hAnsiTheme="minorHAnsi" w:cstheme="minorHAnsi"/>
        </w:rPr>
        <w:t xml:space="preserve">coordinators if not able to be present when </w:t>
      </w:r>
      <w:proofErr w:type="gramStart"/>
      <w:r w:rsidRPr="00D95572">
        <w:rPr>
          <w:rFonts w:asciiTheme="minorHAnsi" w:hAnsiTheme="minorHAnsi" w:cstheme="minorHAnsi"/>
        </w:rPr>
        <w:t>expected</w:t>
      </w:r>
      <w:proofErr w:type="gramEnd"/>
    </w:p>
    <w:p w14:paraId="2949A1C3" w14:textId="77777777" w:rsidR="009B524A" w:rsidRPr="00D95572" w:rsidRDefault="009B524A" w:rsidP="00D46A78">
      <w:pPr>
        <w:pStyle w:val="ListParagraph"/>
        <w:numPr>
          <w:ilvl w:val="0"/>
          <w:numId w:val="8"/>
        </w:numPr>
        <w:autoSpaceDE w:val="0"/>
        <w:autoSpaceDN w:val="0"/>
        <w:adjustRightInd w:val="0"/>
        <w:spacing w:after="0" w:line="360" w:lineRule="auto"/>
        <w:ind w:left="720"/>
        <w:rPr>
          <w:rFonts w:asciiTheme="minorHAnsi" w:hAnsiTheme="minorHAnsi" w:cstheme="minorHAnsi"/>
        </w:rPr>
      </w:pPr>
      <w:r w:rsidRPr="00D95572">
        <w:rPr>
          <w:rFonts w:asciiTheme="minorHAnsi" w:hAnsiTheme="minorHAnsi" w:cstheme="minorHAnsi"/>
        </w:rPr>
        <w:t xml:space="preserve">Demonstrate professionalism in your interactions with </w:t>
      </w:r>
      <w:proofErr w:type="gramStart"/>
      <w:r w:rsidR="00201951" w:rsidRPr="00D95572">
        <w:rPr>
          <w:rFonts w:asciiTheme="minorHAnsi" w:hAnsiTheme="minorHAnsi" w:cstheme="minorHAnsi"/>
        </w:rPr>
        <w:t>everyone</w:t>
      </w:r>
      <w:proofErr w:type="gramEnd"/>
    </w:p>
    <w:p w14:paraId="0A4CF7A7" w14:textId="77777777" w:rsidR="00F00228" w:rsidRPr="00D95572" w:rsidRDefault="009B524A" w:rsidP="00F00228">
      <w:pPr>
        <w:pStyle w:val="ListParagraph"/>
        <w:numPr>
          <w:ilvl w:val="0"/>
          <w:numId w:val="8"/>
        </w:numPr>
        <w:autoSpaceDE w:val="0"/>
        <w:autoSpaceDN w:val="0"/>
        <w:adjustRightInd w:val="0"/>
        <w:spacing w:after="0" w:line="360" w:lineRule="auto"/>
        <w:ind w:left="720"/>
        <w:rPr>
          <w:rFonts w:asciiTheme="minorHAnsi" w:hAnsiTheme="minorHAnsi" w:cstheme="minorHAnsi"/>
        </w:rPr>
      </w:pPr>
      <w:r w:rsidRPr="00D95572">
        <w:rPr>
          <w:rFonts w:asciiTheme="minorHAnsi" w:hAnsiTheme="minorHAnsi" w:cstheme="minorHAnsi"/>
        </w:rPr>
        <w:t>Show an interest in learning about all the patients you see and the conditions that they present with</w:t>
      </w:r>
    </w:p>
    <w:p w14:paraId="2949A1C6" w14:textId="1F0B29BD" w:rsidR="009B524A" w:rsidRPr="00D95572" w:rsidRDefault="009B524A" w:rsidP="00F00228">
      <w:pPr>
        <w:pStyle w:val="ListParagraph"/>
        <w:numPr>
          <w:ilvl w:val="0"/>
          <w:numId w:val="8"/>
        </w:numPr>
        <w:autoSpaceDE w:val="0"/>
        <w:autoSpaceDN w:val="0"/>
        <w:adjustRightInd w:val="0"/>
        <w:spacing w:after="0" w:line="360" w:lineRule="auto"/>
        <w:ind w:left="720"/>
        <w:rPr>
          <w:rFonts w:asciiTheme="minorHAnsi" w:hAnsiTheme="minorHAnsi" w:cstheme="minorHAnsi"/>
        </w:rPr>
      </w:pPr>
      <w:r w:rsidRPr="00D95572">
        <w:rPr>
          <w:rFonts w:asciiTheme="minorHAnsi" w:hAnsiTheme="minorHAnsi" w:cstheme="minorHAnsi"/>
        </w:rPr>
        <w:t xml:space="preserve">Offer to be a helpful member of the team in the ways described </w:t>
      </w:r>
      <w:proofErr w:type="gramStart"/>
      <w:r w:rsidRPr="00D95572">
        <w:rPr>
          <w:rFonts w:asciiTheme="minorHAnsi" w:hAnsiTheme="minorHAnsi" w:cstheme="minorHAnsi"/>
        </w:rPr>
        <w:t>above</w:t>
      </w:r>
      <w:proofErr w:type="gramEnd"/>
    </w:p>
    <w:p w14:paraId="2949A1C7" w14:textId="77777777" w:rsidR="009B524A" w:rsidRPr="00D95572" w:rsidRDefault="009B524A" w:rsidP="00201951">
      <w:pPr>
        <w:autoSpaceDE w:val="0"/>
        <w:autoSpaceDN w:val="0"/>
        <w:adjustRightInd w:val="0"/>
        <w:rPr>
          <w:rFonts w:asciiTheme="minorHAnsi" w:hAnsiTheme="minorHAnsi" w:cstheme="minorHAnsi"/>
          <w:b/>
          <w:sz w:val="22"/>
          <w:szCs w:val="22"/>
        </w:rPr>
      </w:pPr>
      <w:proofErr w:type="gramStart"/>
      <w:r w:rsidRPr="00D95572">
        <w:rPr>
          <w:rFonts w:asciiTheme="minorHAnsi" w:hAnsiTheme="minorHAnsi" w:cstheme="minorHAnsi"/>
          <w:b/>
          <w:sz w:val="22"/>
          <w:szCs w:val="22"/>
        </w:rPr>
        <w:t>Don’t</w:t>
      </w:r>
      <w:proofErr w:type="gramEnd"/>
      <w:r w:rsidRPr="00D95572">
        <w:rPr>
          <w:rFonts w:asciiTheme="minorHAnsi" w:hAnsiTheme="minorHAnsi" w:cstheme="minorHAnsi"/>
          <w:b/>
          <w:sz w:val="22"/>
          <w:szCs w:val="22"/>
        </w:rPr>
        <w:t>:</w:t>
      </w:r>
    </w:p>
    <w:p w14:paraId="2949A1C8" w14:textId="77777777" w:rsidR="009B524A" w:rsidRPr="00D95572" w:rsidRDefault="009B524A" w:rsidP="00D46A78">
      <w:pPr>
        <w:pStyle w:val="ListParagraph"/>
        <w:numPr>
          <w:ilvl w:val="0"/>
          <w:numId w:val="9"/>
        </w:numPr>
        <w:autoSpaceDE w:val="0"/>
        <w:autoSpaceDN w:val="0"/>
        <w:adjustRightInd w:val="0"/>
        <w:spacing w:after="0" w:line="360" w:lineRule="auto"/>
        <w:rPr>
          <w:rFonts w:asciiTheme="minorHAnsi" w:hAnsiTheme="minorHAnsi" w:cstheme="minorHAnsi"/>
        </w:rPr>
      </w:pPr>
      <w:r w:rsidRPr="00D95572">
        <w:rPr>
          <w:rFonts w:asciiTheme="minorHAnsi" w:hAnsiTheme="minorHAnsi" w:cstheme="minorHAnsi"/>
        </w:rPr>
        <w:t xml:space="preserve">Schedule meetings away from </w:t>
      </w:r>
      <w:r w:rsidR="00201951" w:rsidRPr="00D95572">
        <w:rPr>
          <w:rFonts w:asciiTheme="minorHAnsi" w:hAnsiTheme="minorHAnsi" w:cstheme="minorHAnsi"/>
        </w:rPr>
        <w:t>the hospital</w:t>
      </w:r>
      <w:r w:rsidRPr="00D95572">
        <w:rPr>
          <w:rFonts w:asciiTheme="minorHAnsi" w:hAnsiTheme="minorHAnsi" w:cstheme="minorHAnsi"/>
        </w:rPr>
        <w:t xml:space="preserve"> during patient care time </w:t>
      </w:r>
      <w:r w:rsidR="00201951" w:rsidRPr="00D95572">
        <w:rPr>
          <w:rFonts w:asciiTheme="minorHAnsi" w:hAnsiTheme="minorHAnsi" w:cstheme="minorHAnsi"/>
        </w:rPr>
        <w:t xml:space="preserve">without the permission of the attending physician and the </w:t>
      </w:r>
      <w:r w:rsidR="009212DF" w:rsidRPr="00D95572">
        <w:rPr>
          <w:rFonts w:asciiTheme="minorHAnsi" w:eastAsia="Times New Roman" w:hAnsiTheme="minorHAnsi" w:cstheme="minorHAnsi"/>
          <w:color w:val="000000"/>
        </w:rPr>
        <w:t>Sub-</w:t>
      </w:r>
      <w:r w:rsidR="00D46A78" w:rsidRPr="00D95572">
        <w:rPr>
          <w:rFonts w:asciiTheme="minorHAnsi" w:eastAsia="Times New Roman" w:hAnsiTheme="minorHAnsi" w:cstheme="minorHAnsi"/>
          <w:color w:val="000000"/>
        </w:rPr>
        <w:t>Internship</w:t>
      </w:r>
      <w:r w:rsidR="00201951" w:rsidRPr="00D95572">
        <w:rPr>
          <w:rFonts w:asciiTheme="minorHAnsi" w:eastAsia="Times New Roman" w:hAnsiTheme="minorHAnsi" w:cstheme="minorHAnsi"/>
          <w:color w:val="000000"/>
        </w:rPr>
        <w:t xml:space="preserve"> </w:t>
      </w:r>
      <w:r w:rsidRPr="00D95572">
        <w:rPr>
          <w:rFonts w:asciiTheme="minorHAnsi" w:hAnsiTheme="minorHAnsi" w:cstheme="minorHAnsi"/>
        </w:rPr>
        <w:t>Director in advance. This includes College committee meetings and meetings with your BCM mentor.</w:t>
      </w:r>
    </w:p>
    <w:p w14:paraId="2949A1C9" w14:textId="77777777" w:rsidR="009B524A" w:rsidRPr="00D95572" w:rsidRDefault="009B524A" w:rsidP="00D46A78">
      <w:pPr>
        <w:pStyle w:val="ListParagraph"/>
        <w:numPr>
          <w:ilvl w:val="0"/>
          <w:numId w:val="9"/>
        </w:numPr>
        <w:autoSpaceDE w:val="0"/>
        <w:autoSpaceDN w:val="0"/>
        <w:adjustRightInd w:val="0"/>
        <w:spacing w:after="0" w:line="360" w:lineRule="auto"/>
        <w:rPr>
          <w:rFonts w:asciiTheme="minorHAnsi" w:hAnsiTheme="minorHAnsi" w:cstheme="minorHAnsi"/>
        </w:rPr>
      </w:pPr>
      <w:r w:rsidRPr="00D95572">
        <w:rPr>
          <w:rFonts w:asciiTheme="minorHAnsi" w:hAnsiTheme="minorHAnsi" w:cstheme="minorHAnsi"/>
        </w:rPr>
        <w:t xml:space="preserve">Disagree with your </w:t>
      </w:r>
      <w:r w:rsidR="00B14814" w:rsidRPr="00D95572">
        <w:rPr>
          <w:rFonts w:asciiTheme="minorHAnsi" w:hAnsiTheme="minorHAnsi" w:cstheme="minorHAnsi"/>
        </w:rPr>
        <w:t xml:space="preserve">attending physician or residents in front of </w:t>
      </w:r>
      <w:r w:rsidRPr="00D95572">
        <w:rPr>
          <w:rFonts w:asciiTheme="minorHAnsi" w:hAnsiTheme="minorHAnsi" w:cstheme="minorHAnsi"/>
        </w:rPr>
        <w:t>patient</w:t>
      </w:r>
      <w:r w:rsidR="00B14814" w:rsidRPr="00D95572">
        <w:rPr>
          <w:rFonts w:asciiTheme="minorHAnsi" w:hAnsiTheme="minorHAnsi" w:cstheme="minorHAnsi"/>
        </w:rPr>
        <w:t>s</w:t>
      </w:r>
      <w:r w:rsidRPr="00D95572">
        <w:rPr>
          <w:rFonts w:asciiTheme="minorHAnsi" w:hAnsiTheme="minorHAnsi" w:cstheme="minorHAnsi"/>
        </w:rPr>
        <w:t xml:space="preserve"> or staff member</w:t>
      </w:r>
      <w:r w:rsidR="00B14814" w:rsidRPr="00D95572">
        <w:rPr>
          <w:rFonts w:asciiTheme="minorHAnsi" w:hAnsiTheme="minorHAnsi" w:cstheme="minorHAnsi"/>
        </w:rPr>
        <w:t>s</w:t>
      </w:r>
      <w:r w:rsidRPr="00D95572">
        <w:rPr>
          <w:rFonts w:asciiTheme="minorHAnsi" w:hAnsiTheme="minorHAnsi" w:cstheme="minorHAnsi"/>
        </w:rPr>
        <w:t xml:space="preserve">. Please discuss your suggestions or concerns about patient care with your </w:t>
      </w:r>
      <w:r w:rsidR="00B14814" w:rsidRPr="00D95572">
        <w:rPr>
          <w:rFonts w:asciiTheme="minorHAnsi" w:hAnsiTheme="minorHAnsi" w:cstheme="minorHAnsi"/>
        </w:rPr>
        <w:t>attending physician or residents</w:t>
      </w:r>
      <w:r w:rsidRPr="00D95572">
        <w:rPr>
          <w:rFonts w:asciiTheme="minorHAnsi" w:hAnsiTheme="minorHAnsi" w:cstheme="minorHAnsi"/>
        </w:rPr>
        <w:t xml:space="preserve"> in private.</w:t>
      </w:r>
    </w:p>
    <w:p w14:paraId="2949A1CA" w14:textId="34368344" w:rsidR="00B14814" w:rsidRPr="00D95572" w:rsidRDefault="00B14814" w:rsidP="00D46A78">
      <w:pPr>
        <w:pStyle w:val="ListParagraph"/>
        <w:numPr>
          <w:ilvl w:val="0"/>
          <w:numId w:val="9"/>
        </w:numPr>
        <w:autoSpaceDE w:val="0"/>
        <w:autoSpaceDN w:val="0"/>
        <w:adjustRightInd w:val="0"/>
        <w:spacing w:after="0" w:line="360" w:lineRule="auto"/>
        <w:rPr>
          <w:rFonts w:asciiTheme="minorHAnsi" w:hAnsiTheme="minorHAnsi" w:cstheme="minorHAnsi"/>
        </w:rPr>
      </w:pPr>
      <w:r w:rsidRPr="00D95572">
        <w:rPr>
          <w:rFonts w:asciiTheme="minorHAnsi" w:hAnsiTheme="minorHAnsi" w:cstheme="minorHAnsi"/>
        </w:rPr>
        <w:t xml:space="preserve">Disagree with your attending physician or residents when discussing with other consultants. Please discuss your suggestions or concerns about patient care with your attending physician or residents in private prior to </w:t>
      </w:r>
      <w:proofErr w:type="gramStart"/>
      <w:r w:rsidRPr="00D95572">
        <w:rPr>
          <w:rFonts w:asciiTheme="minorHAnsi" w:hAnsiTheme="minorHAnsi" w:cstheme="minorHAnsi"/>
        </w:rPr>
        <w:t>discussing</w:t>
      </w:r>
      <w:proofErr w:type="gramEnd"/>
      <w:r w:rsidRPr="00D95572">
        <w:rPr>
          <w:rFonts w:asciiTheme="minorHAnsi" w:hAnsiTheme="minorHAnsi" w:cstheme="minorHAnsi"/>
        </w:rPr>
        <w:t xml:space="preserve"> </w:t>
      </w:r>
    </w:p>
    <w:p w14:paraId="2A5684C5" w14:textId="43A08382" w:rsidR="00F00228" w:rsidRDefault="00F00228" w:rsidP="00F00228">
      <w:pPr>
        <w:autoSpaceDE w:val="0"/>
        <w:autoSpaceDN w:val="0"/>
        <w:adjustRightInd w:val="0"/>
        <w:spacing w:line="360" w:lineRule="auto"/>
        <w:ind w:left="360"/>
        <w:rPr>
          <w:rFonts w:ascii="Arial" w:hAnsi="Arial" w:cs="Arial"/>
        </w:rPr>
      </w:pPr>
    </w:p>
    <w:p w14:paraId="7FE1F055" w14:textId="77BC8FCF" w:rsidR="00F00228" w:rsidRDefault="00551DAB" w:rsidP="00F00228">
      <w:pPr>
        <w:autoSpaceDE w:val="0"/>
        <w:autoSpaceDN w:val="0"/>
        <w:adjustRightInd w:val="0"/>
        <w:spacing w:line="360" w:lineRule="auto"/>
        <w:rPr>
          <w:rFonts w:ascii="Arial" w:hAnsi="Arial" w:cs="Arial"/>
          <w:b/>
          <w:bCs/>
        </w:rPr>
      </w:pPr>
      <w:bookmarkStart w:id="11" w:name="IX"/>
      <w:r>
        <w:rPr>
          <w:rFonts w:ascii="Arial" w:hAnsi="Arial" w:cs="Arial"/>
          <w:b/>
          <w:bCs/>
        </w:rPr>
        <w:t>IX</w:t>
      </w:r>
      <w:bookmarkEnd w:id="11"/>
      <w:r>
        <w:rPr>
          <w:rFonts w:ascii="Arial" w:hAnsi="Arial" w:cs="Arial"/>
          <w:b/>
          <w:bCs/>
        </w:rPr>
        <w:t>.</w:t>
      </w:r>
      <w:r w:rsidR="00605E7B">
        <w:rPr>
          <w:rFonts w:ascii="Arial" w:hAnsi="Arial" w:cs="Arial"/>
          <w:b/>
          <w:bCs/>
        </w:rPr>
        <w:t xml:space="preserve"> Sub-Internship Passport</w:t>
      </w:r>
    </w:p>
    <w:p w14:paraId="0E387C93" w14:textId="7EACAA29" w:rsidR="00605E7B" w:rsidRDefault="00605E7B" w:rsidP="00F00228">
      <w:pPr>
        <w:autoSpaceDE w:val="0"/>
        <w:autoSpaceDN w:val="0"/>
        <w:adjustRightInd w:val="0"/>
        <w:spacing w:line="360" w:lineRule="auto"/>
        <w:rPr>
          <w:rFonts w:ascii="Arial" w:hAnsi="Arial" w:cs="Arial"/>
          <w:b/>
          <w:bCs/>
        </w:rPr>
      </w:pPr>
    </w:p>
    <w:p w14:paraId="0B157899" w14:textId="77777777" w:rsidR="00605E7B" w:rsidRPr="00B945F6" w:rsidRDefault="00605E7B" w:rsidP="00605E7B">
      <w:pPr>
        <w:jc w:val="center"/>
        <w:rPr>
          <w:rFonts w:ascii="Arial" w:hAnsi="Arial" w:cs="Arial"/>
          <w:sz w:val="28"/>
          <w:szCs w:val="28"/>
        </w:rPr>
      </w:pPr>
      <w:r w:rsidRPr="00B945F6">
        <w:rPr>
          <w:rFonts w:ascii="Arial" w:hAnsi="Arial" w:cs="Arial"/>
          <w:sz w:val="28"/>
          <w:szCs w:val="28"/>
        </w:rPr>
        <w:t>BCM Sub-Intern Passport</w:t>
      </w:r>
    </w:p>
    <w:p w14:paraId="51C036E2" w14:textId="77777777" w:rsidR="00605E7B" w:rsidRPr="00B945F6" w:rsidRDefault="00605E7B" w:rsidP="00605E7B">
      <w:pPr>
        <w:jc w:val="center"/>
        <w:rPr>
          <w:rFonts w:ascii="Arial" w:hAnsi="Arial" w:cs="Arial"/>
          <w:sz w:val="28"/>
          <w:szCs w:val="28"/>
        </w:rPr>
      </w:pPr>
      <w:r w:rsidRPr="00B945F6">
        <w:rPr>
          <w:rFonts w:ascii="Arial" w:hAnsi="Arial" w:cs="Arial"/>
          <w:sz w:val="28"/>
          <w:szCs w:val="28"/>
        </w:rPr>
        <w:t>Attending Observation</w:t>
      </w:r>
    </w:p>
    <w:p w14:paraId="560669DF" w14:textId="77777777" w:rsidR="00605E7B" w:rsidRPr="00892257" w:rsidRDefault="00605E7B" w:rsidP="00605E7B">
      <w:pPr>
        <w:rPr>
          <w:rFonts w:ascii="Arial" w:hAnsi="Arial" w:cs="Arial"/>
        </w:rPr>
      </w:pPr>
    </w:p>
    <w:tbl>
      <w:tblPr>
        <w:tblStyle w:val="TableGrid"/>
        <w:tblW w:w="9648" w:type="dxa"/>
        <w:tblLook w:val="04A0" w:firstRow="1" w:lastRow="0" w:firstColumn="1" w:lastColumn="0" w:noHBand="0" w:noVBand="1"/>
      </w:tblPr>
      <w:tblGrid>
        <w:gridCol w:w="5662"/>
        <w:gridCol w:w="2276"/>
        <w:gridCol w:w="1710"/>
      </w:tblGrid>
      <w:tr w:rsidR="00605E7B" w:rsidRPr="00BF61D1" w14:paraId="19D437C2" w14:textId="77777777" w:rsidTr="00DD4194">
        <w:trPr>
          <w:trHeight w:val="548"/>
        </w:trPr>
        <w:tc>
          <w:tcPr>
            <w:tcW w:w="5662" w:type="dxa"/>
          </w:tcPr>
          <w:p w14:paraId="4F186DD2"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 xml:space="preserve">I observed the sub-intern meeting the </w:t>
            </w:r>
            <w:r w:rsidRPr="00BF61D1">
              <w:rPr>
                <w:rFonts w:ascii="Arial" w:hAnsi="Arial" w:cs="Arial"/>
                <w:b/>
                <w:sz w:val="20"/>
                <w:szCs w:val="20"/>
                <w:u w:val="single"/>
              </w:rPr>
              <w:t>expected level of</w:t>
            </w:r>
            <w:r w:rsidRPr="00BF61D1">
              <w:rPr>
                <w:rFonts w:ascii="Arial" w:hAnsi="Arial" w:cs="Arial"/>
                <w:sz w:val="20"/>
                <w:szCs w:val="20"/>
                <w:u w:val="single"/>
              </w:rPr>
              <w:softHyphen/>
              <w:t xml:space="preserve"> </w:t>
            </w:r>
            <w:r w:rsidRPr="00BF61D1">
              <w:rPr>
                <w:rFonts w:ascii="Arial" w:hAnsi="Arial" w:cs="Arial"/>
                <w:b/>
                <w:sz w:val="20"/>
                <w:szCs w:val="20"/>
                <w:u w:val="single"/>
              </w:rPr>
              <w:t>performance</w:t>
            </w:r>
            <w:r w:rsidRPr="00BF61D1">
              <w:rPr>
                <w:rFonts w:ascii="Arial" w:hAnsi="Arial" w:cs="Arial"/>
                <w:b/>
                <w:sz w:val="20"/>
                <w:szCs w:val="20"/>
              </w:rPr>
              <w:t xml:space="preserve"> </w:t>
            </w:r>
            <w:r w:rsidRPr="00BF61D1">
              <w:rPr>
                <w:rFonts w:ascii="Arial" w:hAnsi="Arial" w:cs="Arial"/>
                <w:sz w:val="20"/>
                <w:szCs w:val="20"/>
              </w:rPr>
              <w:t>in the following areas:</w:t>
            </w:r>
          </w:p>
        </w:tc>
        <w:tc>
          <w:tcPr>
            <w:tcW w:w="2276" w:type="dxa"/>
          </w:tcPr>
          <w:p w14:paraId="7739FB03"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Legible Signature</w:t>
            </w:r>
          </w:p>
        </w:tc>
        <w:tc>
          <w:tcPr>
            <w:tcW w:w="1710" w:type="dxa"/>
          </w:tcPr>
          <w:p w14:paraId="065F873F"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Date</w:t>
            </w:r>
          </w:p>
        </w:tc>
      </w:tr>
      <w:tr w:rsidR="00605E7B" w:rsidRPr="00BF61D1" w14:paraId="735CE733" w14:textId="77777777" w:rsidTr="00DD4194">
        <w:tc>
          <w:tcPr>
            <w:tcW w:w="7938" w:type="dxa"/>
            <w:gridSpan w:val="2"/>
            <w:shd w:val="clear" w:color="auto" w:fill="D9D9D9" w:themeFill="background1" w:themeFillShade="D9"/>
          </w:tcPr>
          <w:p w14:paraId="7D6BC5F8" w14:textId="77777777" w:rsidR="00605E7B" w:rsidRPr="00BF61D1" w:rsidRDefault="00605E7B" w:rsidP="00DD4194">
            <w:pPr>
              <w:spacing w:after="100" w:afterAutospacing="1"/>
              <w:rPr>
                <w:rFonts w:ascii="Arial" w:hAnsi="Arial" w:cs="Arial"/>
                <w:b/>
                <w:sz w:val="20"/>
                <w:szCs w:val="20"/>
              </w:rPr>
            </w:pPr>
            <w:r w:rsidRPr="00BF61D1">
              <w:rPr>
                <w:rFonts w:ascii="Arial" w:hAnsi="Arial" w:cs="Arial"/>
                <w:b/>
                <w:sz w:val="20"/>
                <w:szCs w:val="20"/>
              </w:rPr>
              <w:t>Communication</w:t>
            </w:r>
          </w:p>
        </w:tc>
        <w:tc>
          <w:tcPr>
            <w:tcW w:w="1710" w:type="dxa"/>
            <w:shd w:val="clear" w:color="auto" w:fill="D9D9D9" w:themeFill="background1" w:themeFillShade="D9"/>
          </w:tcPr>
          <w:p w14:paraId="2A96B9A6" w14:textId="77777777" w:rsidR="00605E7B" w:rsidRPr="00BF61D1" w:rsidRDefault="00605E7B" w:rsidP="00DD4194">
            <w:pPr>
              <w:spacing w:after="100" w:afterAutospacing="1"/>
              <w:rPr>
                <w:rFonts w:ascii="Arial" w:hAnsi="Arial" w:cs="Arial"/>
                <w:b/>
                <w:sz w:val="20"/>
                <w:szCs w:val="20"/>
              </w:rPr>
            </w:pPr>
          </w:p>
        </w:tc>
      </w:tr>
      <w:tr w:rsidR="00605E7B" w:rsidRPr="00BF61D1" w14:paraId="63F241CB" w14:textId="77777777" w:rsidTr="00DD4194">
        <w:tc>
          <w:tcPr>
            <w:tcW w:w="5662" w:type="dxa"/>
          </w:tcPr>
          <w:p w14:paraId="4E1E7DD2"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Deliver clear and concise verbal presentations, including problem list, information synthesis, prioritized differential diagnosis, and evidence-based plan</w:t>
            </w:r>
          </w:p>
        </w:tc>
        <w:tc>
          <w:tcPr>
            <w:tcW w:w="2276" w:type="dxa"/>
          </w:tcPr>
          <w:p w14:paraId="02CDC985" w14:textId="77777777" w:rsidR="00605E7B" w:rsidRPr="00BF61D1" w:rsidRDefault="00605E7B" w:rsidP="00DD4194">
            <w:pPr>
              <w:spacing w:after="100" w:afterAutospacing="1"/>
              <w:rPr>
                <w:rFonts w:ascii="Arial" w:hAnsi="Arial" w:cs="Arial"/>
                <w:sz w:val="20"/>
                <w:szCs w:val="20"/>
              </w:rPr>
            </w:pPr>
          </w:p>
        </w:tc>
        <w:tc>
          <w:tcPr>
            <w:tcW w:w="1710" w:type="dxa"/>
          </w:tcPr>
          <w:p w14:paraId="2BB899D5" w14:textId="77777777" w:rsidR="00605E7B" w:rsidRPr="00BF61D1" w:rsidRDefault="00605E7B" w:rsidP="00DD4194">
            <w:pPr>
              <w:spacing w:after="100" w:afterAutospacing="1"/>
              <w:rPr>
                <w:rFonts w:ascii="Arial" w:hAnsi="Arial" w:cs="Arial"/>
                <w:sz w:val="20"/>
                <w:szCs w:val="20"/>
              </w:rPr>
            </w:pPr>
          </w:p>
        </w:tc>
      </w:tr>
      <w:tr w:rsidR="00605E7B" w:rsidRPr="00BF61D1" w14:paraId="622E6A5F" w14:textId="77777777" w:rsidTr="00DD4194">
        <w:tc>
          <w:tcPr>
            <w:tcW w:w="5662" w:type="dxa"/>
          </w:tcPr>
          <w:p w14:paraId="5FD2E92D"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Communicate daily updates and results to patients/families in a sensitive manner using appropriate lay terms and avoiding/explaining medical jargon</w:t>
            </w:r>
          </w:p>
        </w:tc>
        <w:tc>
          <w:tcPr>
            <w:tcW w:w="2276" w:type="dxa"/>
          </w:tcPr>
          <w:p w14:paraId="39485AC9" w14:textId="77777777" w:rsidR="00605E7B" w:rsidRPr="00BF61D1" w:rsidRDefault="00605E7B" w:rsidP="00DD4194">
            <w:pPr>
              <w:spacing w:after="100" w:afterAutospacing="1"/>
              <w:rPr>
                <w:rFonts w:ascii="Arial" w:hAnsi="Arial" w:cs="Arial"/>
                <w:sz w:val="20"/>
                <w:szCs w:val="20"/>
              </w:rPr>
            </w:pPr>
          </w:p>
        </w:tc>
        <w:tc>
          <w:tcPr>
            <w:tcW w:w="1710" w:type="dxa"/>
          </w:tcPr>
          <w:p w14:paraId="27CF9907" w14:textId="77777777" w:rsidR="00605E7B" w:rsidRPr="00BF61D1" w:rsidRDefault="00605E7B" w:rsidP="00DD4194">
            <w:pPr>
              <w:spacing w:after="100" w:afterAutospacing="1"/>
              <w:rPr>
                <w:rFonts w:ascii="Arial" w:hAnsi="Arial" w:cs="Arial"/>
                <w:sz w:val="20"/>
                <w:szCs w:val="20"/>
              </w:rPr>
            </w:pPr>
          </w:p>
        </w:tc>
      </w:tr>
      <w:tr w:rsidR="00605E7B" w:rsidRPr="00BF61D1" w14:paraId="688C7F04" w14:textId="77777777" w:rsidTr="00DD4194">
        <w:tc>
          <w:tcPr>
            <w:tcW w:w="5662" w:type="dxa"/>
          </w:tcPr>
          <w:p w14:paraId="29B3ADA2"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Communicate with patient/family and ensure their understanding of the indications, risks, benefits, alternatives, and potential complications for treatments or procedures</w:t>
            </w:r>
          </w:p>
        </w:tc>
        <w:tc>
          <w:tcPr>
            <w:tcW w:w="2276" w:type="dxa"/>
          </w:tcPr>
          <w:p w14:paraId="6D18E1A3" w14:textId="77777777" w:rsidR="00605E7B" w:rsidRPr="00BF61D1" w:rsidRDefault="00605E7B" w:rsidP="00DD4194">
            <w:pPr>
              <w:spacing w:after="100" w:afterAutospacing="1"/>
              <w:rPr>
                <w:rFonts w:ascii="Arial" w:hAnsi="Arial" w:cs="Arial"/>
                <w:sz w:val="20"/>
                <w:szCs w:val="20"/>
              </w:rPr>
            </w:pPr>
          </w:p>
        </w:tc>
        <w:tc>
          <w:tcPr>
            <w:tcW w:w="1710" w:type="dxa"/>
          </w:tcPr>
          <w:p w14:paraId="6E95167C" w14:textId="77777777" w:rsidR="00605E7B" w:rsidRPr="00BF61D1" w:rsidRDefault="00605E7B" w:rsidP="00DD4194">
            <w:pPr>
              <w:spacing w:after="100" w:afterAutospacing="1"/>
              <w:rPr>
                <w:rFonts w:ascii="Arial" w:hAnsi="Arial" w:cs="Arial"/>
                <w:sz w:val="20"/>
                <w:szCs w:val="20"/>
              </w:rPr>
            </w:pPr>
          </w:p>
        </w:tc>
      </w:tr>
      <w:tr w:rsidR="00605E7B" w:rsidRPr="00BF61D1" w14:paraId="18007086" w14:textId="77777777" w:rsidTr="00DD4194">
        <w:tc>
          <w:tcPr>
            <w:tcW w:w="5662" w:type="dxa"/>
          </w:tcPr>
          <w:p w14:paraId="70F1B2E9"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Articulate a specific clinical question to initiate a consult request and communicate recommendations back to the primary team</w:t>
            </w:r>
          </w:p>
        </w:tc>
        <w:tc>
          <w:tcPr>
            <w:tcW w:w="2276" w:type="dxa"/>
          </w:tcPr>
          <w:p w14:paraId="03699B85" w14:textId="77777777" w:rsidR="00605E7B" w:rsidRPr="00BF61D1" w:rsidRDefault="00605E7B" w:rsidP="00DD4194">
            <w:pPr>
              <w:spacing w:after="100" w:afterAutospacing="1"/>
              <w:rPr>
                <w:rFonts w:ascii="Arial" w:hAnsi="Arial" w:cs="Arial"/>
                <w:sz w:val="20"/>
                <w:szCs w:val="20"/>
              </w:rPr>
            </w:pPr>
          </w:p>
        </w:tc>
        <w:tc>
          <w:tcPr>
            <w:tcW w:w="1710" w:type="dxa"/>
          </w:tcPr>
          <w:p w14:paraId="057FEEFF" w14:textId="77777777" w:rsidR="00605E7B" w:rsidRPr="00BF61D1" w:rsidRDefault="00605E7B" w:rsidP="00DD4194">
            <w:pPr>
              <w:spacing w:after="100" w:afterAutospacing="1"/>
              <w:rPr>
                <w:rFonts w:ascii="Arial" w:hAnsi="Arial" w:cs="Arial"/>
                <w:sz w:val="20"/>
                <w:szCs w:val="20"/>
              </w:rPr>
            </w:pPr>
          </w:p>
        </w:tc>
      </w:tr>
      <w:tr w:rsidR="00605E7B" w:rsidRPr="00BF61D1" w14:paraId="7F756092" w14:textId="77777777" w:rsidTr="00DD4194">
        <w:tc>
          <w:tcPr>
            <w:tcW w:w="7938" w:type="dxa"/>
            <w:gridSpan w:val="2"/>
            <w:shd w:val="clear" w:color="auto" w:fill="D9D9D9" w:themeFill="background1" w:themeFillShade="D9"/>
          </w:tcPr>
          <w:p w14:paraId="63E98DE2" w14:textId="77777777" w:rsidR="00605E7B" w:rsidRPr="00BF61D1" w:rsidRDefault="00605E7B" w:rsidP="00DD4194">
            <w:pPr>
              <w:spacing w:after="100" w:afterAutospacing="1"/>
              <w:rPr>
                <w:rFonts w:ascii="Arial" w:hAnsi="Arial" w:cs="Arial"/>
                <w:sz w:val="20"/>
                <w:szCs w:val="20"/>
              </w:rPr>
            </w:pPr>
            <w:r w:rsidRPr="00BF61D1">
              <w:rPr>
                <w:rFonts w:ascii="Arial" w:hAnsi="Arial" w:cs="Arial"/>
                <w:b/>
                <w:sz w:val="20"/>
                <w:szCs w:val="20"/>
              </w:rPr>
              <w:t>Coordination of Care</w:t>
            </w:r>
          </w:p>
        </w:tc>
        <w:tc>
          <w:tcPr>
            <w:tcW w:w="1710" w:type="dxa"/>
            <w:shd w:val="clear" w:color="auto" w:fill="D9D9D9" w:themeFill="background1" w:themeFillShade="D9"/>
          </w:tcPr>
          <w:p w14:paraId="11F502B4" w14:textId="77777777" w:rsidR="00605E7B" w:rsidRPr="00BF61D1" w:rsidRDefault="00605E7B" w:rsidP="00DD4194">
            <w:pPr>
              <w:spacing w:after="100" w:afterAutospacing="1"/>
              <w:rPr>
                <w:rFonts w:ascii="Arial" w:hAnsi="Arial" w:cs="Arial"/>
                <w:b/>
                <w:sz w:val="20"/>
                <w:szCs w:val="20"/>
              </w:rPr>
            </w:pPr>
          </w:p>
        </w:tc>
      </w:tr>
      <w:tr w:rsidR="00605E7B" w:rsidRPr="00BF61D1" w14:paraId="3616C4E0" w14:textId="77777777" w:rsidTr="00DD4194">
        <w:tc>
          <w:tcPr>
            <w:tcW w:w="5662" w:type="dxa"/>
          </w:tcPr>
          <w:p w14:paraId="5506AF2F"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lastRenderedPageBreak/>
              <w:t>Effectively cooperate with physician and non-physician members of the health care team (nursing, social work, physical therapy, etc.)</w:t>
            </w:r>
          </w:p>
        </w:tc>
        <w:tc>
          <w:tcPr>
            <w:tcW w:w="2276" w:type="dxa"/>
          </w:tcPr>
          <w:p w14:paraId="7C7B7882" w14:textId="77777777" w:rsidR="00605E7B" w:rsidRPr="00BF61D1" w:rsidRDefault="00605E7B" w:rsidP="00DD4194">
            <w:pPr>
              <w:spacing w:after="100" w:afterAutospacing="1"/>
              <w:rPr>
                <w:rFonts w:ascii="Arial" w:hAnsi="Arial" w:cs="Arial"/>
                <w:sz w:val="20"/>
                <w:szCs w:val="20"/>
              </w:rPr>
            </w:pPr>
          </w:p>
        </w:tc>
        <w:tc>
          <w:tcPr>
            <w:tcW w:w="1710" w:type="dxa"/>
          </w:tcPr>
          <w:p w14:paraId="27CB1CA6" w14:textId="77777777" w:rsidR="00605E7B" w:rsidRPr="00BF61D1" w:rsidRDefault="00605E7B" w:rsidP="00DD4194">
            <w:pPr>
              <w:spacing w:after="100" w:afterAutospacing="1"/>
              <w:rPr>
                <w:rFonts w:ascii="Arial" w:hAnsi="Arial" w:cs="Arial"/>
                <w:sz w:val="20"/>
                <w:szCs w:val="20"/>
              </w:rPr>
            </w:pPr>
          </w:p>
        </w:tc>
      </w:tr>
      <w:tr w:rsidR="00605E7B" w:rsidRPr="00BF61D1" w14:paraId="7C90884B" w14:textId="77777777" w:rsidTr="00DD4194">
        <w:tc>
          <w:tcPr>
            <w:tcW w:w="7938" w:type="dxa"/>
            <w:gridSpan w:val="2"/>
            <w:shd w:val="clear" w:color="auto" w:fill="D9D9D9" w:themeFill="background1" w:themeFillShade="D9"/>
          </w:tcPr>
          <w:p w14:paraId="228BA489" w14:textId="77777777" w:rsidR="00605E7B" w:rsidRPr="00BF61D1" w:rsidRDefault="00605E7B" w:rsidP="00DD4194">
            <w:pPr>
              <w:spacing w:after="100" w:afterAutospacing="1"/>
              <w:rPr>
                <w:rFonts w:ascii="Arial" w:hAnsi="Arial" w:cs="Arial"/>
                <w:b/>
                <w:sz w:val="20"/>
                <w:szCs w:val="20"/>
              </w:rPr>
            </w:pPr>
            <w:r w:rsidRPr="00BF61D1">
              <w:rPr>
                <w:rFonts w:ascii="Arial" w:hAnsi="Arial" w:cs="Arial"/>
                <w:b/>
                <w:sz w:val="20"/>
                <w:szCs w:val="20"/>
              </w:rPr>
              <w:t>Information Management</w:t>
            </w:r>
          </w:p>
        </w:tc>
        <w:tc>
          <w:tcPr>
            <w:tcW w:w="1710" w:type="dxa"/>
            <w:shd w:val="clear" w:color="auto" w:fill="D9D9D9" w:themeFill="background1" w:themeFillShade="D9"/>
          </w:tcPr>
          <w:p w14:paraId="6233E978" w14:textId="77777777" w:rsidR="00605E7B" w:rsidRPr="00BF61D1" w:rsidRDefault="00605E7B" w:rsidP="00DD4194">
            <w:pPr>
              <w:spacing w:after="100" w:afterAutospacing="1"/>
              <w:rPr>
                <w:rFonts w:ascii="Arial" w:hAnsi="Arial" w:cs="Arial"/>
                <w:b/>
                <w:sz w:val="20"/>
                <w:szCs w:val="20"/>
              </w:rPr>
            </w:pPr>
          </w:p>
        </w:tc>
      </w:tr>
      <w:tr w:rsidR="00605E7B" w:rsidRPr="00BF61D1" w14:paraId="196CF97B" w14:textId="77777777" w:rsidTr="00DD4194">
        <w:tc>
          <w:tcPr>
            <w:tcW w:w="5662" w:type="dxa"/>
          </w:tcPr>
          <w:p w14:paraId="4FC98E12"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Review of discharge summa</w:t>
            </w:r>
            <w:r>
              <w:rPr>
                <w:rFonts w:ascii="Arial" w:hAnsi="Arial" w:cs="Arial"/>
                <w:sz w:val="20"/>
                <w:szCs w:val="20"/>
              </w:rPr>
              <w:t>ry – Discharge date __________</w:t>
            </w:r>
          </w:p>
        </w:tc>
        <w:tc>
          <w:tcPr>
            <w:tcW w:w="2276" w:type="dxa"/>
          </w:tcPr>
          <w:p w14:paraId="025C26E1" w14:textId="77777777" w:rsidR="00605E7B" w:rsidRPr="00BF61D1" w:rsidRDefault="00605E7B" w:rsidP="00DD4194">
            <w:pPr>
              <w:spacing w:after="100" w:afterAutospacing="1"/>
              <w:rPr>
                <w:rFonts w:ascii="Arial" w:hAnsi="Arial" w:cs="Arial"/>
                <w:sz w:val="20"/>
                <w:szCs w:val="20"/>
              </w:rPr>
            </w:pPr>
          </w:p>
        </w:tc>
        <w:tc>
          <w:tcPr>
            <w:tcW w:w="1710" w:type="dxa"/>
          </w:tcPr>
          <w:p w14:paraId="244C2D27" w14:textId="77777777" w:rsidR="00605E7B" w:rsidRPr="00BF61D1" w:rsidRDefault="00605E7B" w:rsidP="00DD4194">
            <w:pPr>
              <w:spacing w:after="100" w:afterAutospacing="1"/>
              <w:rPr>
                <w:rFonts w:ascii="Arial" w:hAnsi="Arial" w:cs="Arial"/>
                <w:sz w:val="20"/>
                <w:szCs w:val="20"/>
              </w:rPr>
            </w:pPr>
          </w:p>
        </w:tc>
      </w:tr>
      <w:tr w:rsidR="00605E7B" w:rsidRPr="00BF61D1" w14:paraId="38876B3C" w14:textId="77777777" w:rsidTr="00DD4194">
        <w:tc>
          <w:tcPr>
            <w:tcW w:w="5662" w:type="dxa"/>
          </w:tcPr>
          <w:p w14:paraId="04AB92AB"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 xml:space="preserve">Review of discharge summary – </w:t>
            </w:r>
            <w:r>
              <w:rPr>
                <w:rFonts w:ascii="Arial" w:hAnsi="Arial" w:cs="Arial"/>
                <w:sz w:val="20"/>
                <w:szCs w:val="20"/>
              </w:rPr>
              <w:t>Discharge date __________</w:t>
            </w:r>
          </w:p>
        </w:tc>
        <w:tc>
          <w:tcPr>
            <w:tcW w:w="2276" w:type="dxa"/>
          </w:tcPr>
          <w:p w14:paraId="45265953" w14:textId="77777777" w:rsidR="00605E7B" w:rsidRPr="00BF61D1" w:rsidRDefault="00605E7B" w:rsidP="00DD4194">
            <w:pPr>
              <w:spacing w:after="100" w:afterAutospacing="1"/>
              <w:rPr>
                <w:rFonts w:ascii="Arial" w:hAnsi="Arial" w:cs="Arial"/>
                <w:sz w:val="20"/>
                <w:szCs w:val="20"/>
              </w:rPr>
            </w:pPr>
          </w:p>
        </w:tc>
        <w:tc>
          <w:tcPr>
            <w:tcW w:w="1710" w:type="dxa"/>
          </w:tcPr>
          <w:p w14:paraId="6B3DAFA0" w14:textId="77777777" w:rsidR="00605E7B" w:rsidRPr="00BF61D1" w:rsidRDefault="00605E7B" w:rsidP="00DD4194">
            <w:pPr>
              <w:spacing w:after="100" w:afterAutospacing="1"/>
              <w:rPr>
                <w:rFonts w:ascii="Arial" w:hAnsi="Arial" w:cs="Arial"/>
                <w:sz w:val="20"/>
                <w:szCs w:val="20"/>
              </w:rPr>
            </w:pPr>
          </w:p>
        </w:tc>
      </w:tr>
    </w:tbl>
    <w:p w14:paraId="3E29BC08" w14:textId="77777777" w:rsidR="00605E7B" w:rsidRDefault="00605E7B" w:rsidP="00605E7B">
      <w:pPr>
        <w:spacing w:after="100" w:afterAutospacing="1"/>
        <w:jc w:val="center"/>
        <w:rPr>
          <w:rFonts w:ascii="Arial" w:hAnsi="Arial" w:cs="Arial"/>
        </w:rPr>
      </w:pPr>
    </w:p>
    <w:p w14:paraId="621F5393" w14:textId="77777777" w:rsidR="00605E7B" w:rsidRPr="00B945F6" w:rsidRDefault="00605E7B" w:rsidP="00605E7B">
      <w:pPr>
        <w:spacing w:after="100" w:afterAutospacing="1"/>
        <w:jc w:val="center"/>
        <w:rPr>
          <w:rFonts w:ascii="Arial" w:hAnsi="Arial" w:cs="Arial"/>
          <w:sz w:val="28"/>
          <w:szCs w:val="28"/>
        </w:rPr>
      </w:pPr>
      <w:r w:rsidRPr="00B945F6">
        <w:rPr>
          <w:rFonts w:ascii="Arial" w:hAnsi="Arial" w:cs="Arial"/>
          <w:sz w:val="28"/>
          <w:szCs w:val="28"/>
        </w:rPr>
        <w:t>Midpoint Feedback</w:t>
      </w:r>
    </w:p>
    <w:p w14:paraId="66D611FB" w14:textId="77777777" w:rsidR="00605E7B" w:rsidRPr="00B945F6" w:rsidRDefault="00605E7B" w:rsidP="00605E7B">
      <w:pPr>
        <w:rPr>
          <w:rFonts w:ascii="Arial" w:hAnsi="Arial" w:cs="Arial"/>
          <w:sz w:val="20"/>
          <w:szCs w:val="20"/>
        </w:rPr>
      </w:pPr>
      <w:r w:rsidRPr="00B945F6">
        <w:rPr>
          <w:rFonts w:ascii="Arial" w:hAnsi="Arial" w:cs="Arial"/>
          <w:sz w:val="20"/>
          <w:szCs w:val="20"/>
        </w:rPr>
        <w:t>Current Readiness for Internship (circle one)</w:t>
      </w:r>
    </w:p>
    <w:tbl>
      <w:tblPr>
        <w:tblStyle w:val="TableGrid"/>
        <w:tblW w:w="0" w:type="auto"/>
        <w:tblLook w:val="04A0" w:firstRow="1" w:lastRow="0" w:firstColumn="1" w:lastColumn="0" w:noHBand="0" w:noVBand="1"/>
      </w:tblPr>
      <w:tblGrid>
        <w:gridCol w:w="3115"/>
        <w:gridCol w:w="3116"/>
        <w:gridCol w:w="3119"/>
      </w:tblGrid>
      <w:tr w:rsidR="00605E7B" w:rsidRPr="00BF61D1" w14:paraId="06CF5970" w14:textId="77777777" w:rsidTr="00DD4194">
        <w:tc>
          <w:tcPr>
            <w:tcW w:w="3192" w:type="dxa"/>
          </w:tcPr>
          <w:p w14:paraId="3D7CB362"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Needs more work to approach intern level</w:t>
            </w:r>
          </w:p>
        </w:tc>
        <w:tc>
          <w:tcPr>
            <w:tcW w:w="3192" w:type="dxa"/>
          </w:tcPr>
          <w:p w14:paraId="73FA9156"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Should quickly achieve intern level during residency</w:t>
            </w:r>
          </w:p>
        </w:tc>
        <w:tc>
          <w:tcPr>
            <w:tcW w:w="3192" w:type="dxa"/>
          </w:tcPr>
          <w:p w14:paraId="6EA68F2B"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Already performing at intern level</w:t>
            </w:r>
          </w:p>
        </w:tc>
      </w:tr>
    </w:tbl>
    <w:p w14:paraId="5BA6D80E" w14:textId="77777777" w:rsidR="00605E7B" w:rsidRDefault="00605E7B" w:rsidP="00605E7B">
      <w:pPr>
        <w:rPr>
          <w:rFonts w:ascii="Arial" w:hAnsi="Arial" w:cs="Arial"/>
        </w:rPr>
      </w:pPr>
    </w:p>
    <w:p w14:paraId="2ABB7E09" w14:textId="77777777" w:rsidR="00605E7B" w:rsidRPr="00892257" w:rsidRDefault="00605E7B" w:rsidP="00605E7B">
      <w:pPr>
        <w:rPr>
          <w:rFonts w:ascii="Arial" w:hAnsi="Arial" w:cs="Arial"/>
        </w:rPr>
      </w:pPr>
    </w:p>
    <w:tbl>
      <w:tblPr>
        <w:tblStyle w:val="TableGrid"/>
        <w:tblW w:w="0" w:type="auto"/>
        <w:tblLook w:val="04A0" w:firstRow="1" w:lastRow="0" w:firstColumn="1" w:lastColumn="0" w:noHBand="0" w:noVBand="1"/>
      </w:tblPr>
      <w:tblGrid>
        <w:gridCol w:w="4670"/>
        <w:gridCol w:w="4680"/>
      </w:tblGrid>
      <w:tr w:rsidR="00605E7B" w:rsidRPr="00BF61D1" w14:paraId="1DBA5DF0" w14:textId="77777777" w:rsidTr="00DD4194">
        <w:tc>
          <w:tcPr>
            <w:tcW w:w="4788" w:type="dxa"/>
            <w:shd w:val="clear" w:color="auto" w:fill="D9D9D9" w:themeFill="background1" w:themeFillShade="D9"/>
          </w:tcPr>
          <w:p w14:paraId="75DED6CA" w14:textId="77777777" w:rsidR="00605E7B" w:rsidRPr="00BF61D1" w:rsidRDefault="00605E7B" w:rsidP="00DD4194">
            <w:pPr>
              <w:rPr>
                <w:rFonts w:ascii="Arial" w:hAnsi="Arial" w:cs="Arial"/>
                <w:sz w:val="20"/>
                <w:szCs w:val="20"/>
              </w:rPr>
            </w:pPr>
            <w:r w:rsidRPr="00BF61D1">
              <w:rPr>
                <w:rFonts w:ascii="Arial" w:hAnsi="Arial" w:cs="Arial"/>
                <w:sz w:val="20"/>
                <w:szCs w:val="20"/>
              </w:rPr>
              <w:t>Student’s areas of strength:</w:t>
            </w:r>
          </w:p>
        </w:tc>
        <w:tc>
          <w:tcPr>
            <w:tcW w:w="4788" w:type="dxa"/>
            <w:shd w:val="clear" w:color="auto" w:fill="D9D9D9" w:themeFill="background1" w:themeFillShade="D9"/>
          </w:tcPr>
          <w:p w14:paraId="00E2F414" w14:textId="77777777" w:rsidR="00605E7B" w:rsidRPr="00BF61D1" w:rsidRDefault="00605E7B" w:rsidP="00DD4194">
            <w:pPr>
              <w:rPr>
                <w:rFonts w:ascii="Arial" w:hAnsi="Arial" w:cs="Arial"/>
                <w:i/>
                <w:sz w:val="20"/>
                <w:szCs w:val="20"/>
              </w:rPr>
            </w:pPr>
            <w:r w:rsidRPr="00BF61D1">
              <w:rPr>
                <w:rFonts w:ascii="Arial" w:hAnsi="Arial" w:cs="Arial"/>
                <w:sz w:val="20"/>
                <w:szCs w:val="20"/>
              </w:rPr>
              <w:t>Areas for improvement and specific suggestions for student to act upon:</w:t>
            </w:r>
          </w:p>
        </w:tc>
      </w:tr>
      <w:tr w:rsidR="00605E7B" w:rsidRPr="00BF61D1" w14:paraId="12AB17BF" w14:textId="77777777" w:rsidTr="00DD4194">
        <w:tc>
          <w:tcPr>
            <w:tcW w:w="4788" w:type="dxa"/>
          </w:tcPr>
          <w:p w14:paraId="4A6E7A86" w14:textId="77777777" w:rsidR="00605E7B" w:rsidRPr="00BF61D1" w:rsidRDefault="00605E7B" w:rsidP="00DD4194">
            <w:pPr>
              <w:rPr>
                <w:rFonts w:ascii="Arial" w:hAnsi="Arial" w:cs="Arial"/>
                <w:sz w:val="20"/>
                <w:szCs w:val="20"/>
              </w:rPr>
            </w:pPr>
          </w:p>
        </w:tc>
        <w:tc>
          <w:tcPr>
            <w:tcW w:w="4788" w:type="dxa"/>
          </w:tcPr>
          <w:p w14:paraId="5755D3CC" w14:textId="77777777" w:rsidR="00605E7B" w:rsidRPr="00BF61D1" w:rsidRDefault="00605E7B" w:rsidP="00DD4194">
            <w:pPr>
              <w:rPr>
                <w:rFonts w:ascii="Arial" w:hAnsi="Arial" w:cs="Arial"/>
                <w:sz w:val="20"/>
                <w:szCs w:val="20"/>
              </w:rPr>
            </w:pPr>
          </w:p>
        </w:tc>
      </w:tr>
    </w:tbl>
    <w:p w14:paraId="48BABDAC" w14:textId="77777777" w:rsidR="00605E7B" w:rsidRPr="00892257" w:rsidRDefault="00605E7B" w:rsidP="00605E7B">
      <w:pPr>
        <w:spacing w:after="100" w:afterAutospacing="1"/>
        <w:rPr>
          <w:rFonts w:ascii="Arial" w:hAnsi="Arial" w:cs="Arial"/>
        </w:rPr>
      </w:pPr>
    </w:p>
    <w:p w14:paraId="3F0B4DAB" w14:textId="77777777" w:rsidR="00605E7B" w:rsidRPr="00B945F6" w:rsidRDefault="00605E7B" w:rsidP="00605E7B">
      <w:pPr>
        <w:rPr>
          <w:rFonts w:ascii="Arial" w:hAnsi="Arial" w:cs="Arial"/>
          <w:sz w:val="20"/>
          <w:szCs w:val="20"/>
        </w:rPr>
      </w:pPr>
      <w:r w:rsidRPr="00B945F6">
        <w:rPr>
          <w:rFonts w:ascii="Arial" w:hAnsi="Arial" w:cs="Arial"/>
          <w:sz w:val="20"/>
          <w:szCs w:val="20"/>
        </w:rPr>
        <w:t>Date _________ Faculty Name __________________Faculty Signature __________________</w:t>
      </w:r>
    </w:p>
    <w:p w14:paraId="2FAF7F53" w14:textId="77777777" w:rsidR="00605E7B" w:rsidRDefault="00605E7B" w:rsidP="00605E7B">
      <w:pPr>
        <w:rPr>
          <w:rFonts w:ascii="Arial" w:hAnsi="Arial" w:cs="Arial"/>
          <w:sz w:val="28"/>
          <w:szCs w:val="28"/>
        </w:rPr>
      </w:pPr>
    </w:p>
    <w:p w14:paraId="7AB463B2" w14:textId="77777777" w:rsidR="00605E7B" w:rsidRDefault="00605E7B" w:rsidP="00605E7B">
      <w:pPr>
        <w:jc w:val="center"/>
        <w:rPr>
          <w:rFonts w:ascii="Arial" w:hAnsi="Arial" w:cs="Arial"/>
          <w:sz w:val="28"/>
          <w:szCs w:val="28"/>
        </w:rPr>
      </w:pPr>
      <w:r w:rsidRPr="00E9052A">
        <w:rPr>
          <w:rFonts w:ascii="Arial" w:hAnsi="Arial" w:cs="Arial"/>
          <w:sz w:val="28"/>
          <w:szCs w:val="28"/>
        </w:rPr>
        <w:t>BCM Sub-Intern Passport</w:t>
      </w:r>
    </w:p>
    <w:p w14:paraId="7561ADFB" w14:textId="77777777" w:rsidR="00605E7B" w:rsidRPr="00E9052A" w:rsidRDefault="00605E7B" w:rsidP="00605E7B">
      <w:pPr>
        <w:jc w:val="center"/>
        <w:rPr>
          <w:rFonts w:ascii="Arial" w:hAnsi="Arial" w:cs="Arial"/>
          <w:sz w:val="28"/>
          <w:szCs w:val="28"/>
        </w:rPr>
      </w:pPr>
      <w:r w:rsidRPr="00E9052A">
        <w:rPr>
          <w:rFonts w:ascii="Arial" w:hAnsi="Arial" w:cs="Arial"/>
          <w:sz w:val="28"/>
          <w:szCs w:val="28"/>
        </w:rPr>
        <w:t>Resident Observation</w:t>
      </w:r>
    </w:p>
    <w:p w14:paraId="3F5C5C03" w14:textId="77777777" w:rsidR="00605E7B" w:rsidRPr="00892257" w:rsidRDefault="00605E7B" w:rsidP="00605E7B">
      <w:pPr>
        <w:jc w:val="center"/>
        <w:rPr>
          <w:rFonts w:ascii="Arial" w:hAnsi="Arial" w:cs="Arial"/>
        </w:rPr>
      </w:pPr>
    </w:p>
    <w:tbl>
      <w:tblPr>
        <w:tblStyle w:val="TableGrid"/>
        <w:tblW w:w="9558" w:type="dxa"/>
        <w:tblLook w:val="04A0" w:firstRow="1" w:lastRow="0" w:firstColumn="1" w:lastColumn="0" w:noHBand="0" w:noVBand="1"/>
      </w:tblPr>
      <w:tblGrid>
        <w:gridCol w:w="5868"/>
        <w:gridCol w:w="2250"/>
        <w:gridCol w:w="1440"/>
      </w:tblGrid>
      <w:tr w:rsidR="00605E7B" w:rsidRPr="00BF61D1" w14:paraId="3A76F8EA" w14:textId="77777777" w:rsidTr="00DD4194">
        <w:trPr>
          <w:trHeight w:val="593"/>
        </w:trPr>
        <w:tc>
          <w:tcPr>
            <w:tcW w:w="5868" w:type="dxa"/>
          </w:tcPr>
          <w:p w14:paraId="5542B33C" w14:textId="77777777" w:rsidR="00605E7B" w:rsidRPr="00BF61D1" w:rsidRDefault="00605E7B" w:rsidP="00DD4194">
            <w:pPr>
              <w:spacing w:after="100" w:afterAutospacing="1"/>
              <w:rPr>
                <w:rFonts w:ascii="Arial" w:hAnsi="Arial" w:cs="Arial"/>
                <w:sz w:val="20"/>
                <w:szCs w:val="20"/>
              </w:rPr>
            </w:pPr>
            <w:r>
              <w:rPr>
                <w:rFonts w:ascii="Arial" w:hAnsi="Arial" w:cs="Arial"/>
                <w:sz w:val="20"/>
                <w:szCs w:val="20"/>
              </w:rPr>
              <w:t xml:space="preserve">I observed the sub-intern meeting the </w:t>
            </w:r>
            <w:r w:rsidRPr="00BF61D1">
              <w:rPr>
                <w:rFonts w:ascii="Arial" w:hAnsi="Arial" w:cs="Arial"/>
                <w:b/>
                <w:sz w:val="20"/>
                <w:szCs w:val="20"/>
                <w:u w:val="single"/>
              </w:rPr>
              <w:t>expected level of</w:t>
            </w:r>
            <w:r>
              <w:rPr>
                <w:rFonts w:ascii="Arial" w:hAnsi="Arial" w:cs="Arial"/>
                <w:sz w:val="20"/>
                <w:szCs w:val="20"/>
              </w:rPr>
              <w:t xml:space="preserve"> </w:t>
            </w:r>
            <w:r w:rsidRPr="00BF61D1">
              <w:rPr>
                <w:rFonts w:ascii="Arial" w:hAnsi="Arial" w:cs="Arial"/>
                <w:b/>
                <w:sz w:val="20"/>
                <w:szCs w:val="20"/>
                <w:u w:val="single"/>
              </w:rPr>
              <w:t>performance</w:t>
            </w:r>
            <w:r>
              <w:rPr>
                <w:rFonts w:ascii="Arial" w:hAnsi="Arial" w:cs="Arial"/>
                <w:sz w:val="20"/>
                <w:szCs w:val="20"/>
              </w:rPr>
              <w:t xml:space="preserve"> in the following areas:</w:t>
            </w:r>
          </w:p>
        </w:tc>
        <w:tc>
          <w:tcPr>
            <w:tcW w:w="2250" w:type="dxa"/>
          </w:tcPr>
          <w:p w14:paraId="7AE2DDF5"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Legible Signature</w:t>
            </w:r>
          </w:p>
        </w:tc>
        <w:tc>
          <w:tcPr>
            <w:tcW w:w="1440" w:type="dxa"/>
          </w:tcPr>
          <w:p w14:paraId="6C6A060C"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Date</w:t>
            </w:r>
          </w:p>
        </w:tc>
      </w:tr>
      <w:tr w:rsidR="00605E7B" w:rsidRPr="00BF61D1" w14:paraId="58A825D8" w14:textId="77777777" w:rsidTr="00DD4194">
        <w:tc>
          <w:tcPr>
            <w:tcW w:w="8118" w:type="dxa"/>
            <w:gridSpan w:val="2"/>
            <w:shd w:val="clear" w:color="auto" w:fill="D9D9D9" w:themeFill="background1" w:themeFillShade="D9"/>
          </w:tcPr>
          <w:p w14:paraId="0137FAE9" w14:textId="77777777" w:rsidR="00605E7B" w:rsidRPr="00BF61D1" w:rsidRDefault="00605E7B" w:rsidP="00DD4194">
            <w:pPr>
              <w:spacing w:after="100" w:afterAutospacing="1"/>
              <w:rPr>
                <w:rFonts w:ascii="Arial" w:hAnsi="Arial" w:cs="Arial"/>
                <w:sz w:val="20"/>
                <w:szCs w:val="20"/>
              </w:rPr>
            </w:pPr>
            <w:r w:rsidRPr="00BF61D1">
              <w:rPr>
                <w:rFonts w:ascii="Arial" w:hAnsi="Arial" w:cs="Arial"/>
                <w:b/>
                <w:sz w:val="20"/>
                <w:szCs w:val="20"/>
              </w:rPr>
              <w:t>Clinical Skills</w:t>
            </w:r>
          </w:p>
        </w:tc>
        <w:tc>
          <w:tcPr>
            <w:tcW w:w="1440" w:type="dxa"/>
            <w:shd w:val="clear" w:color="auto" w:fill="D9D9D9" w:themeFill="background1" w:themeFillShade="D9"/>
          </w:tcPr>
          <w:p w14:paraId="5BA15E36" w14:textId="77777777" w:rsidR="00605E7B" w:rsidRPr="00BF61D1" w:rsidRDefault="00605E7B" w:rsidP="00DD4194">
            <w:pPr>
              <w:spacing w:after="100" w:afterAutospacing="1"/>
              <w:rPr>
                <w:rFonts w:ascii="Arial" w:hAnsi="Arial" w:cs="Arial"/>
                <w:b/>
                <w:sz w:val="20"/>
                <w:szCs w:val="20"/>
              </w:rPr>
            </w:pPr>
          </w:p>
        </w:tc>
      </w:tr>
      <w:tr w:rsidR="00605E7B" w:rsidRPr="00BF61D1" w14:paraId="355CFE17" w14:textId="77777777" w:rsidTr="00DD4194">
        <w:tc>
          <w:tcPr>
            <w:tcW w:w="5868" w:type="dxa"/>
          </w:tcPr>
          <w:p w14:paraId="45C0A7CF" w14:textId="77777777" w:rsidR="00605E7B" w:rsidRPr="00BF61D1" w:rsidRDefault="00605E7B" w:rsidP="00DD4194">
            <w:pPr>
              <w:rPr>
                <w:rFonts w:ascii="Arial" w:hAnsi="Arial" w:cs="Arial"/>
                <w:sz w:val="20"/>
                <w:szCs w:val="20"/>
              </w:rPr>
            </w:pPr>
            <w:r>
              <w:rPr>
                <w:rFonts w:ascii="Arial" w:hAnsi="Arial" w:cs="Arial"/>
                <w:sz w:val="20"/>
                <w:szCs w:val="20"/>
              </w:rPr>
              <w:t>Organize and prioritize responsibilities to provide effective patient care</w:t>
            </w:r>
          </w:p>
        </w:tc>
        <w:tc>
          <w:tcPr>
            <w:tcW w:w="2250" w:type="dxa"/>
          </w:tcPr>
          <w:p w14:paraId="0AF28FF6" w14:textId="77777777" w:rsidR="00605E7B" w:rsidRPr="00BF61D1" w:rsidRDefault="00605E7B" w:rsidP="00DD4194">
            <w:pPr>
              <w:spacing w:after="100" w:afterAutospacing="1"/>
              <w:rPr>
                <w:rFonts w:ascii="Arial" w:hAnsi="Arial" w:cs="Arial"/>
                <w:sz w:val="20"/>
                <w:szCs w:val="20"/>
              </w:rPr>
            </w:pPr>
          </w:p>
        </w:tc>
        <w:tc>
          <w:tcPr>
            <w:tcW w:w="1440" w:type="dxa"/>
          </w:tcPr>
          <w:p w14:paraId="16898917" w14:textId="77777777" w:rsidR="00605E7B" w:rsidRPr="00BF61D1" w:rsidRDefault="00605E7B" w:rsidP="00DD4194">
            <w:pPr>
              <w:spacing w:after="100" w:afterAutospacing="1"/>
              <w:rPr>
                <w:rFonts w:ascii="Arial" w:hAnsi="Arial" w:cs="Arial"/>
                <w:sz w:val="20"/>
                <w:szCs w:val="20"/>
              </w:rPr>
            </w:pPr>
          </w:p>
        </w:tc>
      </w:tr>
      <w:tr w:rsidR="00605E7B" w:rsidRPr="00BF61D1" w14:paraId="6144F326" w14:textId="77777777" w:rsidTr="00DD4194">
        <w:tc>
          <w:tcPr>
            <w:tcW w:w="5868" w:type="dxa"/>
          </w:tcPr>
          <w:p w14:paraId="4B8C7DD0" w14:textId="77777777" w:rsidR="00605E7B" w:rsidRPr="00BF61D1" w:rsidRDefault="00605E7B" w:rsidP="00DD4194">
            <w:pPr>
              <w:rPr>
                <w:rFonts w:ascii="Arial" w:hAnsi="Arial" w:cs="Arial"/>
                <w:sz w:val="20"/>
                <w:szCs w:val="20"/>
              </w:rPr>
            </w:pPr>
            <w:r w:rsidRPr="00BF61D1">
              <w:rPr>
                <w:rFonts w:ascii="Arial" w:hAnsi="Arial" w:cs="Arial"/>
                <w:sz w:val="20"/>
                <w:szCs w:val="20"/>
              </w:rPr>
              <w:t xml:space="preserve">Identify a clinical situation requiring urgent or emergent care and initiate appropriate management (including communicating with </w:t>
            </w:r>
            <w:proofErr w:type="gramStart"/>
            <w:r w:rsidRPr="00BF61D1">
              <w:rPr>
                <w:rFonts w:ascii="Arial" w:hAnsi="Arial" w:cs="Arial"/>
                <w:sz w:val="20"/>
                <w:szCs w:val="20"/>
              </w:rPr>
              <w:t>supervisors)  Specify</w:t>
            </w:r>
            <w:proofErr w:type="gramEnd"/>
            <w:r>
              <w:rPr>
                <w:rFonts w:ascii="Arial" w:hAnsi="Arial" w:cs="Arial"/>
                <w:sz w:val="20"/>
                <w:szCs w:val="20"/>
              </w:rPr>
              <w:t xml:space="preserve"> the clinical </w:t>
            </w:r>
            <w:r w:rsidRPr="00BF61D1">
              <w:rPr>
                <w:rFonts w:ascii="Arial" w:hAnsi="Arial" w:cs="Arial"/>
                <w:sz w:val="20"/>
                <w:szCs w:val="20"/>
              </w:rPr>
              <w:t>situation:</w:t>
            </w:r>
          </w:p>
          <w:p w14:paraId="67C37D03" w14:textId="77777777" w:rsidR="00605E7B" w:rsidRPr="00BF61D1" w:rsidRDefault="00605E7B" w:rsidP="00DD4194">
            <w:pPr>
              <w:spacing w:before="240" w:after="100" w:afterAutospacing="1"/>
              <w:rPr>
                <w:rFonts w:ascii="Arial" w:hAnsi="Arial" w:cs="Arial"/>
                <w:b/>
                <w:sz w:val="20"/>
                <w:szCs w:val="20"/>
              </w:rPr>
            </w:pPr>
          </w:p>
        </w:tc>
        <w:tc>
          <w:tcPr>
            <w:tcW w:w="2250" w:type="dxa"/>
          </w:tcPr>
          <w:p w14:paraId="519FBDDF" w14:textId="77777777" w:rsidR="00605E7B" w:rsidRPr="00BF61D1" w:rsidRDefault="00605E7B" w:rsidP="00DD4194">
            <w:pPr>
              <w:spacing w:after="100" w:afterAutospacing="1"/>
              <w:rPr>
                <w:rFonts w:ascii="Arial" w:hAnsi="Arial" w:cs="Arial"/>
                <w:sz w:val="20"/>
                <w:szCs w:val="20"/>
              </w:rPr>
            </w:pPr>
          </w:p>
        </w:tc>
        <w:tc>
          <w:tcPr>
            <w:tcW w:w="1440" w:type="dxa"/>
          </w:tcPr>
          <w:p w14:paraId="7843EF6C" w14:textId="77777777" w:rsidR="00605E7B" w:rsidRPr="00BF61D1" w:rsidRDefault="00605E7B" w:rsidP="00DD4194">
            <w:pPr>
              <w:spacing w:after="100" w:afterAutospacing="1"/>
              <w:rPr>
                <w:rFonts w:ascii="Arial" w:hAnsi="Arial" w:cs="Arial"/>
                <w:sz w:val="20"/>
                <w:szCs w:val="20"/>
              </w:rPr>
            </w:pPr>
          </w:p>
        </w:tc>
      </w:tr>
      <w:tr w:rsidR="00605E7B" w:rsidRPr="00BF61D1" w14:paraId="0EC70D11" w14:textId="77777777" w:rsidTr="00DD4194">
        <w:tc>
          <w:tcPr>
            <w:tcW w:w="5868" w:type="dxa"/>
          </w:tcPr>
          <w:p w14:paraId="2D30EED1" w14:textId="77777777" w:rsidR="00605E7B" w:rsidRPr="00BF61D1" w:rsidRDefault="00605E7B" w:rsidP="00DD4194">
            <w:pPr>
              <w:rPr>
                <w:rFonts w:ascii="Arial" w:hAnsi="Arial" w:cs="Arial"/>
                <w:sz w:val="20"/>
                <w:szCs w:val="20"/>
              </w:rPr>
            </w:pPr>
            <w:r w:rsidRPr="00BF61D1">
              <w:rPr>
                <w:rFonts w:ascii="Arial" w:hAnsi="Arial" w:cs="Arial"/>
                <w:sz w:val="20"/>
                <w:szCs w:val="20"/>
              </w:rPr>
              <w:t xml:space="preserve">Participate in cross-coverage of a patient </w:t>
            </w:r>
          </w:p>
        </w:tc>
        <w:tc>
          <w:tcPr>
            <w:tcW w:w="2250" w:type="dxa"/>
          </w:tcPr>
          <w:p w14:paraId="4946A4FD" w14:textId="77777777" w:rsidR="00605E7B" w:rsidRPr="00BF61D1" w:rsidRDefault="00605E7B" w:rsidP="00DD4194">
            <w:pPr>
              <w:spacing w:after="100" w:afterAutospacing="1"/>
              <w:rPr>
                <w:rFonts w:ascii="Arial" w:hAnsi="Arial" w:cs="Arial"/>
                <w:sz w:val="20"/>
                <w:szCs w:val="20"/>
              </w:rPr>
            </w:pPr>
          </w:p>
        </w:tc>
        <w:tc>
          <w:tcPr>
            <w:tcW w:w="1440" w:type="dxa"/>
          </w:tcPr>
          <w:p w14:paraId="36344851" w14:textId="77777777" w:rsidR="00605E7B" w:rsidRPr="00BF61D1" w:rsidRDefault="00605E7B" w:rsidP="00DD4194">
            <w:pPr>
              <w:spacing w:after="100" w:afterAutospacing="1"/>
              <w:rPr>
                <w:rFonts w:ascii="Arial" w:hAnsi="Arial" w:cs="Arial"/>
                <w:sz w:val="20"/>
                <w:szCs w:val="20"/>
              </w:rPr>
            </w:pPr>
          </w:p>
        </w:tc>
      </w:tr>
      <w:tr w:rsidR="00605E7B" w:rsidRPr="00BF61D1" w14:paraId="72F0E46F" w14:textId="77777777" w:rsidTr="00DD4194">
        <w:tc>
          <w:tcPr>
            <w:tcW w:w="8118" w:type="dxa"/>
            <w:gridSpan w:val="2"/>
            <w:shd w:val="clear" w:color="auto" w:fill="D9D9D9" w:themeFill="background1" w:themeFillShade="D9"/>
          </w:tcPr>
          <w:p w14:paraId="054CFD27" w14:textId="77777777" w:rsidR="00605E7B" w:rsidRPr="00BF61D1" w:rsidRDefault="00605E7B" w:rsidP="00DD4194">
            <w:pPr>
              <w:spacing w:after="100" w:afterAutospacing="1"/>
              <w:rPr>
                <w:rFonts w:ascii="Arial" w:hAnsi="Arial" w:cs="Arial"/>
                <w:sz w:val="20"/>
                <w:szCs w:val="20"/>
              </w:rPr>
            </w:pPr>
            <w:r w:rsidRPr="00BF61D1">
              <w:rPr>
                <w:rFonts w:ascii="Arial" w:hAnsi="Arial" w:cs="Arial"/>
                <w:b/>
                <w:sz w:val="20"/>
                <w:szCs w:val="20"/>
              </w:rPr>
              <w:t>Information Management</w:t>
            </w:r>
          </w:p>
        </w:tc>
        <w:tc>
          <w:tcPr>
            <w:tcW w:w="1440" w:type="dxa"/>
            <w:shd w:val="clear" w:color="auto" w:fill="D9D9D9" w:themeFill="background1" w:themeFillShade="D9"/>
          </w:tcPr>
          <w:p w14:paraId="75986894" w14:textId="77777777" w:rsidR="00605E7B" w:rsidRPr="00BF61D1" w:rsidRDefault="00605E7B" w:rsidP="00DD4194">
            <w:pPr>
              <w:spacing w:after="100" w:afterAutospacing="1"/>
              <w:rPr>
                <w:rFonts w:ascii="Arial" w:hAnsi="Arial" w:cs="Arial"/>
                <w:b/>
                <w:sz w:val="20"/>
                <w:szCs w:val="20"/>
              </w:rPr>
            </w:pPr>
          </w:p>
        </w:tc>
      </w:tr>
      <w:tr w:rsidR="00605E7B" w:rsidRPr="00BF61D1" w14:paraId="4791C3EA" w14:textId="77777777" w:rsidTr="00DD4194">
        <w:tc>
          <w:tcPr>
            <w:tcW w:w="5868" w:type="dxa"/>
          </w:tcPr>
          <w:p w14:paraId="1E785B1B" w14:textId="77777777" w:rsidR="00605E7B" w:rsidRPr="00BF61D1" w:rsidRDefault="00605E7B" w:rsidP="00DD4194">
            <w:pPr>
              <w:spacing w:after="100" w:afterAutospacing="1"/>
              <w:rPr>
                <w:rFonts w:ascii="Arial" w:hAnsi="Arial" w:cs="Arial"/>
                <w:sz w:val="20"/>
                <w:szCs w:val="20"/>
              </w:rPr>
            </w:pPr>
            <w:r>
              <w:rPr>
                <w:rFonts w:ascii="Arial" w:hAnsi="Arial" w:cs="Arial"/>
                <w:sz w:val="20"/>
                <w:szCs w:val="20"/>
              </w:rPr>
              <w:t>Document concise, updated progress notes that reflect the rationale behind medical decision-making</w:t>
            </w:r>
          </w:p>
        </w:tc>
        <w:tc>
          <w:tcPr>
            <w:tcW w:w="2250" w:type="dxa"/>
          </w:tcPr>
          <w:p w14:paraId="0A4BDA20" w14:textId="77777777" w:rsidR="00605E7B" w:rsidRPr="00BF61D1" w:rsidRDefault="00605E7B" w:rsidP="00DD4194">
            <w:pPr>
              <w:spacing w:after="100" w:afterAutospacing="1"/>
              <w:rPr>
                <w:rFonts w:ascii="Arial" w:hAnsi="Arial" w:cs="Arial"/>
                <w:sz w:val="20"/>
                <w:szCs w:val="20"/>
              </w:rPr>
            </w:pPr>
          </w:p>
        </w:tc>
        <w:tc>
          <w:tcPr>
            <w:tcW w:w="1440" w:type="dxa"/>
          </w:tcPr>
          <w:p w14:paraId="1AFBC3C3" w14:textId="77777777" w:rsidR="00605E7B" w:rsidRPr="00BF61D1" w:rsidRDefault="00605E7B" w:rsidP="00DD4194">
            <w:pPr>
              <w:spacing w:after="100" w:afterAutospacing="1"/>
              <w:rPr>
                <w:rFonts w:ascii="Arial" w:hAnsi="Arial" w:cs="Arial"/>
                <w:sz w:val="20"/>
                <w:szCs w:val="20"/>
              </w:rPr>
            </w:pPr>
          </w:p>
        </w:tc>
      </w:tr>
      <w:tr w:rsidR="00605E7B" w:rsidRPr="00BF61D1" w14:paraId="139115C8" w14:textId="77777777" w:rsidTr="00DD4194">
        <w:tc>
          <w:tcPr>
            <w:tcW w:w="5868" w:type="dxa"/>
          </w:tcPr>
          <w:p w14:paraId="3E15CB10" w14:textId="77777777" w:rsidR="00605E7B" w:rsidRPr="00BF61D1" w:rsidRDefault="00605E7B" w:rsidP="00DD4194">
            <w:pPr>
              <w:spacing w:after="100" w:afterAutospacing="1"/>
              <w:rPr>
                <w:rFonts w:ascii="Arial" w:hAnsi="Arial" w:cs="Arial"/>
                <w:sz w:val="20"/>
                <w:szCs w:val="20"/>
              </w:rPr>
            </w:pPr>
            <w:r>
              <w:rPr>
                <w:rFonts w:ascii="Arial" w:hAnsi="Arial" w:cs="Arial"/>
                <w:sz w:val="20"/>
                <w:szCs w:val="20"/>
              </w:rPr>
              <w:t>D</w:t>
            </w:r>
            <w:r w:rsidRPr="00BF61D1">
              <w:rPr>
                <w:rFonts w:ascii="Arial" w:hAnsi="Arial" w:cs="Arial"/>
                <w:sz w:val="20"/>
                <w:szCs w:val="20"/>
              </w:rPr>
              <w:t>raft admission orders</w:t>
            </w:r>
          </w:p>
        </w:tc>
        <w:tc>
          <w:tcPr>
            <w:tcW w:w="2250" w:type="dxa"/>
          </w:tcPr>
          <w:p w14:paraId="651C0398" w14:textId="77777777" w:rsidR="00605E7B" w:rsidRPr="00BF61D1" w:rsidRDefault="00605E7B" w:rsidP="00DD4194">
            <w:pPr>
              <w:spacing w:after="100" w:afterAutospacing="1"/>
              <w:rPr>
                <w:rFonts w:ascii="Arial" w:hAnsi="Arial" w:cs="Arial"/>
                <w:sz w:val="20"/>
                <w:szCs w:val="20"/>
              </w:rPr>
            </w:pPr>
          </w:p>
        </w:tc>
        <w:tc>
          <w:tcPr>
            <w:tcW w:w="1440" w:type="dxa"/>
          </w:tcPr>
          <w:p w14:paraId="7EC2D5CD" w14:textId="77777777" w:rsidR="00605E7B" w:rsidRPr="00BF61D1" w:rsidRDefault="00605E7B" w:rsidP="00DD4194">
            <w:pPr>
              <w:spacing w:after="100" w:afterAutospacing="1"/>
              <w:rPr>
                <w:rFonts w:ascii="Arial" w:hAnsi="Arial" w:cs="Arial"/>
                <w:sz w:val="20"/>
                <w:szCs w:val="20"/>
              </w:rPr>
            </w:pPr>
          </w:p>
        </w:tc>
      </w:tr>
      <w:tr w:rsidR="00605E7B" w:rsidRPr="00BF61D1" w14:paraId="69DF7106" w14:textId="77777777" w:rsidTr="00DD4194">
        <w:tc>
          <w:tcPr>
            <w:tcW w:w="5868" w:type="dxa"/>
          </w:tcPr>
          <w:p w14:paraId="3FFD5A52" w14:textId="77777777" w:rsidR="00605E7B" w:rsidRPr="00BF61D1" w:rsidRDefault="00605E7B" w:rsidP="00DD4194">
            <w:pPr>
              <w:spacing w:after="100" w:afterAutospacing="1"/>
              <w:rPr>
                <w:rFonts w:ascii="Arial" w:hAnsi="Arial" w:cs="Arial"/>
                <w:sz w:val="20"/>
                <w:szCs w:val="20"/>
              </w:rPr>
            </w:pPr>
            <w:r>
              <w:rPr>
                <w:rFonts w:ascii="Arial" w:hAnsi="Arial" w:cs="Arial"/>
                <w:sz w:val="20"/>
                <w:szCs w:val="20"/>
              </w:rPr>
              <w:t>D</w:t>
            </w:r>
            <w:r w:rsidRPr="00BF61D1">
              <w:rPr>
                <w:rFonts w:ascii="Arial" w:hAnsi="Arial" w:cs="Arial"/>
                <w:sz w:val="20"/>
                <w:szCs w:val="20"/>
              </w:rPr>
              <w:t>raft discharge orders and prescriptions</w:t>
            </w:r>
          </w:p>
        </w:tc>
        <w:tc>
          <w:tcPr>
            <w:tcW w:w="2250" w:type="dxa"/>
          </w:tcPr>
          <w:p w14:paraId="757ECC42" w14:textId="77777777" w:rsidR="00605E7B" w:rsidRPr="00BF61D1" w:rsidRDefault="00605E7B" w:rsidP="00DD4194">
            <w:pPr>
              <w:spacing w:after="100" w:afterAutospacing="1"/>
              <w:rPr>
                <w:rFonts w:ascii="Arial" w:hAnsi="Arial" w:cs="Arial"/>
                <w:sz w:val="20"/>
                <w:szCs w:val="20"/>
              </w:rPr>
            </w:pPr>
          </w:p>
        </w:tc>
        <w:tc>
          <w:tcPr>
            <w:tcW w:w="1440" w:type="dxa"/>
          </w:tcPr>
          <w:p w14:paraId="1C6F0354" w14:textId="77777777" w:rsidR="00605E7B" w:rsidRPr="00BF61D1" w:rsidRDefault="00605E7B" w:rsidP="00DD4194">
            <w:pPr>
              <w:spacing w:after="100" w:afterAutospacing="1"/>
              <w:rPr>
                <w:rFonts w:ascii="Arial" w:hAnsi="Arial" w:cs="Arial"/>
                <w:sz w:val="20"/>
                <w:szCs w:val="20"/>
              </w:rPr>
            </w:pPr>
          </w:p>
        </w:tc>
      </w:tr>
      <w:tr w:rsidR="00605E7B" w:rsidRPr="00BF61D1" w14:paraId="06759BF5" w14:textId="77777777" w:rsidTr="00DD4194">
        <w:tc>
          <w:tcPr>
            <w:tcW w:w="8118" w:type="dxa"/>
            <w:gridSpan w:val="2"/>
            <w:shd w:val="clear" w:color="auto" w:fill="D9D9D9" w:themeFill="background1" w:themeFillShade="D9"/>
          </w:tcPr>
          <w:p w14:paraId="3BFFE645" w14:textId="77777777" w:rsidR="00605E7B" w:rsidRPr="00BF61D1" w:rsidRDefault="00605E7B" w:rsidP="00DD4194">
            <w:pPr>
              <w:spacing w:after="100" w:afterAutospacing="1"/>
              <w:rPr>
                <w:rFonts w:ascii="Arial" w:hAnsi="Arial" w:cs="Arial"/>
                <w:sz w:val="20"/>
                <w:szCs w:val="20"/>
              </w:rPr>
            </w:pPr>
            <w:r w:rsidRPr="00BF61D1">
              <w:rPr>
                <w:rFonts w:ascii="Arial" w:hAnsi="Arial" w:cs="Arial"/>
                <w:b/>
                <w:sz w:val="20"/>
                <w:szCs w:val="20"/>
              </w:rPr>
              <w:t>Communication</w:t>
            </w:r>
          </w:p>
        </w:tc>
        <w:tc>
          <w:tcPr>
            <w:tcW w:w="1440" w:type="dxa"/>
            <w:shd w:val="clear" w:color="auto" w:fill="D9D9D9" w:themeFill="background1" w:themeFillShade="D9"/>
          </w:tcPr>
          <w:p w14:paraId="6331BEE7" w14:textId="77777777" w:rsidR="00605E7B" w:rsidRPr="00BF61D1" w:rsidRDefault="00605E7B" w:rsidP="00DD4194">
            <w:pPr>
              <w:spacing w:after="100" w:afterAutospacing="1"/>
              <w:rPr>
                <w:rFonts w:ascii="Arial" w:hAnsi="Arial" w:cs="Arial"/>
                <w:b/>
                <w:sz w:val="20"/>
                <w:szCs w:val="20"/>
              </w:rPr>
            </w:pPr>
          </w:p>
        </w:tc>
      </w:tr>
      <w:tr w:rsidR="00605E7B" w:rsidRPr="00BF61D1" w14:paraId="644C11C9" w14:textId="77777777" w:rsidTr="00DD4194">
        <w:tc>
          <w:tcPr>
            <w:tcW w:w="5868" w:type="dxa"/>
          </w:tcPr>
          <w:p w14:paraId="68ECB907"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Articulate a specific clinical question to initiate a consult request and communicate recommendations back to the primary team</w:t>
            </w:r>
          </w:p>
        </w:tc>
        <w:tc>
          <w:tcPr>
            <w:tcW w:w="2250" w:type="dxa"/>
          </w:tcPr>
          <w:p w14:paraId="5C833621" w14:textId="77777777" w:rsidR="00605E7B" w:rsidRPr="00BF61D1" w:rsidRDefault="00605E7B" w:rsidP="00DD4194">
            <w:pPr>
              <w:spacing w:after="100" w:afterAutospacing="1"/>
              <w:rPr>
                <w:rFonts w:ascii="Arial" w:hAnsi="Arial" w:cs="Arial"/>
                <w:sz w:val="20"/>
                <w:szCs w:val="20"/>
              </w:rPr>
            </w:pPr>
          </w:p>
        </w:tc>
        <w:tc>
          <w:tcPr>
            <w:tcW w:w="1440" w:type="dxa"/>
          </w:tcPr>
          <w:p w14:paraId="30C0821B" w14:textId="77777777" w:rsidR="00605E7B" w:rsidRPr="00BF61D1" w:rsidRDefault="00605E7B" w:rsidP="00DD4194">
            <w:pPr>
              <w:spacing w:after="100" w:afterAutospacing="1"/>
              <w:rPr>
                <w:rFonts w:ascii="Arial" w:hAnsi="Arial" w:cs="Arial"/>
                <w:sz w:val="20"/>
                <w:szCs w:val="20"/>
              </w:rPr>
            </w:pPr>
          </w:p>
        </w:tc>
      </w:tr>
      <w:tr w:rsidR="00605E7B" w:rsidRPr="00BF61D1" w14:paraId="400F9455" w14:textId="77777777" w:rsidTr="00DD4194">
        <w:tc>
          <w:tcPr>
            <w:tcW w:w="8118" w:type="dxa"/>
            <w:gridSpan w:val="2"/>
            <w:shd w:val="clear" w:color="auto" w:fill="D9D9D9" w:themeFill="background1" w:themeFillShade="D9"/>
          </w:tcPr>
          <w:p w14:paraId="55532CE7" w14:textId="77777777" w:rsidR="00605E7B" w:rsidRPr="00BF61D1" w:rsidRDefault="00605E7B" w:rsidP="00DD4194">
            <w:pPr>
              <w:spacing w:after="100" w:afterAutospacing="1"/>
              <w:rPr>
                <w:rFonts w:ascii="Arial" w:hAnsi="Arial" w:cs="Arial"/>
                <w:sz w:val="20"/>
                <w:szCs w:val="20"/>
              </w:rPr>
            </w:pPr>
            <w:r w:rsidRPr="00BF61D1">
              <w:rPr>
                <w:rFonts w:ascii="Arial" w:hAnsi="Arial" w:cs="Arial"/>
                <w:b/>
                <w:sz w:val="20"/>
                <w:szCs w:val="20"/>
              </w:rPr>
              <w:t>Coordination of Care</w:t>
            </w:r>
          </w:p>
        </w:tc>
        <w:tc>
          <w:tcPr>
            <w:tcW w:w="1440" w:type="dxa"/>
            <w:shd w:val="clear" w:color="auto" w:fill="D9D9D9" w:themeFill="background1" w:themeFillShade="D9"/>
          </w:tcPr>
          <w:p w14:paraId="72EE6E6F" w14:textId="77777777" w:rsidR="00605E7B" w:rsidRPr="00BF61D1" w:rsidRDefault="00605E7B" w:rsidP="00DD4194">
            <w:pPr>
              <w:spacing w:after="100" w:afterAutospacing="1"/>
              <w:rPr>
                <w:rFonts w:ascii="Arial" w:hAnsi="Arial" w:cs="Arial"/>
                <w:b/>
                <w:sz w:val="20"/>
                <w:szCs w:val="20"/>
              </w:rPr>
            </w:pPr>
          </w:p>
        </w:tc>
      </w:tr>
      <w:tr w:rsidR="00605E7B" w:rsidRPr="00BF61D1" w14:paraId="3FEB5987" w14:textId="77777777" w:rsidTr="00DD4194">
        <w:tc>
          <w:tcPr>
            <w:tcW w:w="5868" w:type="dxa"/>
          </w:tcPr>
          <w:p w14:paraId="30BA4C09" w14:textId="77777777" w:rsidR="00605E7B" w:rsidRPr="00BF61D1" w:rsidRDefault="00605E7B" w:rsidP="00DD4194">
            <w:pPr>
              <w:spacing w:after="100" w:afterAutospacing="1"/>
              <w:rPr>
                <w:rFonts w:ascii="Arial" w:hAnsi="Arial" w:cs="Arial"/>
                <w:sz w:val="20"/>
                <w:szCs w:val="20"/>
              </w:rPr>
            </w:pPr>
            <w:r w:rsidRPr="00BF61D1">
              <w:rPr>
                <w:rFonts w:ascii="Arial" w:hAnsi="Arial" w:cs="Arial"/>
                <w:sz w:val="20"/>
                <w:szCs w:val="20"/>
              </w:rPr>
              <w:t>Effectively cooperate with physician and non-physician members of the health care team (nursing, social work, physical therapy, etc.)</w:t>
            </w:r>
          </w:p>
        </w:tc>
        <w:tc>
          <w:tcPr>
            <w:tcW w:w="2250" w:type="dxa"/>
          </w:tcPr>
          <w:p w14:paraId="7603AFDC" w14:textId="77777777" w:rsidR="00605E7B" w:rsidRPr="00BF61D1" w:rsidRDefault="00605E7B" w:rsidP="00DD4194">
            <w:pPr>
              <w:spacing w:after="100" w:afterAutospacing="1"/>
              <w:rPr>
                <w:rFonts w:ascii="Arial" w:hAnsi="Arial" w:cs="Arial"/>
                <w:sz w:val="20"/>
                <w:szCs w:val="20"/>
              </w:rPr>
            </w:pPr>
          </w:p>
        </w:tc>
        <w:tc>
          <w:tcPr>
            <w:tcW w:w="1440" w:type="dxa"/>
          </w:tcPr>
          <w:p w14:paraId="067E8CC7" w14:textId="77777777" w:rsidR="00605E7B" w:rsidRPr="00BF61D1" w:rsidRDefault="00605E7B" w:rsidP="00DD4194">
            <w:pPr>
              <w:spacing w:after="100" w:afterAutospacing="1"/>
              <w:rPr>
                <w:rFonts w:ascii="Arial" w:hAnsi="Arial" w:cs="Arial"/>
                <w:sz w:val="20"/>
                <w:szCs w:val="20"/>
              </w:rPr>
            </w:pPr>
          </w:p>
        </w:tc>
      </w:tr>
      <w:tr w:rsidR="00605E7B" w:rsidRPr="00BF61D1" w14:paraId="60BC9624" w14:textId="77777777" w:rsidTr="00DD4194">
        <w:tc>
          <w:tcPr>
            <w:tcW w:w="8118" w:type="dxa"/>
            <w:gridSpan w:val="2"/>
            <w:shd w:val="clear" w:color="auto" w:fill="D9D9D9" w:themeFill="background1" w:themeFillShade="D9"/>
          </w:tcPr>
          <w:p w14:paraId="42D66277" w14:textId="77777777" w:rsidR="00605E7B" w:rsidRPr="00BF61D1" w:rsidRDefault="00605E7B" w:rsidP="00DD4194">
            <w:pPr>
              <w:spacing w:after="100" w:afterAutospacing="1"/>
              <w:rPr>
                <w:rFonts w:ascii="Arial" w:hAnsi="Arial" w:cs="Arial"/>
                <w:i/>
                <w:sz w:val="20"/>
                <w:szCs w:val="20"/>
              </w:rPr>
            </w:pPr>
            <w:r w:rsidRPr="00BF61D1">
              <w:rPr>
                <w:rFonts w:ascii="Arial" w:hAnsi="Arial" w:cs="Arial"/>
                <w:b/>
                <w:sz w:val="20"/>
                <w:szCs w:val="20"/>
              </w:rPr>
              <w:t>Procedures</w:t>
            </w:r>
            <w:r w:rsidRPr="00BF61D1">
              <w:rPr>
                <w:rFonts w:ascii="Arial" w:hAnsi="Arial" w:cs="Arial"/>
                <w:sz w:val="20"/>
                <w:szCs w:val="20"/>
              </w:rPr>
              <w:t xml:space="preserve"> – </w:t>
            </w:r>
            <w:r w:rsidRPr="00BF61D1">
              <w:rPr>
                <w:rFonts w:ascii="Arial" w:hAnsi="Arial" w:cs="Arial"/>
                <w:i/>
                <w:sz w:val="20"/>
                <w:szCs w:val="20"/>
              </w:rPr>
              <w:t xml:space="preserve">optional </w:t>
            </w:r>
          </w:p>
        </w:tc>
        <w:tc>
          <w:tcPr>
            <w:tcW w:w="1440" w:type="dxa"/>
            <w:shd w:val="clear" w:color="auto" w:fill="D9D9D9" w:themeFill="background1" w:themeFillShade="D9"/>
          </w:tcPr>
          <w:p w14:paraId="358C4194" w14:textId="77777777" w:rsidR="00605E7B" w:rsidRPr="00BF61D1" w:rsidRDefault="00605E7B" w:rsidP="00DD4194">
            <w:pPr>
              <w:spacing w:after="100" w:afterAutospacing="1"/>
              <w:rPr>
                <w:rFonts w:ascii="Arial" w:hAnsi="Arial" w:cs="Arial"/>
                <w:b/>
                <w:sz w:val="20"/>
                <w:szCs w:val="20"/>
              </w:rPr>
            </w:pPr>
          </w:p>
        </w:tc>
      </w:tr>
      <w:tr w:rsidR="00605E7B" w:rsidRPr="00BF61D1" w14:paraId="106AD2ED" w14:textId="77777777" w:rsidTr="00DD4194">
        <w:trPr>
          <w:trHeight w:val="665"/>
        </w:trPr>
        <w:tc>
          <w:tcPr>
            <w:tcW w:w="5868" w:type="dxa"/>
          </w:tcPr>
          <w:p w14:paraId="3DD8D8F1" w14:textId="77777777" w:rsidR="00605E7B" w:rsidRDefault="00605E7B" w:rsidP="00DD4194">
            <w:pPr>
              <w:rPr>
                <w:rFonts w:ascii="Arial" w:hAnsi="Arial" w:cs="Arial"/>
                <w:sz w:val="20"/>
                <w:szCs w:val="20"/>
              </w:rPr>
            </w:pPr>
            <w:r w:rsidRPr="00BF61D1">
              <w:rPr>
                <w:rFonts w:ascii="Arial" w:hAnsi="Arial" w:cs="Arial"/>
                <w:sz w:val="20"/>
                <w:szCs w:val="20"/>
              </w:rPr>
              <w:lastRenderedPageBreak/>
              <w:t>Perform one (or more) procedure(s) on a patient or a simulator (</w:t>
            </w:r>
            <w:r w:rsidRPr="00BF61D1">
              <w:rPr>
                <w:rFonts w:ascii="Arial" w:hAnsi="Arial" w:cs="Arial"/>
                <w:i/>
                <w:sz w:val="20"/>
                <w:szCs w:val="20"/>
              </w:rPr>
              <w:t>circle</w:t>
            </w:r>
            <w:r w:rsidRPr="00BF61D1">
              <w:rPr>
                <w:rFonts w:ascii="Arial" w:hAnsi="Arial" w:cs="Arial"/>
                <w:sz w:val="20"/>
                <w:szCs w:val="20"/>
              </w:rPr>
              <w:t xml:space="preserve">): </w:t>
            </w:r>
          </w:p>
          <w:p w14:paraId="430764AD" w14:textId="77777777" w:rsidR="00605E7B" w:rsidRPr="00DC7F86" w:rsidRDefault="00605E7B" w:rsidP="00DD4194">
            <w:pPr>
              <w:rPr>
                <w:rFonts w:ascii="Arial" w:hAnsi="Arial" w:cs="Arial"/>
                <w:sz w:val="10"/>
                <w:szCs w:val="10"/>
              </w:rPr>
            </w:pPr>
          </w:p>
          <w:p w14:paraId="0DAE137F" w14:textId="77777777" w:rsidR="00605E7B" w:rsidRDefault="00605E7B" w:rsidP="00DD4194">
            <w:pPr>
              <w:rPr>
                <w:rFonts w:ascii="Arial" w:hAnsi="Arial" w:cs="Arial"/>
                <w:sz w:val="16"/>
                <w:szCs w:val="16"/>
              </w:rPr>
            </w:pPr>
            <w:r w:rsidRPr="00DC7F86">
              <w:rPr>
                <w:rFonts w:ascii="Arial" w:hAnsi="Arial" w:cs="Arial"/>
                <w:sz w:val="16"/>
                <w:szCs w:val="16"/>
              </w:rPr>
              <w:t>Venipuncture</w:t>
            </w:r>
            <w:r>
              <w:rPr>
                <w:rFonts w:ascii="Arial" w:hAnsi="Arial" w:cs="Arial"/>
                <w:sz w:val="16"/>
                <w:szCs w:val="16"/>
              </w:rPr>
              <w:t xml:space="preserve">       </w:t>
            </w:r>
            <w:r w:rsidRPr="00DC7F86">
              <w:rPr>
                <w:rFonts w:ascii="Arial" w:hAnsi="Arial" w:cs="Arial"/>
                <w:sz w:val="16"/>
                <w:szCs w:val="16"/>
              </w:rPr>
              <w:t>PIV line insertion</w:t>
            </w:r>
            <w:r>
              <w:rPr>
                <w:rFonts w:ascii="Arial" w:hAnsi="Arial" w:cs="Arial"/>
                <w:sz w:val="16"/>
                <w:szCs w:val="16"/>
              </w:rPr>
              <w:t xml:space="preserve">         B</w:t>
            </w:r>
            <w:r w:rsidRPr="00DC7F86">
              <w:rPr>
                <w:rFonts w:ascii="Arial" w:hAnsi="Arial" w:cs="Arial"/>
                <w:sz w:val="16"/>
                <w:szCs w:val="16"/>
              </w:rPr>
              <w:t xml:space="preserve">ag-mask </w:t>
            </w:r>
            <w:r>
              <w:rPr>
                <w:rFonts w:ascii="Arial" w:hAnsi="Arial" w:cs="Arial"/>
                <w:sz w:val="16"/>
                <w:szCs w:val="16"/>
              </w:rPr>
              <w:t>ventilation          B</w:t>
            </w:r>
            <w:r w:rsidRPr="00DC7F86">
              <w:rPr>
                <w:rFonts w:ascii="Arial" w:hAnsi="Arial" w:cs="Arial"/>
                <w:sz w:val="16"/>
                <w:szCs w:val="16"/>
              </w:rPr>
              <w:t>asic CPR</w:t>
            </w:r>
          </w:p>
          <w:p w14:paraId="6A2EB006" w14:textId="77777777" w:rsidR="00605E7B" w:rsidRPr="00DC7F86" w:rsidRDefault="00605E7B" w:rsidP="00DD4194">
            <w:pPr>
              <w:rPr>
                <w:rFonts w:ascii="Arial" w:hAnsi="Arial" w:cs="Arial"/>
                <w:sz w:val="10"/>
                <w:szCs w:val="10"/>
              </w:rPr>
            </w:pPr>
          </w:p>
          <w:p w14:paraId="1C23BB8F" w14:textId="77777777" w:rsidR="00605E7B" w:rsidRPr="00DC7F86" w:rsidRDefault="00605E7B" w:rsidP="00DD4194">
            <w:pPr>
              <w:rPr>
                <w:rFonts w:ascii="Arial" w:hAnsi="Arial" w:cs="Arial"/>
                <w:sz w:val="16"/>
                <w:szCs w:val="16"/>
              </w:rPr>
            </w:pPr>
            <w:r w:rsidRPr="00DC7F86">
              <w:rPr>
                <w:rFonts w:ascii="Arial" w:hAnsi="Arial" w:cs="Arial"/>
                <w:sz w:val="16"/>
                <w:szCs w:val="16"/>
              </w:rPr>
              <w:t>Other procedure(s):</w:t>
            </w:r>
          </w:p>
        </w:tc>
        <w:tc>
          <w:tcPr>
            <w:tcW w:w="2250" w:type="dxa"/>
          </w:tcPr>
          <w:p w14:paraId="21DF2D93" w14:textId="77777777" w:rsidR="00605E7B" w:rsidRPr="00BF61D1" w:rsidRDefault="00605E7B" w:rsidP="00DD4194">
            <w:pPr>
              <w:spacing w:after="100" w:afterAutospacing="1"/>
              <w:rPr>
                <w:rFonts w:ascii="Arial" w:hAnsi="Arial" w:cs="Arial"/>
                <w:sz w:val="20"/>
                <w:szCs w:val="20"/>
              </w:rPr>
            </w:pPr>
          </w:p>
        </w:tc>
        <w:tc>
          <w:tcPr>
            <w:tcW w:w="1440" w:type="dxa"/>
          </w:tcPr>
          <w:p w14:paraId="09E424F7" w14:textId="77777777" w:rsidR="00605E7B" w:rsidRPr="00BF61D1" w:rsidRDefault="00605E7B" w:rsidP="00DD4194">
            <w:pPr>
              <w:spacing w:after="100" w:afterAutospacing="1"/>
              <w:rPr>
                <w:rFonts w:ascii="Arial" w:hAnsi="Arial" w:cs="Arial"/>
                <w:sz w:val="20"/>
                <w:szCs w:val="20"/>
              </w:rPr>
            </w:pPr>
          </w:p>
        </w:tc>
      </w:tr>
    </w:tbl>
    <w:p w14:paraId="6D2A949A" w14:textId="77777777" w:rsidR="00605E7B" w:rsidRPr="00BF61D1" w:rsidRDefault="00605E7B" w:rsidP="00605E7B">
      <w:pPr>
        <w:spacing w:before="240" w:after="100" w:afterAutospacing="1"/>
        <w:jc w:val="center"/>
        <w:rPr>
          <w:rFonts w:ascii="Arial" w:hAnsi="Arial" w:cs="Arial"/>
          <w:sz w:val="28"/>
          <w:szCs w:val="28"/>
        </w:rPr>
      </w:pPr>
      <w:r w:rsidRPr="00BF61D1">
        <w:rPr>
          <w:rFonts w:ascii="Arial" w:hAnsi="Arial" w:cs="Arial"/>
          <w:sz w:val="28"/>
          <w:szCs w:val="28"/>
        </w:rPr>
        <w:t>Midpoint Feedback</w:t>
      </w:r>
    </w:p>
    <w:p w14:paraId="1593D53A" w14:textId="77777777" w:rsidR="00605E7B" w:rsidRPr="00BF61D1" w:rsidRDefault="00605E7B" w:rsidP="00605E7B">
      <w:pPr>
        <w:rPr>
          <w:rFonts w:ascii="Arial" w:hAnsi="Arial" w:cs="Arial"/>
          <w:sz w:val="20"/>
          <w:szCs w:val="20"/>
        </w:rPr>
      </w:pPr>
      <w:r w:rsidRPr="00BF61D1">
        <w:rPr>
          <w:rFonts w:ascii="Arial" w:hAnsi="Arial" w:cs="Arial"/>
          <w:sz w:val="20"/>
          <w:szCs w:val="20"/>
        </w:rPr>
        <w:t>Current Readiness for Internship (circle one):</w:t>
      </w:r>
    </w:p>
    <w:tbl>
      <w:tblPr>
        <w:tblStyle w:val="TableGrid"/>
        <w:tblW w:w="0" w:type="auto"/>
        <w:tblLook w:val="04A0" w:firstRow="1" w:lastRow="0" w:firstColumn="1" w:lastColumn="0" w:noHBand="0" w:noVBand="1"/>
      </w:tblPr>
      <w:tblGrid>
        <w:gridCol w:w="3115"/>
        <w:gridCol w:w="3116"/>
        <w:gridCol w:w="3119"/>
      </w:tblGrid>
      <w:tr w:rsidR="00605E7B" w:rsidRPr="004C08D0" w14:paraId="5F3E4054" w14:textId="77777777" w:rsidTr="00DD4194">
        <w:tc>
          <w:tcPr>
            <w:tcW w:w="3192" w:type="dxa"/>
          </w:tcPr>
          <w:p w14:paraId="6367E085" w14:textId="77777777" w:rsidR="00605E7B" w:rsidRPr="004C08D0" w:rsidRDefault="00605E7B" w:rsidP="00DD4194">
            <w:pPr>
              <w:spacing w:after="100" w:afterAutospacing="1"/>
              <w:rPr>
                <w:rFonts w:ascii="Arial" w:hAnsi="Arial" w:cs="Arial"/>
                <w:sz w:val="20"/>
                <w:szCs w:val="20"/>
              </w:rPr>
            </w:pPr>
            <w:r w:rsidRPr="004C08D0">
              <w:rPr>
                <w:rFonts w:ascii="Arial" w:hAnsi="Arial" w:cs="Arial"/>
                <w:sz w:val="20"/>
                <w:szCs w:val="20"/>
              </w:rPr>
              <w:t>Needs more work to approach intern level</w:t>
            </w:r>
          </w:p>
        </w:tc>
        <w:tc>
          <w:tcPr>
            <w:tcW w:w="3192" w:type="dxa"/>
          </w:tcPr>
          <w:p w14:paraId="231D2EFA" w14:textId="77777777" w:rsidR="00605E7B" w:rsidRPr="004C08D0" w:rsidRDefault="00605E7B" w:rsidP="00DD4194">
            <w:pPr>
              <w:spacing w:after="100" w:afterAutospacing="1"/>
              <w:rPr>
                <w:rFonts w:ascii="Arial" w:hAnsi="Arial" w:cs="Arial"/>
                <w:sz w:val="20"/>
                <w:szCs w:val="20"/>
              </w:rPr>
            </w:pPr>
            <w:r w:rsidRPr="004C08D0">
              <w:rPr>
                <w:rFonts w:ascii="Arial" w:hAnsi="Arial" w:cs="Arial"/>
                <w:sz w:val="20"/>
                <w:szCs w:val="20"/>
              </w:rPr>
              <w:t>Should quickly achieve intern level during residency</w:t>
            </w:r>
          </w:p>
        </w:tc>
        <w:tc>
          <w:tcPr>
            <w:tcW w:w="3192" w:type="dxa"/>
          </w:tcPr>
          <w:p w14:paraId="319FEC70" w14:textId="77777777" w:rsidR="00605E7B" w:rsidRPr="004C08D0" w:rsidRDefault="00605E7B" w:rsidP="00DD4194">
            <w:pPr>
              <w:spacing w:after="100" w:afterAutospacing="1"/>
              <w:rPr>
                <w:rFonts w:ascii="Arial" w:hAnsi="Arial" w:cs="Arial"/>
                <w:sz w:val="20"/>
                <w:szCs w:val="20"/>
              </w:rPr>
            </w:pPr>
            <w:r w:rsidRPr="004C08D0">
              <w:rPr>
                <w:rFonts w:ascii="Arial" w:hAnsi="Arial" w:cs="Arial"/>
                <w:sz w:val="20"/>
                <w:szCs w:val="20"/>
              </w:rPr>
              <w:t>Already performing at intern level</w:t>
            </w:r>
          </w:p>
        </w:tc>
      </w:tr>
    </w:tbl>
    <w:p w14:paraId="7236C6D5" w14:textId="77777777" w:rsidR="00605E7B" w:rsidRPr="00892257" w:rsidRDefault="00605E7B" w:rsidP="00605E7B">
      <w:pPr>
        <w:rPr>
          <w:rFonts w:ascii="Arial" w:hAnsi="Arial" w:cs="Arial"/>
        </w:rPr>
      </w:pPr>
    </w:p>
    <w:tbl>
      <w:tblPr>
        <w:tblStyle w:val="TableGrid"/>
        <w:tblW w:w="0" w:type="auto"/>
        <w:tblLook w:val="04A0" w:firstRow="1" w:lastRow="0" w:firstColumn="1" w:lastColumn="0" w:noHBand="0" w:noVBand="1"/>
      </w:tblPr>
      <w:tblGrid>
        <w:gridCol w:w="4670"/>
        <w:gridCol w:w="4680"/>
      </w:tblGrid>
      <w:tr w:rsidR="00605E7B" w:rsidRPr="00892257" w14:paraId="477A81F3" w14:textId="77777777" w:rsidTr="00DD4194">
        <w:tc>
          <w:tcPr>
            <w:tcW w:w="4788" w:type="dxa"/>
            <w:shd w:val="clear" w:color="auto" w:fill="D9D9D9" w:themeFill="background1" w:themeFillShade="D9"/>
          </w:tcPr>
          <w:p w14:paraId="3A76BDEF" w14:textId="77777777" w:rsidR="00605E7B" w:rsidRPr="00BF61D1" w:rsidRDefault="00605E7B" w:rsidP="00DD4194">
            <w:pPr>
              <w:rPr>
                <w:rFonts w:ascii="Arial" w:hAnsi="Arial" w:cs="Arial"/>
                <w:sz w:val="20"/>
                <w:szCs w:val="20"/>
              </w:rPr>
            </w:pPr>
            <w:r w:rsidRPr="00BF61D1">
              <w:rPr>
                <w:rFonts w:ascii="Arial" w:hAnsi="Arial" w:cs="Arial"/>
                <w:sz w:val="20"/>
                <w:szCs w:val="20"/>
              </w:rPr>
              <w:t>Student’s areas of strength:</w:t>
            </w:r>
          </w:p>
        </w:tc>
        <w:tc>
          <w:tcPr>
            <w:tcW w:w="4788" w:type="dxa"/>
            <w:shd w:val="clear" w:color="auto" w:fill="D9D9D9" w:themeFill="background1" w:themeFillShade="D9"/>
          </w:tcPr>
          <w:p w14:paraId="78614AAB" w14:textId="77777777" w:rsidR="00605E7B" w:rsidRPr="00BF61D1" w:rsidRDefault="00605E7B" w:rsidP="00DD4194">
            <w:pPr>
              <w:rPr>
                <w:rFonts w:ascii="Arial" w:hAnsi="Arial" w:cs="Arial"/>
                <w:i/>
                <w:sz w:val="20"/>
                <w:szCs w:val="20"/>
              </w:rPr>
            </w:pPr>
            <w:r w:rsidRPr="00BF61D1">
              <w:rPr>
                <w:rFonts w:ascii="Arial" w:hAnsi="Arial" w:cs="Arial"/>
                <w:sz w:val="20"/>
                <w:szCs w:val="20"/>
              </w:rPr>
              <w:t>Areas for improvement and specific suggestions for student to act upon:</w:t>
            </w:r>
          </w:p>
        </w:tc>
      </w:tr>
      <w:tr w:rsidR="00605E7B" w:rsidRPr="00892257" w14:paraId="3020947A" w14:textId="77777777" w:rsidTr="00DD4194">
        <w:trPr>
          <w:trHeight w:val="1583"/>
        </w:trPr>
        <w:tc>
          <w:tcPr>
            <w:tcW w:w="4788" w:type="dxa"/>
          </w:tcPr>
          <w:p w14:paraId="38369F7B" w14:textId="77777777" w:rsidR="00605E7B" w:rsidRPr="00892257" w:rsidRDefault="00605E7B" w:rsidP="00DD4194">
            <w:pPr>
              <w:rPr>
                <w:rFonts w:ascii="Arial" w:hAnsi="Arial" w:cs="Arial"/>
              </w:rPr>
            </w:pPr>
          </w:p>
        </w:tc>
        <w:tc>
          <w:tcPr>
            <w:tcW w:w="4788" w:type="dxa"/>
          </w:tcPr>
          <w:p w14:paraId="6EF10A2F" w14:textId="77777777" w:rsidR="00605E7B" w:rsidRPr="00892257" w:rsidRDefault="00605E7B" w:rsidP="00DD4194">
            <w:pPr>
              <w:rPr>
                <w:rFonts w:ascii="Arial" w:hAnsi="Arial" w:cs="Arial"/>
              </w:rPr>
            </w:pPr>
          </w:p>
        </w:tc>
      </w:tr>
    </w:tbl>
    <w:p w14:paraId="6CECD945" w14:textId="77777777" w:rsidR="00605E7B" w:rsidRDefault="00605E7B" w:rsidP="00605E7B">
      <w:pPr>
        <w:rPr>
          <w:rFonts w:ascii="Arial" w:hAnsi="Arial" w:cs="Arial"/>
        </w:rPr>
      </w:pPr>
    </w:p>
    <w:p w14:paraId="55581ACF" w14:textId="77777777" w:rsidR="00605E7B" w:rsidRPr="00BF61D1" w:rsidRDefault="00605E7B" w:rsidP="00605E7B">
      <w:pPr>
        <w:rPr>
          <w:rFonts w:ascii="Arial" w:hAnsi="Arial" w:cs="Arial"/>
          <w:sz w:val="20"/>
          <w:szCs w:val="20"/>
        </w:rPr>
      </w:pPr>
      <w:r w:rsidRPr="00BF61D1">
        <w:rPr>
          <w:rFonts w:ascii="Arial" w:hAnsi="Arial" w:cs="Arial"/>
          <w:sz w:val="20"/>
          <w:szCs w:val="20"/>
        </w:rPr>
        <w:t>Date _________ Resident Name ________________Resident Signature __________________</w:t>
      </w:r>
    </w:p>
    <w:p w14:paraId="4108D663" w14:textId="77777777" w:rsidR="00605E7B" w:rsidRPr="00F00228" w:rsidRDefault="00605E7B" w:rsidP="00F00228">
      <w:pPr>
        <w:autoSpaceDE w:val="0"/>
        <w:autoSpaceDN w:val="0"/>
        <w:adjustRightInd w:val="0"/>
        <w:spacing w:line="360" w:lineRule="auto"/>
        <w:rPr>
          <w:rFonts w:ascii="Arial" w:hAnsi="Arial" w:cs="Arial"/>
          <w:b/>
          <w:bCs/>
        </w:rPr>
      </w:pPr>
    </w:p>
    <w:p w14:paraId="0FD75787" w14:textId="77777777" w:rsidR="00F00228" w:rsidRDefault="00F00228">
      <w:pPr>
        <w:rPr>
          <w:rFonts w:ascii="Arial" w:hAnsi="Arial" w:cs="Arial"/>
        </w:rPr>
      </w:pPr>
    </w:p>
    <w:p w14:paraId="0A5739A8" w14:textId="77777777" w:rsidR="00BC0592" w:rsidRDefault="00BC0592" w:rsidP="00BC0592">
      <w:pPr>
        <w:rPr>
          <w:rFonts w:ascii="Arial" w:hAnsi="Arial" w:cs="Arial"/>
        </w:rPr>
      </w:pPr>
    </w:p>
    <w:p w14:paraId="2949A1CC" w14:textId="17E602E5" w:rsidR="003B0AC7" w:rsidRPr="00D95572" w:rsidRDefault="00E96A18" w:rsidP="00BC0592">
      <w:pPr>
        <w:rPr>
          <w:rFonts w:asciiTheme="minorHAnsi" w:hAnsiTheme="minorHAnsi" w:cstheme="minorHAnsi"/>
          <w:b/>
          <w:sz w:val="22"/>
          <w:szCs w:val="22"/>
        </w:rPr>
      </w:pPr>
      <w:bookmarkStart w:id="12" w:name="X"/>
      <w:r w:rsidRPr="00D95572">
        <w:rPr>
          <w:rFonts w:asciiTheme="minorHAnsi" w:hAnsiTheme="minorHAnsi" w:cstheme="minorHAnsi"/>
          <w:b/>
          <w:sz w:val="22"/>
          <w:szCs w:val="22"/>
        </w:rPr>
        <w:t>X</w:t>
      </w:r>
      <w:bookmarkEnd w:id="12"/>
      <w:r w:rsidRPr="00D95572">
        <w:rPr>
          <w:rFonts w:asciiTheme="minorHAnsi" w:hAnsiTheme="minorHAnsi" w:cstheme="minorHAnsi"/>
          <w:b/>
          <w:sz w:val="22"/>
          <w:szCs w:val="22"/>
        </w:rPr>
        <w:t xml:space="preserve">. </w:t>
      </w:r>
      <w:r w:rsidR="003B0AC7" w:rsidRPr="00D95572">
        <w:rPr>
          <w:rFonts w:asciiTheme="minorHAnsi" w:hAnsiTheme="minorHAnsi" w:cstheme="minorHAnsi"/>
          <w:b/>
          <w:sz w:val="22"/>
          <w:szCs w:val="22"/>
        </w:rPr>
        <w:t xml:space="preserve">Schedules: </w:t>
      </w:r>
    </w:p>
    <w:p w14:paraId="2949A1CD" w14:textId="77777777" w:rsidR="00B14814" w:rsidRPr="00D95572" w:rsidRDefault="00B14814" w:rsidP="00304216">
      <w:pPr>
        <w:ind w:left="360"/>
        <w:rPr>
          <w:rFonts w:asciiTheme="minorHAnsi" w:hAnsiTheme="minorHAnsi" w:cstheme="minorHAnsi"/>
          <w:b/>
          <w:color w:val="111111"/>
          <w:sz w:val="22"/>
          <w:szCs w:val="22"/>
        </w:rPr>
      </w:pPr>
    </w:p>
    <w:p w14:paraId="2949A1CE" w14:textId="77777777" w:rsidR="009B524A" w:rsidRPr="00D95572" w:rsidRDefault="009B524A" w:rsidP="00B14814">
      <w:pPr>
        <w:spacing w:line="360" w:lineRule="auto"/>
        <w:ind w:left="360"/>
        <w:rPr>
          <w:rFonts w:asciiTheme="minorHAnsi" w:hAnsiTheme="minorHAnsi" w:cstheme="minorHAnsi"/>
          <w:b/>
          <w:color w:val="111111"/>
          <w:sz w:val="22"/>
          <w:szCs w:val="22"/>
        </w:rPr>
      </w:pPr>
      <w:r w:rsidRPr="00D95572">
        <w:rPr>
          <w:rFonts w:asciiTheme="minorHAnsi" w:hAnsiTheme="minorHAnsi" w:cstheme="minorHAnsi"/>
          <w:b/>
          <w:color w:val="111111"/>
          <w:sz w:val="22"/>
          <w:szCs w:val="22"/>
        </w:rPr>
        <w:t>Admitting Schedule:</w:t>
      </w:r>
    </w:p>
    <w:p w14:paraId="568DC6E0" w14:textId="2E66B84E" w:rsidR="003F743F" w:rsidRPr="00D95572" w:rsidRDefault="003F743F" w:rsidP="00B14814">
      <w:pPr>
        <w:spacing w:line="360" w:lineRule="auto"/>
        <w:ind w:left="360"/>
        <w:rPr>
          <w:rFonts w:asciiTheme="minorHAnsi" w:hAnsiTheme="minorHAnsi" w:cstheme="minorHAnsi"/>
          <w:b/>
          <w:color w:val="111111"/>
          <w:sz w:val="22"/>
          <w:szCs w:val="22"/>
        </w:rPr>
      </w:pPr>
      <w:r w:rsidRPr="00D95572">
        <w:rPr>
          <w:rFonts w:asciiTheme="minorHAnsi" w:hAnsiTheme="minorHAnsi" w:cstheme="minorHAnsi"/>
          <w:b/>
          <w:color w:val="111111"/>
          <w:sz w:val="22"/>
          <w:szCs w:val="22"/>
        </w:rPr>
        <w:t xml:space="preserve">Ben Taub Emergency Room </w:t>
      </w:r>
      <w:r w:rsidR="00AA5195" w:rsidRPr="00D95572">
        <w:rPr>
          <w:rFonts w:asciiTheme="minorHAnsi" w:hAnsiTheme="minorHAnsi" w:cstheme="minorHAnsi"/>
          <w:b/>
          <w:color w:val="111111"/>
          <w:sz w:val="22"/>
          <w:szCs w:val="22"/>
        </w:rPr>
        <w:t>&amp; Direct Admissions</w:t>
      </w:r>
      <w:r w:rsidR="001A4FE8" w:rsidRPr="00D95572">
        <w:rPr>
          <w:rFonts w:asciiTheme="minorHAnsi" w:hAnsiTheme="minorHAnsi" w:cstheme="minorHAnsi"/>
          <w:b/>
          <w:color w:val="111111"/>
          <w:sz w:val="22"/>
          <w:szCs w:val="22"/>
        </w:rPr>
        <w:t xml:space="preserve"> </w:t>
      </w:r>
      <w:r w:rsidRPr="00D95572">
        <w:rPr>
          <w:rFonts w:asciiTheme="minorHAnsi" w:hAnsiTheme="minorHAnsi" w:cstheme="minorHAnsi"/>
          <w:b/>
          <w:color w:val="111111"/>
          <w:sz w:val="22"/>
          <w:szCs w:val="22"/>
        </w:rPr>
        <w:t>Schedule</w:t>
      </w:r>
    </w:p>
    <w:p w14:paraId="2949A1CF" w14:textId="1AF6F33E" w:rsidR="009B524A" w:rsidRPr="00D95572" w:rsidRDefault="009B524A" w:rsidP="00B14814">
      <w:pPr>
        <w:spacing w:line="360" w:lineRule="auto"/>
        <w:ind w:left="360"/>
        <w:rPr>
          <w:rFonts w:asciiTheme="minorHAnsi" w:hAnsiTheme="minorHAnsi" w:cstheme="minorHAnsi"/>
          <w:color w:val="111111"/>
          <w:sz w:val="22"/>
          <w:szCs w:val="22"/>
        </w:rPr>
      </w:pPr>
      <w:r w:rsidRPr="00D95572">
        <w:rPr>
          <w:rFonts w:asciiTheme="minorHAnsi" w:hAnsiTheme="minorHAnsi" w:cstheme="minorHAnsi"/>
          <w:color w:val="111111"/>
          <w:sz w:val="22"/>
          <w:szCs w:val="22"/>
        </w:rPr>
        <w:t>Monday</w:t>
      </w:r>
      <w:r w:rsidR="00C5572D" w:rsidRPr="00D95572">
        <w:rPr>
          <w:rFonts w:asciiTheme="minorHAnsi" w:hAnsiTheme="minorHAnsi" w:cstheme="minorHAnsi"/>
          <w:color w:val="111111"/>
          <w:sz w:val="22"/>
          <w:szCs w:val="22"/>
        </w:rPr>
        <w:t xml:space="preserve"> - </w:t>
      </w:r>
      <w:r w:rsidRPr="00D95572">
        <w:rPr>
          <w:rFonts w:asciiTheme="minorHAnsi" w:hAnsiTheme="minorHAnsi" w:cstheme="minorHAnsi"/>
          <w:color w:val="111111"/>
          <w:sz w:val="22"/>
          <w:szCs w:val="22"/>
        </w:rPr>
        <w:t>7</w:t>
      </w:r>
      <w:r w:rsidR="00C5572D" w:rsidRPr="00D95572">
        <w:rPr>
          <w:rFonts w:asciiTheme="minorHAnsi" w:hAnsiTheme="minorHAnsi" w:cstheme="minorHAnsi"/>
          <w:color w:val="111111"/>
          <w:sz w:val="22"/>
          <w:szCs w:val="22"/>
        </w:rPr>
        <w:t xml:space="preserve">:00 AM – </w:t>
      </w:r>
      <w:r w:rsidR="002A5F82" w:rsidRPr="00D95572">
        <w:rPr>
          <w:rFonts w:asciiTheme="minorHAnsi" w:hAnsiTheme="minorHAnsi" w:cstheme="minorHAnsi"/>
          <w:color w:val="111111"/>
          <w:sz w:val="22"/>
          <w:szCs w:val="22"/>
        </w:rPr>
        <w:t>2</w:t>
      </w:r>
      <w:r w:rsidR="00C5572D" w:rsidRPr="00D95572">
        <w:rPr>
          <w:rFonts w:asciiTheme="minorHAnsi" w:hAnsiTheme="minorHAnsi" w:cstheme="minorHAnsi"/>
          <w:color w:val="111111"/>
          <w:sz w:val="22"/>
          <w:szCs w:val="22"/>
        </w:rPr>
        <w:t>:00</w:t>
      </w:r>
      <w:r w:rsidRPr="00D95572">
        <w:rPr>
          <w:rFonts w:asciiTheme="minorHAnsi" w:hAnsiTheme="minorHAnsi" w:cstheme="minorHAnsi"/>
          <w:color w:val="111111"/>
          <w:sz w:val="22"/>
          <w:szCs w:val="22"/>
        </w:rPr>
        <w:t xml:space="preserve"> </w:t>
      </w:r>
      <w:r w:rsidR="00C5572D" w:rsidRPr="00D95572">
        <w:rPr>
          <w:rFonts w:asciiTheme="minorHAnsi" w:hAnsiTheme="minorHAnsi" w:cstheme="minorHAnsi"/>
          <w:color w:val="111111"/>
          <w:sz w:val="22"/>
          <w:szCs w:val="22"/>
        </w:rPr>
        <w:t>PM</w:t>
      </w:r>
      <w:r w:rsidRPr="00D95572">
        <w:rPr>
          <w:rFonts w:asciiTheme="minorHAnsi" w:hAnsiTheme="minorHAnsi" w:cstheme="minorHAnsi"/>
          <w:color w:val="111111"/>
          <w:sz w:val="22"/>
          <w:szCs w:val="22"/>
        </w:rPr>
        <w:t>, maximum 6 patients </w:t>
      </w:r>
    </w:p>
    <w:p w14:paraId="2949A1D0" w14:textId="0A0EF246" w:rsidR="009B524A" w:rsidRPr="00D95572" w:rsidRDefault="009B524A" w:rsidP="00B14814">
      <w:pPr>
        <w:spacing w:line="360" w:lineRule="auto"/>
        <w:ind w:left="360"/>
        <w:rPr>
          <w:rFonts w:asciiTheme="minorHAnsi" w:hAnsiTheme="minorHAnsi" w:cstheme="minorHAnsi"/>
          <w:color w:val="111111"/>
          <w:sz w:val="22"/>
          <w:szCs w:val="22"/>
        </w:rPr>
      </w:pPr>
      <w:r w:rsidRPr="00D95572">
        <w:rPr>
          <w:rFonts w:asciiTheme="minorHAnsi" w:hAnsiTheme="minorHAnsi" w:cstheme="minorHAnsi"/>
          <w:color w:val="111111"/>
          <w:sz w:val="22"/>
          <w:szCs w:val="22"/>
        </w:rPr>
        <w:t>Tuesday</w:t>
      </w:r>
      <w:r w:rsidR="00C5572D" w:rsidRPr="00D95572">
        <w:rPr>
          <w:rFonts w:asciiTheme="minorHAnsi" w:hAnsiTheme="minorHAnsi" w:cstheme="minorHAnsi"/>
          <w:color w:val="111111"/>
          <w:sz w:val="22"/>
          <w:szCs w:val="22"/>
        </w:rPr>
        <w:t xml:space="preserve"> - </w:t>
      </w:r>
      <w:r w:rsidRPr="00D95572">
        <w:rPr>
          <w:rFonts w:asciiTheme="minorHAnsi" w:hAnsiTheme="minorHAnsi" w:cstheme="minorHAnsi"/>
          <w:color w:val="111111"/>
          <w:sz w:val="22"/>
          <w:szCs w:val="22"/>
        </w:rPr>
        <w:t>no admissions </w:t>
      </w:r>
    </w:p>
    <w:p w14:paraId="2949A1D1" w14:textId="02BBC3A3" w:rsidR="009B524A" w:rsidRPr="00D95572" w:rsidRDefault="009B524A" w:rsidP="00B14814">
      <w:pPr>
        <w:spacing w:line="360" w:lineRule="auto"/>
        <w:ind w:left="360"/>
        <w:rPr>
          <w:rFonts w:asciiTheme="minorHAnsi" w:hAnsiTheme="minorHAnsi" w:cstheme="minorHAnsi"/>
          <w:color w:val="111111"/>
          <w:sz w:val="22"/>
          <w:szCs w:val="22"/>
        </w:rPr>
      </w:pPr>
      <w:r w:rsidRPr="00D95572">
        <w:rPr>
          <w:rFonts w:asciiTheme="minorHAnsi" w:hAnsiTheme="minorHAnsi" w:cstheme="minorHAnsi"/>
          <w:color w:val="111111"/>
          <w:sz w:val="22"/>
          <w:szCs w:val="22"/>
        </w:rPr>
        <w:t>Wednesday—7</w:t>
      </w:r>
      <w:r w:rsidR="00C5572D" w:rsidRPr="00D95572">
        <w:rPr>
          <w:rFonts w:asciiTheme="minorHAnsi" w:hAnsiTheme="minorHAnsi" w:cstheme="minorHAnsi"/>
          <w:color w:val="111111"/>
          <w:sz w:val="22"/>
          <w:szCs w:val="22"/>
        </w:rPr>
        <w:t xml:space="preserve">:00 AM – </w:t>
      </w:r>
      <w:r w:rsidR="002A5F82" w:rsidRPr="00D95572">
        <w:rPr>
          <w:rFonts w:asciiTheme="minorHAnsi" w:hAnsiTheme="minorHAnsi" w:cstheme="minorHAnsi"/>
          <w:color w:val="111111"/>
          <w:sz w:val="22"/>
          <w:szCs w:val="22"/>
        </w:rPr>
        <w:t>2</w:t>
      </w:r>
      <w:r w:rsidR="00C5572D" w:rsidRPr="00D95572">
        <w:rPr>
          <w:rFonts w:asciiTheme="minorHAnsi" w:hAnsiTheme="minorHAnsi" w:cstheme="minorHAnsi"/>
          <w:color w:val="111111"/>
          <w:sz w:val="22"/>
          <w:szCs w:val="22"/>
        </w:rPr>
        <w:t>:00 PM</w:t>
      </w:r>
      <w:r w:rsidRPr="00D95572">
        <w:rPr>
          <w:rFonts w:asciiTheme="minorHAnsi" w:hAnsiTheme="minorHAnsi" w:cstheme="minorHAnsi"/>
          <w:color w:val="111111"/>
          <w:sz w:val="22"/>
          <w:szCs w:val="22"/>
        </w:rPr>
        <w:t xml:space="preserve">, maximum </w:t>
      </w:r>
      <w:r w:rsidR="00E23EE7" w:rsidRPr="00D95572">
        <w:rPr>
          <w:rFonts w:asciiTheme="minorHAnsi" w:hAnsiTheme="minorHAnsi" w:cstheme="minorHAnsi"/>
          <w:color w:val="111111"/>
          <w:sz w:val="22"/>
          <w:szCs w:val="22"/>
        </w:rPr>
        <w:t>7</w:t>
      </w:r>
      <w:r w:rsidRPr="00D95572">
        <w:rPr>
          <w:rFonts w:asciiTheme="minorHAnsi" w:hAnsiTheme="minorHAnsi" w:cstheme="minorHAnsi"/>
          <w:color w:val="111111"/>
          <w:sz w:val="22"/>
          <w:szCs w:val="22"/>
        </w:rPr>
        <w:t xml:space="preserve"> patients</w:t>
      </w:r>
      <w:r w:rsidR="00E23EE7" w:rsidRPr="00D95572">
        <w:rPr>
          <w:rFonts w:asciiTheme="minorHAnsi" w:hAnsiTheme="minorHAnsi" w:cstheme="minorHAnsi"/>
          <w:color w:val="111111"/>
          <w:sz w:val="22"/>
          <w:szCs w:val="22"/>
        </w:rPr>
        <w:t xml:space="preserve"> (including step-down from ICU)</w:t>
      </w:r>
    </w:p>
    <w:p w14:paraId="2949A1D2" w14:textId="27C544F3" w:rsidR="009B524A" w:rsidRPr="00D95572" w:rsidRDefault="009B524A" w:rsidP="00B14814">
      <w:pPr>
        <w:spacing w:line="360" w:lineRule="auto"/>
        <w:ind w:left="360"/>
        <w:rPr>
          <w:rFonts w:asciiTheme="minorHAnsi" w:hAnsiTheme="minorHAnsi" w:cstheme="minorHAnsi"/>
          <w:color w:val="111111"/>
          <w:sz w:val="22"/>
          <w:szCs w:val="22"/>
        </w:rPr>
      </w:pPr>
      <w:r w:rsidRPr="00D95572">
        <w:rPr>
          <w:rFonts w:asciiTheme="minorHAnsi" w:hAnsiTheme="minorHAnsi" w:cstheme="minorHAnsi"/>
          <w:color w:val="111111"/>
          <w:sz w:val="22"/>
          <w:szCs w:val="22"/>
        </w:rPr>
        <w:t>Thursday</w:t>
      </w:r>
      <w:r w:rsidR="00C5572D" w:rsidRPr="00D95572">
        <w:rPr>
          <w:rFonts w:asciiTheme="minorHAnsi" w:hAnsiTheme="minorHAnsi" w:cstheme="minorHAnsi"/>
          <w:color w:val="111111"/>
          <w:sz w:val="22"/>
          <w:szCs w:val="22"/>
        </w:rPr>
        <w:t xml:space="preserve"> - </w:t>
      </w:r>
      <w:r w:rsidRPr="00D95572">
        <w:rPr>
          <w:rFonts w:asciiTheme="minorHAnsi" w:hAnsiTheme="minorHAnsi" w:cstheme="minorHAnsi"/>
          <w:color w:val="111111"/>
          <w:sz w:val="22"/>
          <w:szCs w:val="22"/>
        </w:rPr>
        <w:t>no admissions</w:t>
      </w:r>
    </w:p>
    <w:p w14:paraId="4B425C19" w14:textId="3CF7C544" w:rsidR="00BC0592" w:rsidRPr="00D95572" w:rsidRDefault="009B524A" w:rsidP="00B14814">
      <w:pPr>
        <w:spacing w:line="360" w:lineRule="auto"/>
        <w:ind w:left="360"/>
        <w:rPr>
          <w:rFonts w:asciiTheme="minorHAnsi" w:hAnsiTheme="minorHAnsi" w:cstheme="minorHAnsi"/>
          <w:color w:val="111111"/>
          <w:sz w:val="22"/>
          <w:szCs w:val="22"/>
        </w:rPr>
      </w:pPr>
      <w:r w:rsidRPr="00D95572">
        <w:rPr>
          <w:rFonts w:asciiTheme="minorHAnsi" w:hAnsiTheme="minorHAnsi" w:cstheme="minorHAnsi"/>
          <w:color w:val="111111"/>
          <w:sz w:val="22"/>
          <w:szCs w:val="22"/>
        </w:rPr>
        <w:t>Friday</w:t>
      </w:r>
      <w:r w:rsidR="00C5572D" w:rsidRPr="00D95572">
        <w:rPr>
          <w:rFonts w:asciiTheme="minorHAnsi" w:hAnsiTheme="minorHAnsi" w:cstheme="minorHAnsi"/>
          <w:color w:val="111111"/>
          <w:sz w:val="22"/>
          <w:szCs w:val="22"/>
        </w:rPr>
        <w:t xml:space="preserve"> – </w:t>
      </w:r>
      <w:r w:rsidR="00210135" w:rsidRPr="00D95572">
        <w:rPr>
          <w:rFonts w:asciiTheme="minorHAnsi" w:hAnsiTheme="minorHAnsi" w:cstheme="minorHAnsi"/>
          <w:color w:val="111111"/>
          <w:sz w:val="22"/>
          <w:szCs w:val="22"/>
        </w:rPr>
        <w:t>7</w:t>
      </w:r>
      <w:r w:rsidR="00C5572D" w:rsidRPr="00D95572">
        <w:rPr>
          <w:rFonts w:asciiTheme="minorHAnsi" w:hAnsiTheme="minorHAnsi" w:cstheme="minorHAnsi"/>
          <w:color w:val="111111"/>
          <w:sz w:val="22"/>
          <w:szCs w:val="22"/>
        </w:rPr>
        <w:t>:00 AM</w:t>
      </w:r>
      <w:r w:rsidRPr="00D95572">
        <w:rPr>
          <w:rFonts w:asciiTheme="minorHAnsi" w:hAnsiTheme="minorHAnsi" w:cstheme="minorHAnsi"/>
          <w:color w:val="111111"/>
          <w:sz w:val="22"/>
          <w:szCs w:val="22"/>
        </w:rPr>
        <w:t xml:space="preserve"> </w:t>
      </w:r>
      <w:r w:rsidR="00C5572D" w:rsidRPr="00D95572">
        <w:rPr>
          <w:rFonts w:asciiTheme="minorHAnsi" w:hAnsiTheme="minorHAnsi" w:cstheme="minorHAnsi"/>
          <w:color w:val="111111"/>
          <w:sz w:val="22"/>
          <w:szCs w:val="22"/>
        </w:rPr>
        <w:t xml:space="preserve">– </w:t>
      </w:r>
      <w:r w:rsidR="002A5F82" w:rsidRPr="00D95572">
        <w:rPr>
          <w:rFonts w:asciiTheme="minorHAnsi" w:hAnsiTheme="minorHAnsi" w:cstheme="minorHAnsi"/>
          <w:color w:val="111111"/>
          <w:sz w:val="22"/>
          <w:szCs w:val="22"/>
        </w:rPr>
        <w:t>2</w:t>
      </w:r>
      <w:r w:rsidR="00C5572D" w:rsidRPr="00D95572">
        <w:rPr>
          <w:rFonts w:asciiTheme="minorHAnsi" w:hAnsiTheme="minorHAnsi" w:cstheme="minorHAnsi"/>
          <w:color w:val="111111"/>
          <w:sz w:val="22"/>
          <w:szCs w:val="22"/>
        </w:rPr>
        <w:t>:00 PM,</w:t>
      </w:r>
      <w:r w:rsidR="00E23EE7" w:rsidRPr="00D95572">
        <w:rPr>
          <w:rFonts w:asciiTheme="minorHAnsi" w:hAnsiTheme="minorHAnsi" w:cstheme="minorHAnsi"/>
          <w:color w:val="111111"/>
          <w:sz w:val="22"/>
          <w:szCs w:val="22"/>
        </w:rPr>
        <w:t xml:space="preserve"> maximum </w:t>
      </w:r>
      <w:proofErr w:type="gramStart"/>
      <w:r w:rsidR="00E23EE7" w:rsidRPr="00D95572">
        <w:rPr>
          <w:rFonts w:asciiTheme="minorHAnsi" w:hAnsiTheme="minorHAnsi" w:cstheme="minorHAnsi"/>
          <w:color w:val="111111"/>
          <w:sz w:val="22"/>
          <w:szCs w:val="22"/>
        </w:rPr>
        <w:t>6  patients</w:t>
      </w:r>
      <w:proofErr w:type="gramEnd"/>
    </w:p>
    <w:p w14:paraId="2949A1D4" w14:textId="526DC967" w:rsidR="009B524A" w:rsidRPr="00D95572" w:rsidRDefault="00BC0592" w:rsidP="00B14814">
      <w:pPr>
        <w:spacing w:line="360" w:lineRule="auto"/>
        <w:ind w:left="360"/>
        <w:rPr>
          <w:rFonts w:asciiTheme="minorHAnsi" w:hAnsiTheme="minorHAnsi" w:cstheme="minorHAnsi"/>
          <w:color w:val="111111"/>
          <w:sz w:val="22"/>
          <w:szCs w:val="22"/>
        </w:rPr>
      </w:pPr>
      <w:r w:rsidRPr="00D95572">
        <w:rPr>
          <w:rFonts w:asciiTheme="minorHAnsi" w:hAnsiTheme="minorHAnsi" w:cstheme="minorHAnsi"/>
          <w:color w:val="111111"/>
          <w:sz w:val="22"/>
          <w:szCs w:val="22"/>
        </w:rPr>
        <w:t>We do admit on holidays</w:t>
      </w:r>
      <w:r w:rsidR="00C5572D" w:rsidRPr="00D95572">
        <w:rPr>
          <w:rFonts w:asciiTheme="minorHAnsi" w:hAnsiTheme="minorHAnsi" w:cstheme="minorHAnsi"/>
          <w:color w:val="111111"/>
          <w:sz w:val="22"/>
          <w:szCs w:val="22"/>
        </w:rPr>
        <w:t>.</w:t>
      </w:r>
    </w:p>
    <w:p w14:paraId="41C5DB96" w14:textId="520A3E91" w:rsidR="003F743F" w:rsidRPr="00D95572" w:rsidRDefault="003F743F" w:rsidP="003F743F">
      <w:pPr>
        <w:spacing w:line="360" w:lineRule="auto"/>
        <w:ind w:left="360"/>
        <w:rPr>
          <w:rFonts w:asciiTheme="minorHAnsi" w:hAnsiTheme="minorHAnsi" w:cstheme="minorHAnsi"/>
          <w:b/>
          <w:color w:val="111111"/>
          <w:sz w:val="22"/>
          <w:szCs w:val="22"/>
        </w:rPr>
      </w:pPr>
      <w:r w:rsidRPr="00D95572">
        <w:rPr>
          <w:rFonts w:asciiTheme="minorHAnsi" w:hAnsiTheme="minorHAnsi" w:cstheme="minorHAnsi"/>
          <w:b/>
          <w:color w:val="111111"/>
          <w:sz w:val="22"/>
          <w:szCs w:val="22"/>
        </w:rPr>
        <w:t>Northwest Community Health Center Continuity Patients Admitting Schedule</w:t>
      </w:r>
    </w:p>
    <w:p w14:paraId="36CBE261" w14:textId="3789C752" w:rsidR="003F743F" w:rsidRPr="00D95572" w:rsidRDefault="003F743F" w:rsidP="00F25F71">
      <w:pPr>
        <w:spacing w:line="360" w:lineRule="auto"/>
        <w:ind w:left="360"/>
        <w:rPr>
          <w:rFonts w:asciiTheme="minorHAnsi" w:hAnsiTheme="minorHAnsi" w:cstheme="minorHAnsi"/>
          <w:color w:val="111111"/>
          <w:sz w:val="22"/>
          <w:szCs w:val="22"/>
        </w:rPr>
      </w:pPr>
      <w:r w:rsidRPr="00D95572">
        <w:rPr>
          <w:rFonts w:asciiTheme="minorHAnsi" w:hAnsiTheme="minorHAnsi" w:cstheme="minorHAnsi"/>
          <w:color w:val="111111"/>
          <w:sz w:val="22"/>
          <w:szCs w:val="22"/>
        </w:rPr>
        <w:t>We admit continuity patients seven days a week, 24 hours a day.</w:t>
      </w:r>
    </w:p>
    <w:p w14:paraId="2949A1DD" w14:textId="46FE668A" w:rsidR="009B524A" w:rsidRPr="00D95572" w:rsidRDefault="003F743F" w:rsidP="000B47C1">
      <w:pPr>
        <w:spacing w:line="360" w:lineRule="auto"/>
        <w:ind w:left="360"/>
        <w:rPr>
          <w:rFonts w:asciiTheme="minorHAnsi" w:hAnsiTheme="minorHAnsi" w:cstheme="minorHAnsi"/>
          <w:bCs/>
          <w:color w:val="111111"/>
          <w:sz w:val="22"/>
          <w:szCs w:val="22"/>
        </w:rPr>
      </w:pPr>
      <w:r w:rsidRPr="00D95572">
        <w:rPr>
          <w:rFonts w:asciiTheme="minorHAnsi" w:hAnsiTheme="minorHAnsi" w:cstheme="minorHAnsi"/>
          <w:bCs/>
          <w:color w:val="111111"/>
          <w:sz w:val="22"/>
          <w:szCs w:val="22"/>
        </w:rPr>
        <w:t>Hospital Service Census Capped at 20 patients</w:t>
      </w:r>
    </w:p>
    <w:p w14:paraId="05B79CBA" w14:textId="77777777" w:rsidR="000B47C1" w:rsidRPr="00D95572" w:rsidRDefault="009B524A" w:rsidP="000B47C1">
      <w:pPr>
        <w:ind w:left="360"/>
        <w:rPr>
          <w:rFonts w:asciiTheme="minorHAnsi" w:hAnsiTheme="minorHAnsi" w:cstheme="minorHAnsi"/>
          <w:color w:val="111111"/>
          <w:sz w:val="22"/>
          <w:szCs w:val="22"/>
        </w:rPr>
      </w:pPr>
      <w:proofErr w:type="gramStart"/>
      <w:r w:rsidRPr="00D95572">
        <w:rPr>
          <w:rFonts w:asciiTheme="minorHAnsi" w:hAnsiTheme="minorHAnsi" w:cstheme="minorHAnsi"/>
          <w:b/>
          <w:color w:val="111111"/>
          <w:sz w:val="22"/>
          <w:szCs w:val="22"/>
        </w:rPr>
        <w:t>Note</w:t>
      </w:r>
      <w:r w:rsidRPr="00D95572">
        <w:rPr>
          <w:rFonts w:asciiTheme="minorHAnsi" w:hAnsiTheme="minorHAnsi" w:cstheme="minorHAnsi"/>
          <w:color w:val="111111"/>
          <w:sz w:val="22"/>
          <w:szCs w:val="22"/>
        </w:rPr>
        <w:t>:--</w:t>
      </w:r>
      <w:proofErr w:type="gramEnd"/>
      <w:r w:rsidRPr="00D95572">
        <w:rPr>
          <w:rFonts w:asciiTheme="minorHAnsi" w:hAnsiTheme="minorHAnsi" w:cstheme="minorHAnsi"/>
          <w:color w:val="111111"/>
          <w:sz w:val="22"/>
          <w:szCs w:val="22"/>
        </w:rPr>
        <w:t>If the Family Medicine service is not busy during the day and the student wishes to experience more Obstetrics—he or she can round with the FM/OB attending and resident.  The student is free to round on any newborn/postpartum patients and help manage any patients in active labor.</w:t>
      </w:r>
    </w:p>
    <w:p w14:paraId="7EF0D98F" w14:textId="77777777" w:rsidR="000B47C1" w:rsidRDefault="000B47C1" w:rsidP="000B47C1">
      <w:pPr>
        <w:ind w:left="360"/>
        <w:rPr>
          <w:rFonts w:cs="Calibri"/>
          <w:b/>
          <w:sz w:val="28"/>
          <w:szCs w:val="28"/>
        </w:rPr>
      </w:pPr>
    </w:p>
    <w:p w14:paraId="2949A1E1" w14:textId="09030A97" w:rsidR="003B0AC7" w:rsidRPr="00D95572" w:rsidRDefault="003B0AC7" w:rsidP="000B47C1">
      <w:pPr>
        <w:rPr>
          <w:rFonts w:asciiTheme="minorHAnsi" w:hAnsiTheme="minorHAnsi" w:cstheme="minorHAnsi"/>
          <w:color w:val="111111"/>
          <w:sz w:val="22"/>
          <w:szCs w:val="22"/>
        </w:rPr>
      </w:pPr>
      <w:bookmarkStart w:id="13" w:name="XI"/>
      <w:r w:rsidRPr="00D95572">
        <w:rPr>
          <w:rFonts w:asciiTheme="minorHAnsi" w:hAnsiTheme="minorHAnsi" w:cstheme="minorHAnsi"/>
          <w:b/>
          <w:sz w:val="22"/>
          <w:szCs w:val="22"/>
        </w:rPr>
        <w:lastRenderedPageBreak/>
        <w:t>X</w:t>
      </w:r>
      <w:r w:rsidR="00551DAB">
        <w:rPr>
          <w:rFonts w:asciiTheme="minorHAnsi" w:hAnsiTheme="minorHAnsi" w:cstheme="minorHAnsi"/>
          <w:b/>
          <w:sz w:val="22"/>
          <w:szCs w:val="22"/>
        </w:rPr>
        <w:t>I</w:t>
      </w:r>
      <w:bookmarkEnd w:id="13"/>
      <w:r w:rsidRPr="00D95572">
        <w:rPr>
          <w:rFonts w:asciiTheme="minorHAnsi" w:hAnsiTheme="minorHAnsi" w:cstheme="minorHAnsi"/>
          <w:b/>
          <w:sz w:val="22"/>
          <w:szCs w:val="22"/>
        </w:rPr>
        <w:t>. Grades:</w:t>
      </w:r>
    </w:p>
    <w:p w14:paraId="6E8C8EFB" w14:textId="6C21262F"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Family Medicine Sub-Internship Grading Rubric (starting Jan 2020)</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1159"/>
        <w:gridCol w:w="1256"/>
        <w:gridCol w:w="1267"/>
        <w:gridCol w:w="1184"/>
        <w:gridCol w:w="1121"/>
      </w:tblGrid>
      <w:tr w:rsidR="00F63A91" w:rsidRPr="002A5F82" w14:paraId="74D52E52" w14:textId="77777777" w:rsidTr="008721D4">
        <w:tc>
          <w:tcPr>
            <w:tcW w:w="3599" w:type="dxa"/>
          </w:tcPr>
          <w:p w14:paraId="21562B39"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Item</w:t>
            </w:r>
          </w:p>
        </w:tc>
        <w:tc>
          <w:tcPr>
            <w:tcW w:w="1159" w:type="dxa"/>
          </w:tcPr>
          <w:p w14:paraId="01C4DCE3"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MP/F</w:t>
            </w:r>
          </w:p>
        </w:tc>
        <w:tc>
          <w:tcPr>
            <w:tcW w:w="1256" w:type="dxa"/>
          </w:tcPr>
          <w:p w14:paraId="785AA643"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Min. Score Pass</w:t>
            </w:r>
          </w:p>
        </w:tc>
        <w:tc>
          <w:tcPr>
            <w:tcW w:w="1267" w:type="dxa"/>
          </w:tcPr>
          <w:p w14:paraId="48A94237"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Min. Score High Pass</w:t>
            </w:r>
          </w:p>
        </w:tc>
        <w:tc>
          <w:tcPr>
            <w:tcW w:w="1184" w:type="dxa"/>
          </w:tcPr>
          <w:p w14:paraId="205E1BB6"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Min. Score Honors</w:t>
            </w:r>
          </w:p>
        </w:tc>
        <w:tc>
          <w:tcPr>
            <w:tcW w:w="1121" w:type="dxa"/>
          </w:tcPr>
          <w:p w14:paraId="5559E5E4"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Total Points</w:t>
            </w:r>
          </w:p>
        </w:tc>
      </w:tr>
      <w:tr w:rsidR="00F63A91" w:rsidRPr="002A5F82" w14:paraId="7EA5D667" w14:textId="77777777" w:rsidTr="008721D4">
        <w:tc>
          <w:tcPr>
            <w:tcW w:w="3599" w:type="dxa"/>
          </w:tcPr>
          <w:p w14:paraId="315EFF78"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SPAF (90%</w:t>
            </w:r>
            <w:proofErr w:type="gramStart"/>
            <w:r w:rsidRPr="00D95572">
              <w:rPr>
                <w:rFonts w:asciiTheme="minorHAnsi" w:hAnsiTheme="minorHAnsi" w:cstheme="minorHAnsi"/>
                <w:sz w:val="22"/>
                <w:szCs w:val="22"/>
              </w:rPr>
              <w:t>) :</w:t>
            </w:r>
            <w:proofErr w:type="gramEnd"/>
            <w:r w:rsidRPr="00D95572">
              <w:rPr>
                <w:rFonts w:asciiTheme="minorHAnsi" w:hAnsiTheme="minorHAnsi" w:cstheme="minorHAnsi"/>
                <w:sz w:val="22"/>
                <w:szCs w:val="22"/>
              </w:rPr>
              <w:t xml:space="preserve"> 16 items assessment</w:t>
            </w:r>
          </w:p>
          <w:p w14:paraId="247B65DA"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Max score 144 points</w:t>
            </w:r>
          </w:p>
          <w:p w14:paraId="2CFF2C12" w14:textId="77777777" w:rsidR="00F63A91" w:rsidRPr="00D95572" w:rsidRDefault="00F63A91" w:rsidP="00F63A91">
            <w:pPr>
              <w:pStyle w:val="ListParagraph"/>
              <w:numPr>
                <w:ilvl w:val="0"/>
                <w:numId w:val="30"/>
              </w:numPr>
              <w:spacing w:after="0" w:line="240" w:lineRule="auto"/>
              <w:rPr>
                <w:rFonts w:asciiTheme="minorHAnsi" w:hAnsiTheme="minorHAnsi" w:cstheme="minorHAnsi"/>
              </w:rPr>
            </w:pPr>
            <w:r w:rsidRPr="00D95572">
              <w:rPr>
                <w:rFonts w:asciiTheme="minorHAnsi" w:hAnsiTheme="minorHAnsi" w:cstheme="minorHAnsi"/>
              </w:rPr>
              <w:t xml:space="preserve">0 = </w:t>
            </w:r>
            <w:proofErr w:type="gramStart"/>
            <w:r w:rsidRPr="00D95572">
              <w:rPr>
                <w:rFonts w:asciiTheme="minorHAnsi" w:hAnsiTheme="minorHAnsi" w:cstheme="minorHAnsi"/>
              </w:rPr>
              <w:t>can’t</w:t>
            </w:r>
            <w:proofErr w:type="gramEnd"/>
            <w:r w:rsidRPr="00D95572">
              <w:rPr>
                <w:rFonts w:asciiTheme="minorHAnsi" w:hAnsiTheme="minorHAnsi" w:cstheme="minorHAnsi"/>
              </w:rPr>
              <w:t xml:space="preserve"> assess. Eliminate from </w:t>
            </w:r>
            <w:proofErr w:type="gramStart"/>
            <w:r w:rsidRPr="00D95572">
              <w:rPr>
                <w:rFonts w:asciiTheme="minorHAnsi" w:hAnsiTheme="minorHAnsi" w:cstheme="minorHAnsi"/>
              </w:rPr>
              <w:t>calculations</w:t>
            </w:r>
            <w:proofErr w:type="gramEnd"/>
          </w:p>
          <w:p w14:paraId="544A7A24" w14:textId="77777777" w:rsidR="00F63A91" w:rsidRPr="00D95572" w:rsidRDefault="00F63A91" w:rsidP="00F63A91">
            <w:pPr>
              <w:pStyle w:val="ListParagraph"/>
              <w:numPr>
                <w:ilvl w:val="0"/>
                <w:numId w:val="30"/>
              </w:numPr>
              <w:spacing w:after="0" w:line="240" w:lineRule="auto"/>
              <w:rPr>
                <w:rFonts w:asciiTheme="minorHAnsi" w:hAnsiTheme="minorHAnsi" w:cstheme="minorHAnsi"/>
              </w:rPr>
            </w:pPr>
            <w:r w:rsidRPr="00D95572">
              <w:rPr>
                <w:rFonts w:asciiTheme="minorHAnsi" w:hAnsiTheme="minorHAnsi" w:cstheme="minorHAnsi"/>
              </w:rPr>
              <w:t xml:space="preserve">Professional items to </w:t>
            </w:r>
            <w:proofErr w:type="gramStart"/>
            <w:r w:rsidRPr="00D95572">
              <w:rPr>
                <w:rFonts w:asciiTheme="minorHAnsi" w:hAnsiTheme="minorHAnsi" w:cstheme="minorHAnsi"/>
              </w:rPr>
              <w:t>9 point</w:t>
            </w:r>
            <w:proofErr w:type="gramEnd"/>
            <w:r w:rsidRPr="00D95572">
              <w:rPr>
                <w:rFonts w:asciiTheme="minorHAnsi" w:hAnsiTheme="minorHAnsi" w:cstheme="minorHAnsi"/>
              </w:rPr>
              <w:t xml:space="preserve"> scale by </w:t>
            </w:r>
            <w:proofErr w:type="spellStart"/>
            <w:r w:rsidRPr="00D95572">
              <w:rPr>
                <w:rFonts w:asciiTheme="minorHAnsi" w:hAnsiTheme="minorHAnsi" w:cstheme="minorHAnsi"/>
              </w:rPr>
              <w:t>mult</w:t>
            </w:r>
            <w:proofErr w:type="spellEnd"/>
            <w:r w:rsidRPr="00D95572">
              <w:rPr>
                <w:rFonts w:asciiTheme="minorHAnsi" w:hAnsiTheme="minorHAnsi" w:cstheme="minorHAnsi"/>
              </w:rPr>
              <w:t>. x 3</w:t>
            </w:r>
          </w:p>
        </w:tc>
        <w:tc>
          <w:tcPr>
            <w:tcW w:w="1159" w:type="dxa"/>
          </w:tcPr>
          <w:p w14:paraId="483C9B7B"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&lt;104/144 * 100 * 0.9 =</w:t>
            </w:r>
          </w:p>
          <w:p w14:paraId="5825A6CF" w14:textId="77777777" w:rsidR="00F63A91" w:rsidRPr="00D95572" w:rsidRDefault="00F63A91" w:rsidP="00F63A91">
            <w:pPr>
              <w:jc w:val="center"/>
              <w:rPr>
                <w:rFonts w:asciiTheme="minorHAnsi" w:hAnsiTheme="minorHAnsi" w:cstheme="minorHAnsi"/>
                <w:b/>
                <w:bCs/>
                <w:sz w:val="22"/>
                <w:szCs w:val="22"/>
              </w:rPr>
            </w:pPr>
          </w:p>
          <w:p w14:paraId="377D26F8"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b/>
                <w:bCs/>
                <w:sz w:val="22"/>
                <w:szCs w:val="22"/>
              </w:rPr>
              <w:t>&lt; 65</w:t>
            </w:r>
          </w:p>
        </w:tc>
        <w:tc>
          <w:tcPr>
            <w:tcW w:w="1256" w:type="dxa"/>
          </w:tcPr>
          <w:p w14:paraId="574CD4C7"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104/144 * 100 * 0.9</w:t>
            </w:r>
          </w:p>
          <w:p w14:paraId="398BCA95" w14:textId="77777777" w:rsidR="00F63A91" w:rsidRPr="00D95572" w:rsidRDefault="00F63A91" w:rsidP="00F63A91">
            <w:pPr>
              <w:jc w:val="center"/>
              <w:rPr>
                <w:rFonts w:asciiTheme="minorHAnsi" w:hAnsiTheme="minorHAnsi" w:cstheme="minorHAnsi"/>
                <w:sz w:val="22"/>
                <w:szCs w:val="22"/>
              </w:rPr>
            </w:pPr>
          </w:p>
          <w:p w14:paraId="42E78C5F" w14:textId="77777777" w:rsidR="00F63A91" w:rsidRPr="00D95572" w:rsidRDefault="00F63A91" w:rsidP="00F63A91">
            <w:pPr>
              <w:jc w:val="center"/>
              <w:rPr>
                <w:rFonts w:asciiTheme="minorHAnsi" w:hAnsiTheme="minorHAnsi" w:cstheme="minorHAnsi"/>
                <w:sz w:val="22"/>
                <w:szCs w:val="22"/>
              </w:rPr>
            </w:pPr>
          </w:p>
          <w:p w14:paraId="4800F4F9"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 xml:space="preserve">= </w:t>
            </w:r>
            <w:r w:rsidRPr="00D95572">
              <w:rPr>
                <w:rFonts w:asciiTheme="minorHAnsi" w:hAnsiTheme="minorHAnsi" w:cstheme="minorHAnsi"/>
                <w:b/>
                <w:bCs/>
                <w:sz w:val="22"/>
                <w:szCs w:val="22"/>
              </w:rPr>
              <w:t>65</w:t>
            </w:r>
          </w:p>
        </w:tc>
        <w:tc>
          <w:tcPr>
            <w:tcW w:w="1267" w:type="dxa"/>
          </w:tcPr>
          <w:p w14:paraId="67C2D3D7"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117/144 * 100 * 0.9</w:t>
            </w:r>
          </w:p>
          <w:p w14:paraId="3845C1B6" w14:textId="77777777" w:rsidR="00F63A91" w:rsidRPr="00D95572" w:rsidRDefault="00F63A91" w:rsidP="00F63A91">
            <w:pPr>
              <w:jc w:val="center"/>
              <w:rPr>
                <w:rFonts w:asciiTheme="minorHAnsi" w:hAnsiTheme="minorHAnsi" w:cstheme="minorHAnsi"/>
                <w:sz w:val="22"/>
                <w:szCs w:val="22"/>
              </w:rPr>
            </w:pPr>
          </w:p>
          <w:p w14:paraId="67253E74" w14:textId="77777777" w:rsidR="00F63A91" w:rsidRPr="00D95572" w:rsidRDefault="00F63A91" w:rsidP="00F63A91">
            <w:pPr>
              <w:jc w:val="center"/>
              <w:rPr>
                <w:rFonts w:asciiTheme="minorHAnsi" w:hAnsiTheme="minorHAnsi" w:cstheme="minorHAnsi"/>
                <w:sz w:val="22"/>
                <w:szCs w:val="22"/>
              </w:rPr>
            </w:pPr>
          </w:p>
          <w:p w14:paraId="1AD9D218"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 xml:space="preserve">= </w:t>
            </w:r>
            <w:r w:rsidRPr="00D95572">
              <w:rPr>
                <w:rFonts w:asciiTheme="minorHAnsi" w:hAnsiTheme="minorHAnsi" w:cstheme="minorHAnsi"/>
                <w:b/>
                <w:bCs/>
                <w:sz w:val="22"/>
                <w:szCs w:val="22"/>
              </w:rPr>
              <w:t>73</w:t>
            </w:r>
          </w:p>
        </w:tc>
        <w:tc>
          <w:tcPr>
            <w:tcW w:w="1184" w:type="dxa"/>
          </w:tcPr>
          <w:p w14:paraId="315D900D"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125/144 * 100 * 0.9</w:t>
            </w:r>
          </w:p>
          <w:p w14:paraId="6D6C1870" w14:textId="77777777" w:rsidR="00F63A91" w:rsidRPr="00D95572" w:rsidRDefault="00F63A91" w:rsidP="00F63A91">
            <w:pPr>
              <w:jc w:val="center"/>
              <w:rPr>
                <w:rFonts w:asciiTheme="minorHAnsi" w:hAnsiTheme="minorHAnsi" w:cstheme="minorHAnsi"/>
                <w:sz w:val="22"/>
                <w:szCs w:val="22"/>
              </w:rPr>
            </w:pPr>
          </w:p>
          <w:p w14:paraId="66F27918"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 xml:space="preserve">= </w:t>
            </w:r>
            <w:r w:rsidRPr="00D95572">
              <w:rPr>
                <w:rFonts w:asciiTheme="minorHAnsi" w:hAnsiTheme="minorHAnsi" w:cstheme="minorHAnsi"/>
                <w:b/>
                <w:bCs/>
                <w:sz w:val="22"/>
                <w:szCs w:val="22"/>
              </w:rPr>
              <w:t>78</w:t>
            </w:r>
          </w:p>
        </w:tc>
        <w:tc>
          <w:tcPr>
            <w:tcW w:w="1121" w:type="dxa"/>
          </w:tcPr>
          <w:p w14:paraId="7F1C8A05"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144/144 * 100 * 0.9</w:t>
            </w:r>
          </w:p>
          <w:p w14:paraId="04E7EF23" w14:textId="77777777" w:rsidR="00F63A91" w:rsidRPr="00D95572" w:rsidRDefault="00F63A91" w:rsidP="00F63A91">
            <w:pPr>
              <w:jc w:val="center"/>
              <w:rPr>
                <w:rFonts w:asciiTheme="minorHAnsi" w:hAnsiTheme="minorHAnsi" w:cstheme="minorHAnsi"/>
                <w:sz w:val="22"/>
                <w:szCs w:val="22"/>
              </w:rPr>
            </w:pPr>
          </w:p>
          <w:p w14:paraId="50CDB501" w14:textId="77777777" w:rsidR="00F63A91" w:rsidRPr="00D95572" w:rsidRDefault="00F63A91" w:rsidP="00F63A91">
            <w:pPr>
              <w:jc w:val="center"/>
              <w:rPr>
                <w:rFonts w:asciiTheme="minorHAnsi" w:hAnsiTheme="minorHAnsi" w:cstheme="minorHAnsi"/>
                <w:sz w:val="22"/>
                <w:szCs w:val="22"/>
              </w:rPr>
            </w:pPr>
            <w:r w:rsidRPr="00D95572">
              <w:rPr>
                <w:rFonts w:asciiTheme="minorHAnsi" w:hAnsiTheme="minorHAnsi" w:cstheme="minorHAnsi"/>
                <w:sz w:val="22"/>
                <w:szCs w:val="22"/>
              </w:rPr>
              <w:t xml:space="preserve">= </w:t>
            </w:r>
            <w:r w:rsidRPr="00D95572">
              <w:rPr>
                <w:rFonts w:asciiTheme="minorHAnsi" w:hAnsiTheme="minorHAnsi" w:cstheme="minorHAnsi"/>
                <w:b/>
                <w:bCs/>
                <w:sz w:val="22"/>
                <w:szCs w:val="22"/>
              </w:rPr>
              <w:t>90</w:t>
            </w:r>
          </w:p>
        </w:tc>
      </w:tr>
      <w:tr w:rsidR="00F63A91" w:rsidRPr="002A5F82" w14:paraId="17C4846D" w14:textId="77777777" w:rsidTr="008721D4">
        <w:tc>
          <w:tcPr>
            <w:tcW w:w="3599" w:type="dxa"/>
          </w:tcPr>
          <w:p w14:paraId="3B1F34F7"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EBM (5%)</w:t>
            </w:r>
          </w:p>
          <w:p w14:paraId="373FB1D6" w14:textId="77777777" w:rsidR="00F63A91" w:rsidRPr="00D95572" w:rsidRDefault="00F63A91" w:rsidP="00F63A91">
            <w:pPr>
              <w:pStyle w:val="ListParagraph"/>
              <w:numPr>
                <w:ilvl w:val="0"/>
                <w:numId w:val="31"/>
              </w:numPr>
              <w:spacing w:after="0" w:line="240" w:lineRule="auto"/>
              <w:ind w:left="337"/>
              <w:rPr>
                <w:rFonts w:asciiTheme="minorHAnsi" w:hAnsiTheme="minorHAnsi" w:cstheme="minorHAnsi"/>
              </w:rPr>
            </w:pPr>
            <w:r w:rsidRPr="00D95572">
              <w:rPr>
                <w:rFonts w:asciiTheme="minorHAnsi" w:hAnsiTheme="minorHAnsi" w:cstheme="minorHAnsi"/>
              </w:rPr>
              <w:t>Completed &amp; uploaded by deadline = 5</w:t>
            </w:r>
          </w:p>
          <w:p w14:paraId="21962ADF" w14:textId="77777777" w:rsidR="00F63A91" w:rsidRPr="00D95572" w:rsidRDefault="00F63A91" w:rsidP="00F63A91">
            <w:pPr>
              <w:pStyle w:val="ListParagraph"/>
              <w:numPr>
                <w:ilvl w:val="0"/>
                <w:numId w:val="31"/>
              </w:numPr>
              <w:spacing w:after="0" w:line="240" w:lineRule="auto"/>
              <w:ind w:left="337"/>
              <w:rPr>
                <w:rFonts w:asciiTheme="minorHAnsi" w:hAnsiTheme="minorHAnsi" w:cstheme="minorHAnsi"/>
              </w:rPr>
            </w:pPr>
            <w:r w:rsidRPr="00D95572">
              <w:rPr>
                <w:rFonts w:asciiTheme="minorHAnsi" w:hAnsiTheme="minorHAnsi" w:cstheme="minorHAnsi"/>
              </w:rPr>
              <w:t>Completed &amp; uploaded late = 3</w:t>
            </w:r>
          </w:p>
          <w:p w14:paraId="18F77578" w14:textId="77777777" w:rsidR="00F63A91" w:rsidRPr="00D95572" w:rsidRDefault="00F63A91" w:rsidP="00F63A91">
            <w:pPr>
              <w:pStyle w:val="ListParagraph"/>
              <w:numPr>
                <w:ilvl w:val="0"/>
                <w:numId w:val="31"/>
              </w:numPr>
              <w:spacing w:after="0" w:line="240" w:lineRule="auto"/>
              <w:ind w:left="337"/>
              <w:rPr>
                <w:rFonts w:asciiTheme="minorHAnsi" w:hAnsiTheme="minorHAnsi" w:cstheme="minorHAnsi"/>
              </w:rPr>
            </w:pPr>
            <w:r w:rsidRPr="00D95572">
              <w:rPr>
                <w:rFonts w:asciiTheme="minorHAnsi" w:hAnsiTheme="minorHAnsi" w:cstheme="minorHAnsi"/>
              </w:rPr>
              <w:t>Not done = 0</w:t>
            </w:r>
          </w:p>
        </w:tc>
        <w:tc>
          <w:tcPr>
            <w:tcW w:w="1159" w:type="dxa"/>
          </w:tcPr>
          <w:p w14:paraId="686248DE" w14:textId="77777777" w:rsidR="00F63A91" w:rsidRPr="00D95572" w:rsidRDefault="00F63A91" w:rsidP="00F63A91">
            <w:pPr>
              <w:jc w:val="center"/>
              <w:rPr>
                <w:rFonts w:asciiTheme="minorHAnsi" w:hAnsiTheme="minorHAnsi" w:cstheme="minorHAnsi"/>
                <w:b/>
                <w:bCs/>
                <w:sz w:val="22"/>
                <w:szCs w:val="22"/>
              </w:rPr>
            </w:pPr>
          </w:p>
          <w:p w14:paraId="1D926968" w14:textId="77777777" w:rsidR="00F63A91" w:rsidRPr="00D95572" w:rsidRDefault="00F63A91" w:rsidP="00F63A91">
            <w:pPr>
              <w:jc w:val="center"/>
              <w:rPr>
                <w:rFonts w:asciiTheme="minorHAnsi" w:hAnsiTheme="minorHAnsi" w:cstheme="minorHAnsi"/>
                <w:b/>
                <w:bCs/>
                <w:sz w:val="22"/>
                <w:szCs w:val="22"/>
              </w:rPr>
            </w:pPr>
          </w:p>
          <w:p w14:paraId="14E27ED2"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0</w:t>
            </w:r>
          </w:p>
        </w:tc>
        <w:tc>
          <w:tcPr>
            <w:tcW w:w="1256" w:type="dxa"/>
          </w:tcPr>
          <w:p w14:paraId="5027EF11" w14:textId="77777777" w:rsidR="00F63A91" w:rsidRPr="00D95572" w:rsidRDefault="00F63A91" w:rsidP="00F63A91">
            <w:pPr>
              <w:jc w:val="center"/>
              <w:rPr>
                <w:rFonts w:asciiTheme="minorHAnsi" w:hAnsiTheme="minorHAnsi" w:cstheme="minorHAnsi"/>
                <w:b/>
                <w:bCs/>
                <w:sz w:val="22"/>
                <w:szCs w:val="22"/>
              </w:rPr>
            </w:pPr>
          </w:p>
          <w:p w14:paraId="270B4288" w14:textId="77777777" w:rsidR="00F63A91" w:rsidRPr="00D95572" w:rsidRDefault="00F63A91" w:rsidP="00F63A91">
            <w:pPr>
              <w:jc w:val="center"/>
              <w:rPr>
                <w:rFonts w:asciiTheme="minorHAnsi" w:hAnsiTheme="minorHAnsi" w:cstheme="minorHAnsi"/>
                <w:b/>
                <w:bCs/>
                <w:sz w:val="22"/>
                <w:szCs w:val="22"/>
              </w:rPr>
            </w:pPr>
          </w:p>
          <w:p w14:paraId="76042FB3"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0</w:t>
            </w:r>
          </w:p>
        </w:tc>
        <w:tc>
          <w:tcPr>
            <w:tcW w:w="1267" w:type="dxa"/>
          </w:tcPr>
          <w:p w14:paraId="19A6CD22" w14:textId="77777777" w:rsidR="00F63A91" w:rsidRPr="00D95572" w:rsidRDefault="00F63A91" w:rsidP="00F63A91">
            <w:pPr>
              <w:jc w:val="center"/>
              <w:rPr>
                <w:rFonts w:asciiTheme="minorHAnsi" w:hAnsiTheme="minorHAnsi" w:cstheme="minorHAnsi"/>
                <w:b/>
                <w:bCs/>
                <w:sz w:val="22"/>
                <w:szCs w:val="22"/>
              </w:rPr>
            </w:pPr>
          </w:p>
          <w:p w14:paraId="2F18426E" w14:textId="77777777" w:rsidR="00F63A91" w:rsidRPr="00D95572" w:rsidRDefault="00F63A91" w:rsidP="00F63A91">
            <w:pPr>
              <w:jc w:val="center"/>
              <w:rPr>
                <w:rFonts w:asciiTheme="minorHAnsi" w:hAnsiTheme="minorHAnsi" w:cstheme="minorHAnsi"/>
                <w:b/>
                <w:bCs/>
                <w:sz w:val="22"/>
                <w:szCs w:val="22"/>
              </w:rPr>
            </w:pPr>
          </w:p>
          <w:p w14:paraId="50B94ED3"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3</w:t>
            </w:r>
          </w:p>
        </w:tc>
        <w:tc>
          <w:tcPr>
            <w:tcW w:w="1184" w:type="dxa"/>
          </w:tcPr>
          <w:p w14:paraId="7011DED3" w14:textId="77777777" w:rsidR="00F63A91" w:rsidRPr="00D95572" w:rsidRDefault="00F63A91" w:rsidP="00F63A91">
            <w:pPr>
              <w:jc w:val="center"/>
              <w:rPr>
                <w:rFonts w:asciiTheme="minorHAnsi" w:hAnsiTheme="minorHAnsi" w:cstheme="minorHAnsi"/>
                <w:b/>
                <w:bCs/>
                <w:sz w:val="22"/>
                <w:szCs w:val="22"/>
              </w:rPr>
            </w:pPr>
          </w:p>
          <w:p w14:paraId="789E2D40" w14:textId="77777777" w:rsidR="00F63A91" w:rsidRPr="00D95572" w:rsidRDefault="00F63A91" w:rsidP="00F63A91">
            <w:pPr>
              <w:jc w:val="center"/>
              <w:rPr>
                <w:rFonts w:asciiTheme="minorHAnsi" w:hAnsiTheme="minorHAnsi" w:cstheme="minorHAnsi"/>
                <w:b/>
                <w:bCs/>
                <w:sz w:val="22"/>
                <w:szCs w:val="22"/>
              </w:rPr>
            </w:pPr>
          </w:p>
          <w:p w14:paraId="673ADFF7"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5</w:t>
            </w:r>
          </w:p>
        </w:tc>
        <w:tc>
          <w:tcPr>
            <w:tcW w:w="1121" w:type="dxa"/>
          </w:tcPr>
          <w:p w14:paraId="58AF0057" w14:textId="77777777" w:rsidR="00F63A91" w:rsidRPr="00D95572" w:rsidRDefault="00F63A91" w:rsidP="00F63A91">
            <w:pPr>
              <w:jc w:val="center"/>
              <w:rPr>
                <w:rFonts w:asciiTheme="minorHAnsi" w:hAnsiTheme="minorHAnsi" w:cstheme="minorHAnsi"/>
                <w:b/>
                <w:bCs/>
                <w:sz w:val="22"/>
                <w:szCs w:val="22"/>
              </w:rPr>
            </w:pPr>
          </w:p>
          <w:p w14:paraId="4CACDBE0" w14:textId="77777777" w:rsidR="00F63A91" w:rsidRPr="00D95572" w:rsidRDefault="00F63A91" w:rsidP="00F63A91">
            <w:pPr>
              <w:jc w:val="center"/>
              <w:rPr>
                <w:rFonts w:asciiTheme="minorHAnsi" w:hAnsiTheme="minorHAnsi" w:cstheme="minorHAnsi"/>
                <w:b/>
                <w:bCs/>
                <w:sz w:val="22"/>
                <w:szCs w:val="22"/>
              </w:rPr>
            </w:pPr>
          </w:p>
          <w:p w14:paraId="1E7C0B26"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5</w:t>
            </w:r>
          </w:p>
        </w:tc>
      </w:tr>
      <w:tr w:rsidR="00F63A91" w:rsidRPr="002A5F82" w14:paraId="0188BF8E" w14:textId="77777777" w:rsidTr="008721D4">
        <w:tc>
          <w:tcPr>
            <w:tcW w:w="3599" w:type="dxa"/>
          </w:tcPr>
          <w:p w14:paraId="69191858"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Professional Responsibilities (5%)</w:t>
            </w:r>
          </w:p>
          <w:p w14:paraId="02C7E481"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 xml:space="preserve">Must be complete by </w:t>
            </w:r>
            <w:proofErr w:type="gramStart"/>
            <w:r w:rsidRPr="00D95572">
              <w:rPr>
                <w:rFonts w:asciiTheme="minorHAnsi" w:hAnsiTheme="minorHAnsi" w:cstheme="minorHAnsi"/>
                <w:sz w:val="22"/>
                <w:szCs w:val="22"/>
              </w:rPr>
              <w:t>deadline</w:t>
            </w:r>
            <w:proofErr w:type="gramEnd"/>
          </w:p>
          <w:p w14:paraId="4995D7FE" w14:textId="77777777" w:rsidR="00F63A91" w:rsidRPr="00D95572" w:rsidRDefault="00F63A91" w:rsidP="00F63A91">
            <w:pPr>
              <w:pStyle w:val="ListParagraph"/>
              <w:numPr>
                <w:ilvl w:val="0"/>
                <w:numId w:val="29"/>
              </w:numPr>
              <w:spacing w:after="0" w:line="240" w:lineRule="auto"/>
              <w:ind w:left="337"/>
              <w:rPr>
                <w:rFonts w:asciiTheme="minorHAnsi" w:hAnsiTheme="minorHAnsi" w:cstheme="minorHAnsi"/>
              </w:rPr>
            </w:pPr>
            <w:r w:rsidRPr="00D95572">
              <w:rPr>
                <w:rFonts w:asciiTheme="minorHAnsi" w:hAnsiTheme="minorHAnsi" w:cstheme="minorHAnsi"/>
              </w:rPr>
              <w:t xml:space="preserve">Direct </w:t>
            </w:r>
            <w:proofErr w:type="spellStart"/>
            <w:r w:rsidRPr="00D95572">
              <w:rPr>
                <w:rFonts w:asciiTheme="minorHAnsi" w:hAnsiTheme="minorHAnsi" w:cstheme="minorHAnsi"/>
              </w:rPr>
              <w:t>obs</w:t>
            </w:r>
            <w:proofErr w:type="spellEnd"/>
            <w:r w:rsidRPr="00D95572">
              <w:rPr>
                <w:rFonts w:asciiTheme="minorHAnsi" w:hAnsiTheme="minorHAnsi" w:cstheme="minorHAnsi"/>
              </w:rPr>
              <w:t xml:space="preserve"> of handoff</w:t>
            </w:r>
          </w:p>
          <w:p w14:paraId="148C0EC9" w14:textId="77777777" w:rsidR="00F63A91" w:rsidRPr="00D95572" w:rsidRDefault="00F63A91" w:rsidP="00F63A91">
            <w:pPr>
              <w:pStyle w:val="ListParagraph"/>
              <w:numPr>
                <w:ilvl w:val="0"/>
                <w:numId w:val="29"/>
              </w:numPr>
              <w:spacing w:after="0" w:line="240" w:lineRule="auto"/>
              <w:ind w:left="337"/>
              <w:rPr>
                <w:rFonts w:asciiTheme="minorHAnsi" w:hAnsiTheme="minorHAnsi" w:cstheme="minorHAnsi"/>
              </w:rPr>
            </w:pPr>
            <w:r w:rsidRPr="00D95572">
              <w:rPr>
                <w:rFonts w:asciiTheme="minorHAnsi" w:hAnsiTheme="minorHAnsi" w:cstheme="minorHAnsi"/>
              </w:rPr>
              <w:t xml:space="preserve">Direct </w:t>
            </w:r>
            <w:proofErr w:type="spellStart"/>
            <w:r w:rsidRPr="00D95572">
              <w:rPr>
                <w:rFonts w:asciiTheme="minorHAnsi" w:hAnsiTheme="minorHAnsi" w:cstheme="minorHAnsi"/>
              </w:rPr>
              <w:t>obs</w:t>
            </w:r>
            <w:proofErr w:type="spellEnd"/>
            <w:r w:rsidRPr="00D95572">
              <w:rPr>
                <w:rFonts w:asciiTheme="minorHAnsi" w:hAnsiTheme="minorHAnsi" w:cstheme="minorHAnsi"/>
              </w:rPr>
              <w:t xml:space="preserve"> of discharge</w:t>
            </w:r>
          </w:p>
          <w:p w14:paraId="5C1FE187" w14:textId="77777777" w:rsidR="00F63A91" w:rsidRPr="00D95572" w:rsidRDefault="00F63A91" w:rsidP="00F63A91">
            <w:pPr>
              <w:pStyle w:val="ListParagraph"/>
              <w:numPr>
                <w:ilvl w:val="0"/>
                <w:numId w:val="29"/>
              </w:numPr>
              <w:spacing w:after="0" w:line="240" w:lineRule="auto"/>
              <w:ind w:left="337"/>
              <w:rPr>
                <w:rFonts w:asciiTheme="minorHAnsi" w:hAnsiTheme="minorHAnsi" w:cstheme="minorHAnsi"/>
              </w:rPr>
            </w:pPr>
            <w:r w:rsidRPr="00D95572">
              <w:rPr>
                <w:rFonts w:asciiTheme="minorHAnsi" w:hAnsiTheme="minorHAnsi" w:cstheme="minorHAnsi"/>
              </w:rPr>
              <w:t>Complete MTF self-assessment</w:t>
            </w:r>
          </w:p>
          <w:p w14:paraId="4E1BCDD6" w14:textId="77777777" w:rsidR="00F63A91" w:rsidRPr="00D95572" w:rsidRDefault="00F63A91" w:rsidP="00F63A91">
            <w:pPr>
              <w:pStyle w:val="ListParagraph"/>
              <w:numPr>
                <w:ilvl w:val="0"/>
                <w:numId w:val="29"/>
              </w:numPr>
              <w:spacing w:after="0" w:line="240" w:lineRule="auto"/>
              <w:ind w:left="337"/>
              <w:rPr>
                <w:rFonts w:asciiTheme="minorHAnsi" w:hAnsiTheme="minorHAnsi" w:cstheme="minorHAnsi"/>
              </w:rPr>
            </w:pPr>
            <w:r w:rsidRPr="00D95572">
              <w:rPr>
                <w:rFonts w:asciiTheme="minorHAnsi" w:hAnsiTheme="minorHAnsi" w:cstheme="minorHAnsi"/>
              </w:rPr>
              <w:t xml:space="preserve">Submit passport/MTF at </w:t>
            </w:r>
            <w:proofErr w:type="gramStart"/>
            <w:r w:rsidRPr="00D95572">
              <w:rPr>
                <w:rFonts w:asciiTheme="minorHAnsi" w:hAnsiTheme="minorHAnsi" w:cstheme="minorHAnsi"/>
              </w:rPr>
              <w:t>midpoint</w:t>
            </w:r>
            <w:proofErr w:type="gramEnd"/>
          </w:p>
          <w:p w14:paraId="1BB463C2" w14:textId="77777777" w:rsidR="00F63A91" w:rsidRPr="00D95572" w:rsidRDefault="00F63A91" w:rsidP="00F63A91">
            <w:pPr>
              <w:pStyle w:val="ListParagraph"/>
              <w:numPr>
                <w:ilvl w:val="0"/>
                <w:numId w:val="29"/>
              </w:numPr>
              <w:spacing w:after="0" w:line="240" w:lineRule="auto"/>
              <w:ind w:left="337"/>
              <w:rPr>
                <w:rFonts w:asciiTheme="minorHAnsi" w:hAnsiTheme="minorHAnsi" w:cstheme="minorHAnsi"/>
              </w:rPr>
            </w:pPr>
            <w:r w:rsidRPr="00D95572">
              <w:rPr>
                <w:rFonts w:asciiTheme="minorHAnsi" w:hAnsiTheme="minorHAnsi" w:cstheme="minorHAnsi"/>
              </w:rPr>
              <w:t>Submit passport by end of course</w:t>
            </w:r>
          </w:p>
        </w:tc>
        <w:tc>
          <w:tcPr>
            <w:tcW w:w="1159" w:type="dxa"/>
          </w:tcPr>
          <w:p w14:paraId="7263DB38" w14:textId="77777777" w:rsidR="00F63A91" w:rsidRPr="00D95572" w:rsidRDefault="00F63A91" w:rsidP="00F63A91">
            <w:pPr>
              <w:jc w:val="center"/>
              <w:rPr>
                <w:rFonts w:asciiTheme="minorHAnsi" w:hAnsiTheme="minorHAnsi" w:cstheme="minorHAnsi"/>
                <w:b/>
                <w:bCs/>
                <w:sz w:val="22"/>
                <w:szCs w:val="22"/>
              </w:rPr>
            </w:pPr>
          </w:p>
          <w:p w14:paraId="7BDDFA10" w14:textId="77777777" w:rsidR="00F63A91" w:rsidRPr="00D95572" w:rsidRDefault="00F63A91" w:rsidP="00F63A91">
            <w:pPr>
              <w:jc w:val="center"/>
              <w:rPr>
                <w:rFonts w:asciiTheme="minorHAnsi" w:hAnsiTheme="minorHAnsi" w:cstheme="minorHAnsi"/>
                <w:b/>
                <w:bCs/>
                <w:sz w:val="22"/>
                <w:szCs w:val="22"/>
              </w:rPr>
            </w:pPr>
          </w:p>
          <w:p w14:paraId="0DCF286F" w14:textId="77777777" w:rsidR="00F63A91" w:rsidRPr="00D95572" w:rsidRDefault="00F63A91" w:rsidP="00F63A91">
            <w:pPr>
              <w:jc w:val="center"/>
              <w:rPr>
                <w:rFonts w:asciiTheme="minorHAnsi" w:hAnsiTheme="minorHAnsi" w:cstheme="minorHAnsi"/>
                <w:b/>
                <w:bCs/>
                <w:sz w:val="22"/>
                <w:szCs w:val="22"/>
              </w:rPr>
            </w:pPr>
          </w:p>
          <w:p w14:paraId="5F4EDE19" w14:textId="77777777" w:rsidR="00F63A91" w:rsidRPr="00D95572" w:rsidRDefault="00F63A91" w:rsidP="00F63A91">
            <w:pPr>
              <w:jc w:val="center"/>
              <w:rPr>
                <w:rFonts w:asciiTheme="minorHAnsi" w:hAnsiTheme="minorHAnsi" w:cstheme="minorHAnsi"/>
                <w:b/>
                <w:bCs/>
                <w:sz w:val="22"/>
                <w:szCs w:val="22"/>
              </w:rPr>
            </w:pPr>
          </w:p>
          <w:p w14:paraId="6FAB52A0" w14:textId="77777777" w:rsidR="00F63A91" w:rsidRPr="00D95572" w:rsidRDefault="00F63A91" w:rsidP="00F63A91">
            <w:pPr>
              <w:jc w:val="center"/>
              <w:rPr>
                <w:rFonts w:asciiTheme="minorHAnsi" w:hAnsiTheme="minorHAnsi" w:cstheme="minorHAnsi"/>
                <w:b/>
                <w:bCs/>
                <w:sz w:val="22"/>
                <w:szCs w:val="22"/>
              </w:rPr>
            </w:pPr>
          </w:p>
          <w:p w14:paraId="1A8DB365"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0-1</w:t>
            </w:r>
          </w:p>
        </w:tc>
        <w:tc>
          <w:tcPr>
            <w:tcW w:w="1256" w:type="dxa"/>
          </w:tcPr>
          <w:p w14:paraId="4927F97D" w14:textId="77777777" w:rsidR="00F63A91" w:rsidRPr="00D95572" w:rsidRDefault="00F63A91" w:rsidP="00F63A91">
            <w:pPr>
              <w:jc w:val="center"/>
              <w:rPr>
                <w:rFonts w:asciiTheme="minorHAnsi" w:hAnsiTheme="minorHAnsi" w:cstheme="minorHAnsi"/>
                <w:b/>
                <w:bCs/>
                <w:sz w:val="22"/>
                <w:szCs w:val="22"/>
              </w:rPr>
            </w:pPr>
          </w:p>
          <w:p w14:paraId="1D9B1B69" w14:textId="77777777" w:rsidR="00F63A91" w:rsidRPr="00D95572" w:rsidRDefault="00F63A91" w:rsidP="00F63A91">
            <w:pPr>
              <w:jc w:val="center"/>
              <w:rPr>
                <w:rFonts w:asciiTheme="minorHAnsi" w:hAnsiTheme="minorHAnsi" w:cstheme="minorHAnsi"/>
                <w:b/>
                <w:bCs/>
                <w:sz w:val="22"/>
                <w:szCs w:val="22"/>
              </w:rPr>
            </w:pPr>
          </w:p>
          <w:p w14:paraId="62774D4E" w14:textId="77777777" w:rsidR="00F63A91" w:rsidRPr="00D95572" w:rsidRDefault="00F63A91" w:rsidP="00F63A91">
            <w:pPr>
              <w:jc w:val="center"/>
              <w:rPr>
                <w:rFonts w:asciiTheme="minorHAnsi" w:hAnsiTheme="minorHAnsi" w:cstheme="minorHAnsi"/>
                <w:b/>
                <w:bCs/>
                <w:sz w:val="22"/>
                <w:szCs w:val="22"/>
              </w:rPr>
            </w:pPr>
          </w:p>
          <w:p w14:paraId="15DD9217" w14:textId="77777777" w:rsidR="00F63A91" w:rsidRPr="00D95572" w:rsidRDefault="00F63A91" w:rsidP="00F63A91">
            <w:pPr>
              <w:jc w:val="center"/>
              <w:rPr>
                <w:rFonts w:asciiTheme="minorHAnsi" w:hAnsiTheme="minorHAnsi" w:cstheme="minorHAnsi"/>
                <w:b/>
                <w:bCs/>
                <w:sz w:val="22"/>
                <w:szCs w:val="22"/>
              </w:rPr>
            </w:pPr>
          </w:p>
          <w:p w14:paraId="703A2D48" w14:textId="77777777" w:rsidR="00F63A91" w:rsidRPr="00D95572" w:rsidRDefault="00F63A91" w:rsidP="00F63A91">
            <w:pPr>
              <w:jc w:val="center"/>
              <w:rPr>
                <w:rFonts w:asciiTheme="minorHAnsi" w:hAnsiTheme="minorHAnsi" w:cstheme="minorHAnsi"/>
                <w:b/>
                <w:bCs/>
                <w:sz w:val="22"/>
                <w:szCs w:val="22"/>
              </w:rPr>
            </w:pPr>
          </w:p>
          <w:p w14:paraId="02E81474"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2</w:t>
            </w:r>
          </w:p>
        </w:tc>
        <w:tc>
          <w:tcPr>
            <w:tcW w:w="1267" w:type="dxa"/>
          </w:tcPr>
          <w:p w14:paraId="1C654BD5" w14:textId="77777777" w:rsidR="00F63A91" w:rsidRPr="00D95572" w:rsidRDefault="00F63A91" w:rsidP="00F63A91">
            <w:pPr>
              <w:jc w:val="center"/>
              <w:rPr>
                <w:rFonts w:asciiTheme="minorHAnsi" w:hAnsiTheme="minorHAnsi" w:cstheme="minorHAnsi"/>
                <w:b/>
                <w:bCs/>
                <w:sz w:val="22"/>
                <w:szCs w:val="22"/>
              </w:rPr>
            </w:pPr>
          </w:p>
          <w:p w14:paraId="751AEBDE" w14:textId="77777777" w:rsidR="00F63A91" w:rsidRPr="00D95572" w:rsidRDefault="00F63A91" w:rsidP="00F63A91">
            <w:pPr>
              <w:jc w:val="center"/>
              <w:rPr>
                <w:rFonts w:asciiTheme="minorHAnsi" w:hAnsiTheme="minorHAnsi" w:cstheme="minorHAnsi"/>
                <w:b/>
                <w:bCs/>
                <w:sz w:val="22"/>
                <w:szCs w:val="22"/>
              </w:rPr>
            </w:pPr>
          </w:p>
          <w:p w14:paraId="24D78B0D" w14:textId="77777777" w:rsidR="00F63A91" w:rsidRPr="00D95572" w:rsidRDefault="00F63A91" w:rsidP="00F63A91">
            <w:pPr>
              <w:jc w:val="center"/>
              <w:rPr>
                <w:rFonts w:asciiTheme="minorHAnsi" w:hAnsiTheme="minorHAnsi" w:cstheme="minorHAnsi"/>
                <w:b/>
                <w:bCs/>
                <w:sz w:val="22"/>
                <w:szCs w:val="22"/>
              </w:rPr>
            </w:pPr>
          </w:p>
          <w:p w14:paraId="7BFE3EAC" w14:textId="77777777" w:rsidR="00F63A91" w:rsidRPr="00D95572" w:rsidRDefault="00F63A91" w:rsidP="00F63A91">
            <w:pPr>
              <w:jc w:val="center"/>
              <w:rPr>
                <w:rFonts w:asciiTheme="minorHAnsi" w:hAnsiTheme="minorHAnsi" w:cstheme="minorHAnsi"/>
                <w:b/>
                <w:bCs/>
                <w:sz w:val="22"/>
                <w:szCs w:val="22"/>
              </w:rPr>
            </w:pPr>
          </w:p>
          <w:p w14:paraId="63B73B3A" w14:textId="77777777" w:rsidR="00F63A91" w:rsidRPr="00D95572" w:rsidRDefault="00F63A91" w:rsidP="00F63A91">
            <w:pPr>
              <w:jc w:val="center"/>
              <w:rPr>
                <w:rFonts w:asciiTheme="minorHAnsi" w:hAnsiTheme="minorHAnsi" w:cstheme="minorHAnsi"/>
                <w:b/>
                <w:bCs/>
                <w:sz w:val="22"/>
                <w:szCs w:val="22"/>
              </w:rPr>
            </w:pPr>
          </w:p>
          <w:p w14:paraId="07680BE5"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3</w:t>
            </w:r>
          </w:p>
        </w:tc>
        <w:tc>
          <w:tcPr>
            <w:tcW w:w="1184" w:type="dxa"/>
          </w:tcPr>
          <w:p w14:paraId="3D9D1247" w14:textId="77777777" w:rsidR="00F63A91" w:rsidRPr="00D95572" w:rsidRDefault="00F63A91" w:rsidP="00F63A91">
            <w:pPr>
              <w:jc w:val="center"/>
              <w:rPr>
                <w:rFonts w:asciiTheme="minorHAnsi" w:hAnsiTheme="minorHAnsi" w:cstheme="minorHAnsi"/>
                <w:b/>
                <w:bCs/>
                <w:sz w:val="22"/>
                <w:szCs w:val="22"/>
              </w:rPr>
            </w:pPr>
          </w:p>
          <w:p w14:paraId="4DD30F93" w14:textId="77777777" w:rsidR="00F63A91" w:rsidRPr="00D95572" w:rsidRDefault="00F63A91" w:rsidP="00F63A91">
            <w:pPr>
              <w:jc w:val="center"/>
              <w:rPr>
                <w:rFonts w:asciiTheme="minorHAnsi" w:hAnsiTheme="minorHAnsi" w:cstheme="minorHAnsi"/>
                <w:b/>
                <w:bCs/>
                <w:sz w:val="22"/>
                <w:szCs w:val="22"/>
              </w:rPr>
            </w:pPr>
          </w:p>
          <w:p w14:paraId="350955D1" w14:textId="77777777" w:rsidR="00F63A91" w:rsidRPr="00D95572" w:rsidRDefault="00F63A91" w:rsidP="00F63A91">
            <w:pPr>
              <w:jc w:val="center"/>
              <w:rPr>
                <w:rFonts w:asciiTheme="minorHAnsi" w:hAnsiTheme="minorHAnsi" w:cstheme="minorHAnsi"/>
                <w:b/>
                <w:bCs/>
                <w:sz w:val="22"/>
                <w:szCs w:val="22"/>
              </w:rPr>
            </w:pPr>
          </w:p>
          <w:p w14:paraId="422DFD7B" w14:textId="77777777" w:rsidR="00F63A91" w:rsidRPr="00D95572" w:rsidRDefault="00F63A91" w:rsidP="00F63A91">
            <w:pPr>
              <w:jc w:val="center"/>
              <w:rPr>
                <w:rFonts w:asciiTheme="minorHAnsi" w:hAnsiTheme="minorHAnsi" w:cstheme="minorHAnsi"/>
                <w:b/>
                <w:bCs/>
                <w:sz w:val="22"/>
                <w:szCs w:val="22"/>
              </w:rPr>
            </w:pPr>
          </w:p>
          <w:p w14:paraId="79622741" w14:textId="77777777" w:rsidR="00F63A91" w:rsidRPr="00D95572" w:rsidRDefault="00F63A91" w:rsidP="00F63A91">
            <w:pPr>
              <w:jc w:val="center"/>
              <w:rPr>
                <w:rFonts w:asciiTheme="minorHAnsi" w:hAnsiTheme="minorHAnsi" w:cstheme="minorHAnsi"/>
                <w:b/>
                <w:bCs/>
                <w:sz w:val="22"/>
                <w:szCs w:val="22"/>
              </w:rPr>
            </w:pPr>
          </w:p>
          <w:p w14:paraId="4588E512"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5</w:t>
            </w:r>
          </w:p>
        </w:tc>
        <w:tc>
          <w:tcPr>
            <w:tcW w:w="1121" w:type="dxa"/>
          </w:tcPr>
          <w:p w14:paraId="2FC8B224" w14:textId="77777777" w:rsidR="00F63A91" w:rsidRPr="00D95572" w:rsidRDefault="00F63A91" w:rsidP="00F63A91">
            <w:pPr>
              <w:jc w:val="center"/>
              <w:rPr>
                <w:rFonts w:asciiTheme="minorHAnsi" w:hAnsiTheme="minorHAnsi" w:cstheme="minorHAnsi"/>
                <w:b/>
                <w:bCs/>
                <w:sz w:val="22"/>
                <w:szCs w:val="22"/>
              </w:rPr>
            </w:pPr>
          </w:p>
          <w:p w14:paraId="4166D74F" w14:textId="77777777" w:rsidR="00F63A91" w:rsidRPr="00D95572" w:rsidRDefault="00F63A91" w:rsidP="00F63A91">
            <w:pPr>
              <w:jc w:val="center"/>
              <w:rPr>
                <w:rFonts w:asciiTheme="minorHAnsi" w:hAnsiTheme="minorHAnsi" w:cstheme="minorHAnsi"/>
                <w:b/>
                <w:bCs/>
                <w:sz w:val="22"/>
                <w:szCs w:val="22"/>
              </w:rPr>
            </w:pPr>
          </w:p>
          <w:p w14:paraId="215ECF70" w14:textId="77777777" w:rsidR="00F63A91" w:rsidRPr="00D95572" w:rsidRDefault="00F63A91" w:rsidP="00F63A91">
            <w:pPr>
              <w:jc w:val="center"/>
              <w:rPr>
                <w:rFonts w:asciiTheme="minorHAnsi" w:hAnsiTheme="minorHAnsi" w:cstheme="minorHAnsi"/>
                <w:b/>
                <w:bCs/>
                <w:sz w:val="22"/>
                <w:szCs w:val="22"/>
              </w:rPr>
            </w:pPr>
          </w:p>
          <w:p w14:paraId="4D48B814" w14:textId="77777777" w:rsidR="00F63A91" w:rsidRPr="00D95572" w:rsidRDefault="00F63A91" w:rsidP="00F63A91">
            <w:pPr>
              <w:jc w:val="center"/>
              <w:rPr>
                <w:rFonts w:asciiTheme="minorHAnsi" w:hAnsiTheme="minorHAnsi" w:cstheme="minorHAnsi"/>
                <w:b/>
                <w:bCs/>
                <w:sz w:val="22"/>
                <w:szCs w:val="22"/>
              </w:rPr>
            </w:pPr>
          </w:p>
          <w:p w14:paraId="79CAC089" w14:textId="77777777" w:rsidR="00F63A91" w:rsidRPr="00D95572" w:rsidRDefault="00F63A91" w:rsidP="00F63A91">
            <w:pPr>
              <w:jc w:val="center"/>
              <w:rPr>
                <w:rFonts w:asciiTheme="minorHAnsi" w:hAnsiTheme="minorHAnsi" w:cstheme="minorHAnsi"/>
                <w:b/>
                <w:bCs/>
                <w:sz w:val="22"/>
                <w:szCs w:val="22"/>
              </w:rPr>
            </w:pPr>
          </w:p>
          <w:p w14:paraId="72494FD6"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5</w:t>
            </w:r>
          </w:p>
        </w:tc>
      </w:tr>
      <w:tr w:rsidR="00F63A91" w:rsidRPr="002A5F82" w14:paraId="455CAFC6" w14:textId="77777777" w:rsidTr="008721D4">
        <w:tc>
          <w:tcPr>
            <w:tcW w:w="3599" w:type="dxa"/>
          </w:tcPr>
          <w:p w14:paraId="762952F8" w14:textId="77777777" w:rsidR="00F63A91" w:rsidRPr="00D95572" w:rsidRDefault="00F63A91" w:rsidP="00F63A91">
            <w:pPr>
              <w:rPr>
                <w:rFonts w:asciiTheme="minorHAnsi" w:hAnsiTheme="minorHAnsi" w:cstheme="minorHAnsi"/>
                <w:b/>
                <w:bCs/>
                <w:sz w:val="22"/>
                <w:szCs w:val="22"/>
              </w:rPr>
            </w:pPr>
            <w:r w:rsidRPr="00D95572">
              <w:rPr>
                <w:rFonts w:asciiTheme="minorHAnsi" w:hAnsiTheme="minorHAnsi" w:cstheme="minorHAnsi"/>
                <w:b/>
                <w:bCs/>
                <w:sz w:val="22"/>
                <w:szCs w:val="22"/>
              </w:rPr>
              <w:t>Total Points</w:t>
            </w:r>
          </w:p>
        </w:tc>
        <w:tc>
          <w:tcPr>
            <w:tcW w:w="1159" w:type="dxa"/>
          </w:tcPr>
          <w:p w14:paraId="2A60F0A1"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&lt;67</w:t>
            </w:r>
          </w:p>
        </w:tc>
        <w:tc>
          <w:tcPr>
            <w:tcW w:w="1256" w:type="dxa"/>
          </w:tcPr>
          <w:p w14:paraId="63FC0B28"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67</w:t>
            </w:r>
          </w:p>
        </w:tc>
        <w:tc>
          <w:tcPr>
            <w:tcW w:w="1267" w:type="dxa"/>
          </w:tcPr>
          <w:p w14:paraId="5744DFFC"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78</w:t>
            </w:r>
          </w:p>
        </w:tc>
        <w:tc>
          <w:tcPr>
            <w:tcW w:w="1184" w:type="dxa"/>
          </w:tcPr>
          <w:p w14:paraId="0851BA51"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85</w:t>
            </w:r>
          </w:p>
        </w:tc>
        <w:tc>
          <w:tcPr>
            <w:tcW w:w="1121" w:type="dxa"/>
          </w:tcPr>
          <w:p w14:paraId="42655AE4"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100</w:t>
            </w:r>
          </w:p>
        </w:tc>
      </w:tr>
      <w:tr w:rsidR="00F63A91" w:rsidRPr="002A5F82" w14:paraId="693A41CD" w14:textId="77777777" w:rsidTr="008721D4">
        <w:tc>
          <w:tcPr>
            <w:tcW w:w="3599" w:type="dxa"/>
          </w:tcPr>
          <w:p w14:paraId="0FD01BB2" w14:textId="77777777" w:rsidR="00F63A91" w:rsidRPr="00D95572" w:rsidRDefault="00F63A91" w:rsidP="00F63A91">
            <w:pPr>
              <w:rPr>
                <w:rFonts w:asciiTheme="minorHAnsi" w:hAnsiTheme="minorHAnsi" w:cstheme="minorHAnsi"/>
                <w:sz w:val="22"/>
                <w:szCs w:val="22"/>
              </w:rPr>
            </w:pPr>
            <w:r w:rsidRPr="00D95572">
              <w:rPr>
                <w:rFonts w:asciiTheme="minorHAnsi" w:hAnsiTheme="minorHAnsi" w:cstheme="minorHAnsi"/>
                <w:sz w:val="22"/>
                <w:szCs w:val="22"/>
              </w:rPr>
              <w:t>Mode of readiness for internship</w:t>
            </w:r>
          </w:p>
        </w:tc>
        <w:tc>
          <w:tcPr>
            <w:tcW w:w="1159" w:type="dxa"/>
          </w:tcPr>
          <w:p w14:paraId="3DC32A32"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1</w:t>
            </w:r>
          </w:p>
        </w:tc>
        <w:tc>
          <w:tcPr>
            <w:tcW w:w="1256" w:type="dxa"/>
          </w:tcPr>
          <w:p w14:paraId="0336924A" w14:textId="77777777" w:rsidR="00F63A91" w:rsidRPr="00D95572" w:rsidRDefault="00F63A91" w:rsidP="00F63A91">
            <w:pPr>
              <w:rPr>
                <w:rFonts w:asciiTheme="minorHAnsi" w:hAnsiTheme="minorHAnsi" w:cstheme="minorHAnsi"/>
                <w:b/>
                <w:bCs/>
                <w:sz w:val="22"/>
                <w:szCs w:val="22"/>
              </w:rPr>
            </w:pPr>
            <w:r w:rsidRPr="00D95572">
              <w:rPr>
                <w:rFonts w:asciiTheme="minorHAnsi" w:hAnsiTheme="minorHAnsi" w:cstheme="minorHAnsi"/>
                <w:b/>
                <w:bCs/>
                <w:sz w:val="22"/>
                <w:szCs w:val="22"/>
              </w:rPr>
              <w:t>2 (with 1)</w:t>
            </w:r>
          </w:p>
        </w:tc>
        <w:tc>
          <w:tcPr>
            <w:tcW w:w="1267" w:type="dxa"/>
          </w:tcPr>
          <w:p w14:paraId="5F96D75B" w14:textId="77777777" w:rsidR="00F63A91" w:rsidRPr="00D95572" w:rsidRDefault="00F63A91" w:rsidP="00F63A91">
            <w:pPr>
              <w:jc w:val="center"/>
              <w:rPr>
                <w:rFonts w:asciiTheme="minorHAnsi" w:hAnsiTheme="minorHAnsi" w:cstheme="minorHAnsi"/>
                <w:b/>
                <w:bCs/>
                <w:sz w:val="22"/>
                <w:szCs w:val="22"/>
              </w:rPr>
            </w:pPr>
            <w:proofErr w:type="gramStart"/>
            <w:r w:rsidRPr="00D95572">
              <w:rPr>
                <w:rFonts w:asciiTheme="minorHAnsi" w:hAnsiTheme="minorHAnsi" w:cstheme="minorHAnsi"/>
                <w:b/>
                <w:bCs/>
                <w:sz w:val="22"/>
                <w:szCs w:val="22"/>
              </w:rPr>
              <w:t>2  (</w:t>
            </w:r>
            <w:proofErr w:type="gramEnd"/>
            <w:r w:rsidRPr="00D95572">
              <w:rPr>
                <w:rFonts w:asciiTheme="minorHAnsi" w:hAnsiTheme="minorHAnsi" w:cstheme="minorHAnsi"/>
                <w:b/>
                <w:bCs/>
                <w:sz w:val="22"/>
                <w:szCs w:val="22"/>
              </w:rPr>
              <w:t>no 1)</w:t>
            </w:r>
          </w:p>
        </w:tc>
        <w:tc>
          <w:tcPr>
            <w:tcW w:w="1184" w:type="dxa"/>
          </w:tcPr>
          <w:p w14:paraId="38D099EC"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3 (no 1)</w:t>
            </w:r>
          </w:p>
        </w:tc>
        <w:tc>
          <w:tcPr>
            <w:tcW w:w="1121" w:type="dxa"/>
          </w:tcPr>
          <w:p w14:paraId="35ADD7BD" w14:textId="77777777" w:rsidR="00F63A91" w:rsidRPr="00D95572" w:rsidRDefault="00F63A91" w:rsidP="00F63A91">
            <w:pPr>
              <w:jc w:val="center"/>
              <w:rPr>
                <w:rFonts w:asciiTheme="minorHAnsi" w:hAnsiTheme="minorHAnsi" w:cstheme="minorHAnsi"/>
                <w:b/>
                <w:bCs/>
                <w:sz w:val="22"/>
                <w:szCs w:val="22"/>
              </w:rPr>
            </w:pPr>
            <w:r w:rsidRPr="00D95572">
              <w:rPr>
                <w:rFonts w:asciiTheme="minorHAnsi" w:hAnsiTheme="minorHAnsi" w:cstheme="minorHAnsi"/>
                <w:b/>
                <w:bCs/>
                <w:sz w:val="22"/>
                <w:szCs w:val="22"/>
              </w:rPr>
              <w:t>3</w:t>
            </w:r>
          </w:p>
        </w:tc>
      </w:tr>
    </w:tbl>
    <w:p w14:paraId="7AFB54FF" w14:textId="77777777" w:rsidR="00F63A91" w:rsidRPr="00D95572" w:rsidRDefault="00F63A91" w:rsidP="00F63A91">
      <w:pPr>
        <w:rPr>
          <w:rFonts w:cs="Calibri"/>
          <w:sz w:val="22"/>
          <w:szCs w:val="22"/>
        </w:rPr>
      </w:pPr>
    </w:p>
    <w:p w14:paraId="16F8C0B0" w14:textId="0599F125" w:rsidR="00F63A91" w:rsidRPr="002A5F82" w:rsidRDefault="00F63A91" w:rsidP="00F63A91">
      <w:pPr>
        <w:pStyle w:val="ListParagraph"/>
        <w:numPr>
          <w:ilvl w:val="0"/>
          <w:numId w:val="32"/>
        </w:numPr>
        <w:spacing w:after="0" w:line="240" w:lineRule="auto"/>
        <w:rPr>
          <w:rFonts w:cs="Calibri"/>
        </w:rPr>
      </w:pPr>
      <w:r w:rsidRPr="002A5F82">
        <w:rPr>
          <w:rFonts w:cs="Calibri"/>
        </w:rPr>
        <w:t>Students must meet min</w:t>
      </w:r>
      <w:r w:rsidR="00D74389" w:rsidRPr="006545E8">
        <w:rPr>
          <w:rFonts w:cs="Calibri"/>
        </w:rPr>
        <w:t>imum</w:t>
      </w:r>
      <w:r w:rsidRPr="00002D0C">
        <w:rPr>
          <w:rFonts w:cs="Calibri"/>
        </w:rPr>
        <w:t xml:space="preserve"> criteria in each category. If a student meets criteria for Honors in the SPAF but not in EBM or Professionalism, the student will not earn Honors.</w:t>
      </w:r>
    </w:p>
    <w:p w14:paraId="6004D1C3" w14:textId="77777777" w:rsidR="00F63A91" w:rsidRDefault="00F63A91" w:rsidP="00F63A91">
      <w:pPr>
        <w:pStyle w:val="ListParagraph"/>
        <w:numPr>
          <w:ilvl w:val="0"/>
          <w:numId w:val="32"/>
        </w:numPr>
        <w:spacing w:after="0" w:line="240" w:lineRule="auto"/>
        <w:rPr>
          <w:rFonts w:cs="Calibri"/>
        </w:rPr>
      </w:pPr>
      <w:r>
        <w:rPr>
          <w:rFonts w:cs="Calibri"/>
        </w:rPr>
        <w:t xml:space="preserve">Comments and readiness for internship are considered global items and will be used for correlation with grade </w:t>
      </w:r>
      <w:proofErr w:type="gramStart"/>
      <w:r>
        <w:rPr>
          <w:rFonts w:cs="Calibri"/>
        </w:rPr>
        <w:t>assignment</w:t>
      </w:r>
      <w:proofErr w:type="gramEnd"/>
    </w:p>
    <w:p w14:paraId="33F01E07" w14:textId="78D749F8" w:rsidR="00F63A91" w:rsidRPr="000B47C1" w:rsidRDefault="00F63A91" w:rsidP="00F63A91">
      <w:pPr>
        <w:pStyle w:val="ListParagraph"/>
        <w:numPr>
          <w:ilvl w:val="0"/>
          <w:numId w:val="32"/>
        </w:numPr>
        <w:spacing w:after="0" w:line="240" w:lineRule="auto"/>
        <w:rPr>
          <w:rFonts w:cs="Calibri"/>
        </w:rPr>
      </w:pPr>
      <w:r>
        <w:rPr>
          <w:rFonts w:cs="Calibri"/>
        </w:rPr>
        <w:t xml:space="preserve">Breaches in professionalism may lower grade, and serious professionalism breaches may result </w:t>
      </w:r>
      <w:r w:rsidRPr="000B47C1">
        <w:rPr>
          <w:rFonts w:cs="Calibri"/>
        </w:rPr>
        <w:t>in failure of the course.</w:t>
      </w:r>
    </w:p>
    <w:p w14:paraId="763D9538" w14:textId="77777777" w:rsidR="000B47C1" w:rsidRPr="000B47C1" w:rsidRDefault="000B47C1" w:rsidP="000B47C1">
      <w:pPr>
        <w:pStyle w:val="ListParagraph"/>
        <w:spacing w:after="0" w:line="240" w:lineRule="auto"/>
        <w:rPr>
          <w:rFonts w:cs="Calibri"/>
        </w:rPr>
      </w:pPr>
    </w:p>
    <w:p w14:paraId="65797117" w14:textId="2B716EDA" w:rsidR="00D52ACF" w:rsidRPr="00D95572" w:rsidRDefault="00B57B82" w:rsidP="00D52ACF">
      <w:pPr>
        <w:rPr>
          <w:rFonts w:asciiTheme="minorHAnsi" w:hAnsiTheme="minorHAnsi" w:cstheme="minorHAnsi"/>
          <w:sz w:val="22"/>
          <w:szCs w:val="22"/>
        </w:rPr>
      </w:pPr>
      <w:r w:rsidRPr="00D95572">
        <w:rPr>
          <w:rFonts w:asciiTheme="minorHAnsi" w:hAnsiTheme="minorHAnsi" w:cstheme="minorHAnsi"/>
          <w:b/>
          <w:color w:val="000000"/>
          <w:sz w:val="22"/>
          <w:szCs w:val="22"/>
        </w:rPr>
        <w:t>Grading Rubric:</w:t>
      </w:r>
      <w:r w:rsidRPr="00D95572">
        <w:rPr>
          <w:rFonts w:asciiTheme="minorHAnsi" w:hAnsiTheme="minorHAnsi" w:cstheme="minorHAnsi"/>
          <w:b/>
          <w:i/>
          <w:color w:val="000000"/>
          <w:sz w:val="22"/>
          <w:szCs w:val="22"/>
        </w:rPr>
        <w:t xml:space="preserve"> </w:t>
      </w:r>
      <w:r w:rsidRPr="00D95572">
        <w:rPr>
          <w:rFonts w:asciiTheme="minorHAnsi" w:hAnsiTheme="minorHAnsi" w:cstheme="minorHAnsi"/>
          <w:color w:val="000000"/>
          <w:sz w:val="22"/>
          <w:szCs w:val="22"/>
        </w:rPr>
        <w:t xml:space="preserve">Grades are based on the </w:t>
      </w:r>
      <w:r w:rsidR="001F3BCD" w:rsidRPr="00D95572">
        <w:rPr>
          <w:rFonts w:asciiTheme="minorHAnsi" w:hAnsiTheme="minorHAnsi" w:cstheme="minorHAnsi"/>
          <w:color w:val="000000"/>
          <w:sz w:val="22"/>
          <w:szCs w:val="22"/>
        </w:rPr>
        <w:t>Student Performance Assessment</w:t>
      </w:r>
      <w:r w:rsidRPr="00D95572">
        <w:rPr>
          <w:rFonts w:asciiTheme="minorHAnsi" w:hAnsiTheme="minorHAnsi" w:cstheme="minorHAnsi"/>
          <w:color w:val="000000"/>
          <w:sz w:val="22"/>
          <w:szCs w:val="22"/>
        </w:rPr>
        <w:t>s, which are completed by supervising attendings.</w:t>
      </w:r>
      <w:r w:rsidRPr="00D95572">
        <w:rPr>
          <w:rFonts w:asciiTheme="minorHAnsi" w:hAnsiTheme="minorHAnsi" w:cstheme="minorHAnsi"/>
          <w:b/>
          <w:i/>
          <w:color w:val="000000"/>
          <w:sz w:val="22"/>
          <w:szCs w:val="22"/>
        </w:rPr>
        <w:t xml:space="preserve">  </w:t>
      </w:r>
      <w:r w:rsidRPr="00D95572">
        <w:rPr>
          <w:rFonts w:asciiTheme="minorHAnsi" w:hAnsiTheme="minorHAnsi" w:cstheme="minorHAnsi"/>
          <w:color w:val="000000"/>
          <w:sz w:val="22"/>
          <w:szCs w:val="22"/>
        </w:rPr>
        <w:t>Every student</w:t>
      </w:r>
      <w:r w:rsidRPr="00D95572">
        <w:rPr>
          <w:rFonts w:asciiTheme="minorHAnsi" w:hAnsiTheme="minorHAnsi" w:cstheme="minorHAnsi"/>
          <w:iCs/>
          <w:sz w:val="22"/>
          <w:szCs w:val="22"/>
        </w:rPr>
        <w:t xml:space="preserve"> MUST have a</w:t>
      </w:r>
      <w:r w:rsidR="00D52ACF" w:rsidRPr="00D95572">
        <w:rPr>
          <w:rFonts w:asciiTheme="minorHAnsi" w:hAnsiTheme="minorHAnsi" w:cstheme="minorHAnsi"/>
          <w:iCs/>
          <w:sz w:val="22"/>
          <w:szCs w:val="22"/>
        </w:rPr>
        <w:t xml:space="preserve">ll attending physicians </w:t>
      </w:r>
      <w:r w:rsidR="001F3BCD" w:rsidRPr="00D95572">
        <w:rPr>
          <w:rFonts w:asciiTheme="minorHAnsi" w:hAnsiTheme="minorHAnsi" w:cstheme="minorHAnsi"/>
          <w:iCs/>
          <w:sz w:val="22"/>
          <w:szCs w:val="22"/>
        </w:rPr>
        <w:t>Student Performance Assessment</w:t>
      </w:r>
      <w:r w:rsidRPr="00D95572">
        <w:rPr>
          <w:rFonts w:asciiTheme="minorHAnsi" w:hAnsiTheme="minorHAnsi" w:cstheme="minorHAnsi"/>
          <w:iCs/>
          <w:sz w:val="22"/>
          <w:szCs w:val="22"/>
        </w:rPr>
        <w:t xml:space="preserve"> submitted in order to receive a grade.</w:t>
      </w:r>
      <w:r w:rsidR="00D52ACF" w:rsidRPr="00D95572">
        <w:rPr>
          <w:rFonts w:asciiTheme="minorHAnsi" w:hAnsiTheme="minorHAnsi" w:cstheme="minorHAnsi"/>
          <w:iCs/>
          <w:sz w:val="22"/>
          <w:szCs w:val="22"/>
        </w:rPr>
        <w:t xml:space="preserve"> </w:t>
      </w:r>
      <w:r w:rsidR="00D52ACF" w:rsidRPr="00D95572">
        <w:rPr>
          <w:rFonts w:asciiTheme="minorHAnsi" w:hAnsiTheme="minorHAnsi" w:cstheme="minorHAnsi"/>
          <w:sz w:val="22"/>
          <w:szCs w:val="22"/>
        </w:rPr>
        <w:t xml:space="preserve">Attending physicians will seek feedback from all residents on the hospital service including night-float residents prior to completing evaluations. The evaluation is based on direct </w:t>
      </w:r>
      <w:proofErr w:type="gramStart"/>
      <w:r w:rsidR="00D52ACF" w:rsidRPr="00D95572">
        <w:rPr>
          <w:rFonts w:asciiTheme="minorHAnsi" w:hAnsiTheme="minorHAnsi" w:cstheme="minorHAnsi"/>
          <w:sz w:val="22"/>
          <w:szCs w:val="22"/>
        </w:rPr>
        <w:t>observation, and</w:t>
      </w:r>
      <w:proofErr w:type="gramEnd"/>
      <w:r w:rsidR="00D52ACF" w:rsidRPr="00D95572">
        <w:rPr>
          <w:rFonts w:asciiTheme="minorHAnsi" w:hAnsiTheme="minorHAnsi" w:cstheme="minorHAnsi"/>
          <w:sz w:val="22"/>
          <w:szCs w:val="22"/>
        </w:rPr>
        <w:t xml:space="preserve"> is anchored on the competencies described elsewhere.  </w:t>
      </w:r>
    </w:p>
    <w:p w14:paraId="454151DA" w14:textId="77777777" w:rsidR="00B57B82" w:rsidRPr="00D95572" w:rsidRDefault="00B57B82" w:rsidP="00B57B82">
      <w:pPr>
        <w:pStyle w:val="BodyText"/>
        <w:jc w:val="left"/>
        <w:rPr>
          <w:rFonts w:asciiTheme="minorHAnsi" w:hAnsiTheme="minorHAnsi" w:cstheme="minorHAnsi"/>
          <w:b w:val="0"/>
          <w:i w:val="0"/>
          <w:color w:val="000000"/>
          <w:sz w:val="22"/>
          <w:szCs w:val="22"/>
        </w:rPr>
      </w:pPr>
    </w:p>
    <w:p w14:paraId="4183B661" w14:textId="77777777" w:rsidR="00D74389" w:rsidRPr="00D95572" w:rsidRDefault="00D74389" w:rsidP="00B57B82">
      <w:pPr>
        <w:pStyle w:val="BodyText"/>
        <w:jc w:val="left"/>
        <w:rPr>
          <w:rFonts w:asciiTheme="minorHAnsi" w:hAnsiTheme="minorHAnsi" w:cstheme="minorHAnsi"/>
          <w:b w:val="0"/>
          <w:i w:val="0"/>
          <w:color w:val="000000"/>
          <w:sz w:val="22"/>
          <w:szCs w:val="22"/>
        </w:rPr>
      </w:pPr>
      <w:r w:rsidRPr="00D95572">
        <w:rPr>
          <w:rFonts w:asciiTheme="minorHAnsi" w:hAnsiTheme="minorHAnsi" w:cstheme="minorHAnsi"/>
          <w:b w:val="0"/>
          <w:i w:val="0"/>
          <w:color w:val="000000"/>
          <w:sz w:val="22"/>
          <w:szCs w:val="22"/>
        </w:rPr>
        <w:t>5</w:t>
      </w:r>
      <w:r w:rsidR="00B57B82" w:rsidRPr="00D95572">
        <w:rPr>
          <w:rFonts w:asciiTheme="minorHAnsi" w:hAnsiTheme="minorHAnsi" w:cstheme="minorHAnsi"/>
          <w:b w:val="0"/>
          <w:i w:val="0"/>
          <w:color w:val="000000"/>
          <w:sz w:val="22"/>
          <w:szCs w:val="22"/>
        </w:rPr>
        <w:t>% of the final score is professionalism.  The professionalism rubric includes relevant items from the course evaluation, compliance with the attendance policy and timely completion of all required documentation.</w:t>
      </w:r>
    </w:p>
    <w:p w14:paraId="7AA82304" w14:textId="77777777" w:rsidR="00D74389" w:rsidRPr="00D95572" w:rsidRDefault="00D74389" w:rsidP="00B57B82">
      <w:pPr>
        <w:pStyle w:val="BodyText"/>
        <w:jc w:val="left"/>
        <w:rPr>
          <w:rFonts w:asciiTheme="minorHAnsi" w:hAnsiTheme="minorHAnsi" w:cstheme="minorHAnsi"/>
          <w:b w:val="0"/>
          <w:i w:val="0"/>
          <w:color w:val="000000"/>
          <w:sz w:val="22"/>
          <w:szCs w:val="22"/>
        </w:rPr>
      </w:pPr>
    </w:p>
    <w:p w14:paraId="75EDF075" w14:textId="50F84E6D" w:rsidR="00B57B82" w:rsidRPr="00D95572" w:rsidRDefault="00D74389" w:rsidP="00B57B82">
      <w:pPr>
        <w:pStyle w:val="BodyText"/>
        <w:jc w:val="left"/>
        <w:rPr>
          <w:rFonts w:asciiTheme="minorHAnsi" w:hAnsiTheme="minorHAnsi" w:cstheme="minorHAnsi"/>
          <w:b w:val="0"/>
          <w:i w:val="0"/>
          <w:color w:val="000000"/>
          <w:sz w:val="22"/>
          <w:szCs w:val="22"/>
        </w:rPr>
      </w:pPr>
      <w:r w:rsidRPr="00D95572">
        <w:rPr>
          <w:rFonts w:asciiTheme="minorHAnsi" w:hAnsiTheme="minorHAnsi" w:cstheme="minorHAnsi"/>
          <w:b w:val="0"/>
          <w:i w:val="0"/>
          <w:color w:val="000000"/>
          <w:sz w:val="22"/>
          <w:szCs w:val="22"/>
        </w:rPr>
        <w:t xml:space="preserve">5% of the final score is presentation of </w:t>
      </w:r>
      <w:proofErr w:type="gramStart"/>
      <w:r w:rsidRPr="00D95572">
        <w:rPr>
          <w:rFonts w:asciiTheme="minorHAnsi" w:hAnsiTheme="minorHAnsi" w:cstheme="minorHAnsi"/>
          <w:b w:val="0"/>
          <w:i w:val="0"/>
          <w:color w:val="000000"/>
          <w:sz w:val="22"/>
          <w:szCs w:val="22"/>
        </w:rPr>
        <w:t>evidence based</w:t>
      </w:r>
      <w:proofErr w:type="gramEnd"/>
      <w:r w:rsidRPr="00D95572">
        <w:rPr>
          <w:rFonts w:asciiTheme="minorHAnsi" w:hAnsiTheme="minorHAnsi" w:cstheme="minorHAnsi"/>
          <w:b w:val="0"/>
          <w:i w:val="0"/>
          <w:color w:val="000000"/>
          <w:sz w:val="22"/>
          <w:szCs w:val="22"/>
        </w:rPr>
        <w:t xml:space="preserve"> medicine (EBM). This component could be a small presentation about either a patient or a medical diagnosis/treatment seen during the rotation. This is done with the inpatient team.</w:t>
      </w:r>
      <w:r w:rsidR="00B57B82" w:rsidRPr="00D95572">
        <w:rPr>
          <w:rFonts w:asciiTheme="minorHAnsi" w:hAnsiTheme="minorHAnsi" w:cstheme="minorHAnsi"/>
          <w:b w:val="0"/>
          <w:i w:val="0"/>
          <w:color w:val="000000"/>
          <w:sz w:val="22"/>
          <w:szCs w:val="22"/>
        </w:rPr>
        <w:t xml:space="preserve">  </w:t>
      </w:r>
    </w:p>
    <w:p w14:paraId="442EB7A8" w14:textId="77777777" w:rsidR="00B57B82" w:rsidRPr="00D95572" w:rsidRDefault="00B57B82" w:rsidP="00B57B82">
      <w:pPr>
        <w:pStyle w:val="BodyText"/>
        <w:jc w:val="left"/>
        <w:rPr>
          <w:rFonts w:asciiTheme="minorHAnsi" w:hAnsiTheme="minorHAnsi" w:cstheme="minorHAnsi"/>
          <w:b w:val="0"/>
          <w:i w:val="0"/>
          <w:color w:val="000000"/>
          <w:sz w:val="22"/>
          <w:szCs w:val="22"/>
        </w:rPr>
      </w:pPr>
    </w:p>
    <w:p w14:paraId="4F488B50" w14:textId="1B0B1E48" w:rsidR="00B57B82" w:rsidRPr="00D95572" w:rsidRDefault="00B57B82" w:rsidP="00B57B82">
      <w:pPr>
        <w:pStyle w:val="BodyText"/>
        <w:jc w:val="left"/>
        <w:rPr>
          <w:rFonts w:asciiTheme="minorHAnsi" w:hAnsiTheme="minorHAnsi" w:cstheme="minorHAnsi"/>
          <w:b w:val="0"/>
          <w:i w:val="0"/>
          <w:color w:val="000000"/>
          <w:sz w:val="22"/>
          <w:szCs w:val="22"/>
        </w:rPr>
      </w:pPr>
      <w:r w:rsidRPr="00D95572">
        <w:rPr>
          <w:rFonts w:asciiTheme="minorHAnsi" w:hAnsiTheme="minorHAnsi" w:cstheme="minorHAnsi"/>
          <w:b w:val="0"/>
          <w:i w:val="0"/>
          <w:color w:val="000000"/>
          <w:sz w:val="22"/>
          <w:szCs w:val="22"/>
        </w:rPr>
        <w:lastRenderedPageBreak/>
        <w:t xml:space="preserve">Serious breaches of professionalism alone are grounds for failure in the course and will be reported to the </w:t>
      </w:r>
      <w:r w:rsidR="00D74389" w:rsidRPr="00D95572">
        <w:rPr>
          <w:rFonts w:asciiTheme="minorHAnsi" w:hAnsiTheme="minorHAnsi" w:cstheme="minorHAnsi"/>
          <w:b w:val="0"/>
          <w:i w:val="0"/>
          <w:color w:val="000000"/>
          <w:sz w:val="22"/>
          <w:szCs w:val="22"/>
        </w:rPr>
        <w:t>Student Professionalism Response Intervention Team (SPRINT)</w:t>
      </w:r>
      <w:r w:rsidRPr="00D95572">
        <w:rPr>
          <w:rFonts w:asciiTheme="minorHAnsi" w:hAnsiTheme="minorHAnsi" w:cstheme="minorHAnsi"/>
          <w:b w:val="0"/>
          <w:i w:val="0"/>
          <w:color w:val="000000"/>
          <w:sz w:val="22"/>
          <w:szCs w:val="22"/>
        </w:rPr>
        <w:t xml:space="preserve"> committee.</w:t>
      </w:r>
    </w:p>
    <w:p w14:paraId="7DA22EDF" w14:textId="77777777" w:rsidR="00B57B82" w:rsidRPr="00D95572" w:rsidRDefault="00B57B82" w:rsidP="00B57B82">
      <w:pPr>
        <w:rPr>
          <w:rFonts w:asciiTheme="minorHAnsi" w:hAnsiTheme="minorHAnsi" w:cstheme="minorHAnsi"/>
          <w:sz w:val="22"/>
          <w:szCs w:val="22"/>
        </w:rPr>
      </w:pPr>
    </w:p>
    <w:p w14:paraId="335BA869" w14:textId="77777777" w:rsidR="00B57B82" w:rsidRPr="00D95572" w:rsidRDefault="00B57B82" w:rsidP="00B57B82">
      <w:pPr>
        <w:rPr>
          <w:rFonts w:asciiTheme="minorHAnsi" w:hAnsiTheme="minorHAnsi" w:cstheme="minorHAnsi"/>
          <w:sz w:val="22"/>
          <w:szCs w:val="22"/>
        </w:rPr>
      </w:pPr>
      <w:r w:rsidRPr="00D95572">
        <w:rPr>
          <w:rFonts w:asciiTheme="minorHAnsi" w:hAnsiTheme="minorHAnsi" w:cstheme="minorHAnsi"/>
          <w:sz w:val="22"/>
          <w:szCs w:val="22"/>
        </w:rPr>
        <w:t xml:space="preserve">*Comments from the assessors will be used by the sub-I </w:t>
      </w:r>
      <w:proofErr w:type="gramStart"/>
      <w:r w:rsidRPr="00D95572">
        <w:rPr>
          <w:rFonts w:asciiTheme="minorHAnsi" w:hAnsiTheme="minorHAnsi" w:cstheme="minorHAnsi"/>
          <w:sz w:val="22"/>
          <w:szCs w:val="22"/>
        </w:rPr>
        <w:t>grading</w:t>
      </w:r>
      <w:proofErr w:type="gramEnd"/>
      <w:r w:rsidRPr="00D95572">
        <w:rPr>
          <w:rFonts w:asciiTheme="minorHAnsi" w:hAnsiTheme="minorHAnsi" w:cstheme="minorHAnsi"/>
          <w:sz w:val="22"/>
          <w:szCs w:val="22"/>
        </w:rPr>
        <w:t xml:space="preserve"> committee to determine whether the student’s score will be Marginal Pass or Fail.</w:t>
      </w:r>
    </w:p>
    <w:p w14:paraId="5E5893A4" w14:textId="77777777" w:rsidR="00B57B82" w:rsidRPr="00D95572" w:rsidRDefault="00B57B82" w:rsidP="00B57B82">
      <w:pPr>
        <w:shd w:val="clear" w:color="auto" w:fill="FFFFFF"/>
        <w:rPr>
          <w:rFonts w:asciiTheme="minorHAnsi" w:hAnsiTheme="minorHAnsi" w:cstheme="minorHAnsi"/>
          <w:color w:val="000000"/>
          <w:sz w:val="22"/>
          <w:szCs w:val="22"/>
        </w:rPr>
      </w:pPr>
      <w:r w:rsidRPr="00D95572">
        <w:rPr>
          <w:rFonts w:asciiTheme="minorHAnsi" w:hAnsiTheme="minorHAnsi" w:cstheme="minorHAnsi"/>
          <w:color w:val="000000"/>
          <w:sz w:val="22"/>
          <w:szCs w:val="22"/>
        </w:rPr>
        <w:t xml:space="preserve">In addition to achieving the competencies described above, a student performing at a </w:t>
      </w:r>
      <w:proofErr w:type="spellStart"/>
      <w:r w:rsidRPr="00D95572">
        <w:rPr>
          <w:rFonts w:asciiTheme="minorHAnsi" w:hAnsiTheme="minorHAnsi" w:cstheme="minorHAnsi"/>
          <w:color w:val="000000"/>
          <w:sz w:val="22"/>
          <w:szCs w:val="22"/>
        </w:rPr>
        <w:t>leveI</w:t>
      </w:r>
      <w:proofErr w:type="spellEnd"/>
      <w:r w:rsidRPr="00D95572">
        <w:rPr>
          <w:rFonts w:asciiTheme="minorHAnsi" w:hAnsiTheme="minorHAnsi" w:cstheme="minorHAnsi"/>
          <w:color w:val="000000"/>
          <w:sz w:val="22"/>
          <w:szCs w:val="22"/>
        </w:rPr>
        <w:t xml:space="preserve"> of Honors typically demonstrates the following behaviors:</w:t>
      </w:r>
    </w:p>
    <w:p w14:paraId="0724F012" w14:textId="77777777" w:rsidR="00B57B82" w:rsidRPr="00D95572" w:rsidRDefault="00B57B82" w:rsidP="00B57B82">
      <w:pPr>
        <w:shd w:val="clear" w:color="auto" w:fill="FFFFFF"/>
        <w:rPr>
          <w:rFonts w:asciiTheme="minorHAnsi" w:hAnsiTheme="minorHAnsi" w:cstheme="minorHAnsi"/>
          <w:color w:val="000000"/>
          <w:sz w:val="22"/>
          <w:szCs w:val="22"/>
        </w:rPr>
      </w:pPr>
    </w:p>
    <w:p w14:paraId="2F1A8ED3"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Takes ownership of his/her patient.</w:t>
      </w:r>
    </w:p>
    <w:p w14:paraId="28E5F58B"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Acts as an advocate for the patient.</w:t>
      </w:r>
    </w:p>
    <w:p w14:paraId="19099483"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Incorporates psychosocial concerns into patient's management.</w:t>
      </w:r>
    </w:p>
    <w:p w14:paraId="1F933637"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Patient looks to the student as their primary care provider as it is the student who explains things to them and answers questions.  (</w:t>
      </w:r>
      <w:proofErr w:type="gramStart"/>
      <w:r w:rsidRPr="00D95572">
        <w:rPr>
          <w:rFonts w:asciiTheme="minorHAnsi" w:eastAsia="Times New Roman" w:hAnsiTheme="minorHAnsi" w:cstheme="minorHAnsi"/>
          <w:color w:val="000000"/>
        </w:rPr>
        <w:t>Of course</w:t>
      </w:r>
      <w:proofErr w:type="gramEnd"/>
      <w:r w:rsidRPr="00D95572">
        <w:rPr>
          <w:rFonts w:asciiTheme="minorHAnsi" w:eastAsia="Times New Roman" w:hAnsiTheme="minorHAnsi" w:cstheme="minorHAnsi"/>
          <w:color w:val="000000"/>
        </w:rPr>
        <w:t xml:space="preserve"> student defers when appropriate.)</w:t>
      </w:r>
    </w:p>
    <w:p w14:paraId="6D93A08A"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Brings literature and outside resources to help develop and support their plan.</w:t>
      </w:r>
    </w:p>
    <w:p w14:paraId="5382AFB0"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Develops an organizational system to complete tasks in a timely fashion.</w:t>
      </w:r>
    </w:p>
    <w:p w14:paraId="579ADFF5"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Communicates with consultants, nurses, and ancillary providers.</w:t>
      </w:r>
    </w:p>
    <w:p w14:paraId="6B8E9EDB" w14:textId="77777777" w:rsidR="00B57B82" w:rsidRPr="00D95572" w:rsidRDefault="00B57B82" w:rsidP="00B57B82">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Takes initiative to teach core medical students and team.</w:t>
      </w:r>
    </w:p>
    <w:p w14:paraId="6483E778" w14:textId="0EC148D1" w:rsidR="00B57B82" w:rsidRPr="00D95572" w:rsidRDefault="00B57B82" w:rsidP="000B47C1">
      <w:pPr>
        <w:pStyle w:val="ListParagraph"/>
        <w:numPr>
          <w:ilvl w:val="0"/>
          <w:numId w:val="20"/>
        </w:numPr>
        <w:shd w:val="clear" w:color="auto" w:fill="FFFFFF"/>
        <w:spacing w:after="0" w:line="240" w:lineRule="auto"/>
        <w:rPr>
          <w:rFonts w:asciiTheme="minorHAnsi" w:eastAsia="Times New Roman" w:hAnsiTheme="minorHAnsi" w:cstheme="minorHAnsi"/>
          <w:color w:val="000000"/>
        </w:rPr>
      </w:pPr>
      <w:r w:rsidRPr="00D95572">
        <w:rPr>
          <w:rFonts w:asciiTheme="minorHAnsi" w:eastAsia="Times New Roman" w:hAnsiTheme="minorHAnsi" w:cstheme="minorHAnsi"/>
          <w:color w:val="000000"/>
        </w:rPr>
        <w:t>Familiar with patients other than those assigned to them and able to assist.</w:t>
      </w:r>
    </w:p>
    <w:p w14:paraId="3353CC7F" w14:textId="0537B813" w:rsidR="00B57B82" w:rsidRPr="00D95572" w:rsidRDefault="000B47C1" w:rsidP="00B57B82">
      <w:pPr>
        <w:tabs>
          <w:tab w:val="left" w:pos="0"/>
        </w:tabs>
        <w:jc w:val="both"/>
        <w:rPr>
          <w:rFonts w:asciiTheme="minorHAnsi" w:hAnsiTheme="minorHAnsi" w:cstheme="minorHAnsi"/>
          <w:b/>
          <w:color w:val="000000"/>
          <w:sz w:val="22"/>
          <w:szCs w:val="22"/>
        </w:rPr>
      </w:pPr>
      <w:r>
        <w:rPr>
          <w:rFonts w:cs="Calibri"/>
          <w:b/>
          <w:color w:val="000000"/>
        </w:rPr>
        <w:br/>
      </w:r>
      <w:r w:rsidR="00B57B82" w:rsidRPr="00D95572">
        <w:rPr>
          <w:rFonts w:asciiTheme="minorHAnsi" w:hAnsiTheme="minorHAnsi" w:cstheme="minorHAnsi"/>
          <w:b/>
          <w:color w:val="000000"/>
          <w:sz w:val="22"/>
          <w:szCs w:val="22"/>
        </w:rPr>
        <w:t>Sub-internships: How a Failure May Be Earned for the Course</w:t>
      </w:r>
    </w:p>
    <w:p w14:paraId="30D8FF2D" w14:textId="77777777" w:rsidR="00B57B82" w:rsidRPr="00D95572" w:rsidRDefault="00B57B82" w:rsidP="00B57B82">
      <w:pPr>
        <w:pStyle w:val="NormalWeb"/>
        <w:ind w:left="360"/>
        <w:rPr>
          <w:rFonts w:asciiTheme="minorHAnsi" w:hAnsiTheme="minorHAnsi" w:cstheme="minorHAnsi"/>
          <w:sz w:val="22"/>
          <w:szCs w:val="22"/>
        </w:rPr>
      </w:pPr>
      <w:r w:rsidRPr="00D95572">
        <w:rPr>
          <w:rFonts w:asciiTheme="minorHAnsi" w:hAnsiTheme="minorHAnsi" w:cstheme="minorHAnsi"/>
          <w:sz w:val="22"/>
          <w:szCs w:val="22"/>
        </w:rPr>
        <w:t xml:space="preserve">How a failure may be earned in the BCM sub-internships: </w:t>
      </w:r>
    </w:p>
    <w:p w14:paraId="27A2266A" w14:textId="762228C1" w:rsidR="00B57B82" w:rsidRPr="00D95572" w:rsidRDefault="00B57B82" w:rsidP="000B47C1">
      <w:pPr>
        <w:pStyle w:val="NormalWeb"/>
        <w:numPr>
          <w:ilvl w:val="0"/>
          <w:numId w:val="21"/>
        </w:numPr>
        <w:rPr>
          <w:rFonts w:asciiTheme="minorHAnsi" w:hAnsiTheme="minorHAnsi" w:cstheme="minorHAnsi"/>
          <w:sz w:val="22"/>
          <w:szCs w:val="22"/>
        </w:rPr>
      </w:pPr>
      <w:r w:rsidRPr="00D95572">
        <w:rPr>
          <w:rFonts w:asciiTheme="minorHAnsi" w:hAnsiTheme="minorHAnsi" w:cstheme="minorHAnsi"/>
          <w:sz w:val="22"/>
          <w:szCs w:val="22"/>
        </w:rPr>
        <w:t xml:space="preserve">Clinical performance alone. A failing clinical performance has been defined as greater than or equal to 2 SD below the mean for the preceding academic year OR earning less than a 2.0 in “global readiness for internship.” </w:t>
      </w:r>
    </w:p>
    <w:p w14:paraId="2B05D03E" w14:textId="77777777" w:rsidR="000B47C1" w:rsidRPr="00D95572" w:rsidRDefault="00B57B82" w:rsidP="000B47C1">
      <w:pPr>
        <w:pStyle w:val="NormalWeb"/>
        <w:numPr>
          <w:ilvl w:val="0"/>
          <w:numId w:val="21"/>
        </w:numPr>
        <w:rPr>
          <w:rFonts w:asciiTheme="minorHAnsi" w:hAnsiTheme="minorHAnsi" w:cstheme="minorHAnsi"/>
          <w:sz w:val="22"/>
          <w:szCs w:val="22"/>
        </w:rPr>
      </w:pPr>
      <w:r w:rsidRPr="00D95572">
        <w:rPr>
          <w:rFonts w:asciiTheme="minorHAnsi" w:hAnsiTheme="minorHAnsi" w:cstheme="minorHAnsi"/>
          <w:sz w:val="22"/>
          <w:szCs w:val="22"/>
        </w:rPr>
        <w:t xml:space="preserve">Significant issues with professionalism alone, independent of clinical performance. </w:t>
      </w:r>
    </w:p>
    <w:p w14:paraId="3467574B" w14:textId="1912AA1A" w:rsidR="00F30EA3" w:rsidRPr="00D95572" w:rsidRDefault="00B57B82" w:rsidP="000B47C1">
      <w:pPr>
        <w:pStyle w:val="NormalWeb"/>
        <w:ind w:left="360"/>
        <w:rPr>
          <w:rFonts w:asciiTheme="minorHAnsi" w:hAnsiTheme="minorHAnsi" w:cstheme="minorHAnsi"/>
          <w:sz w:val="22"/>
          <w:szCs w:val="22"/>
        </w:rPr>
      </w:pPr>
      <w:r w:rsidRPr="00D95572">
        <w:rPr>
          <w:rFonts w:asciiTheme="minorHAnsi" w:hAnsiTheme="minorHAnsi" w:cstheme="minorHAnsi"/>
          <w:sz w:val="22"/>
          <w:szCs w:val="22"/>
        </w:rPr>
        <w:t xml:space="preserve">An “F” will appear on the transcript. Remediation of a failure requires that the course be repeated in its entirety. After successful remediation, the highest grade that can be earned is a Pass. </w:t>
      </w:r>
    </w:p>
    <w:p w14:paraId="1B8CF822" w14:textId="77777777" w:rsidR="00B57B82" w:rsidRPr="00D95572" w:rsidRDefault="00B57B82" w:rsidP="00B57B82">
      <w:pPr>
        <w:ind w:right="-144"/>
        <w:rPr>
          <w:rFonts w:asciiTheme="minorHAnsi" w:eastAsia="Cambria" w:hAnsiTheme="minorHAnsi" w:cstheme="minorHAnsi"/>
          <w:b/>
          <w:sz w:val="22"/>
          <w:szCs w:val="22"/>
        </w:rPr>
      </w:pPr>
      <w:r w:rsidRPr="00D95572">
        <w:rPr>
          <w:rFonts w:asciiTheme="minorHAnsi" w:eastAsia="Cambria" w:hAnsiTheme="minorHAnsi" w:cstheme="minorHAnsi"/>
          <w:b/>
          <w:sz w:val="22"/>
          <w:szCs w:val="22"/>
        </w:rPr>
        <w:t>Grade Verification</w:t>
      </w:r>
    </w:p>
    <w:p w14:paraId="7B8CB24E" w14:textId="77777777" w:rsidR="00F30EA3" w:rsidRPr="00D95572" w:rsidRDefault="00F30EA3" w:rsidP="00B57B82">
      <w:pPr>
        <w:ind w:right="-144"/>
        <w:rPr>
          <w:rFonts w:asciiTheme="minorHAnsi" w:eastAsia="Cambria" w:hAnsiTheme="minorHAnsi" w:cstheme="minorHAnsi"/>
          <w:b/>
          <w:sz w:val="22"/>
          <w:szCs w:val="22"/>
        </w:rPr>
      </w:pPr>
    </w:p>
    <w:p w14:paraId="0A17F7B0" w14:textId="77777777" w:rsidR="00B57B82" w:rsidRPr="00D95572" w:rsidRDefault="00B57B82" w:rsidP="00B57B82">
      <w:pPr>
        <w:numPr>
          <w:ilvl w:val="2"/>
          <w:numId w:val="3"/>
        </w:numPr>
        <w:ind w:left="720" w:right="-144" w:hanging="270"/>
        <w:rPr>
          <w:rFonts w:asciiTheme="minorHAnsi" w:eastAsia="Cambria" w:hAnsiTheme="minorHAnsi" w:cstheme="minorHAnsi"/>
          <w:sz w:val="22"/>
          <w:szCs w:val="22"/>
        </w:rPr>
      </w:pPr>
      <w:r w:rsidRPr="00D95572">
        <w:rPr>
          <w:rFonts w:asciiTheme="minorHAnsi" w:eastAsia="Cambria" w:hAnsiTheme="minorHAnsi" w:cstheme="minorHAnsi"/>
          <w:sz w:val="22"/>
          <w:szCs w:val="22"/>
        </w:rPr>
        <w:t xml:space="preserve">Due process involves providing students with a clear description of course expectations, including grading requirements, as well as behavioral and professionalism guidelines.  </w:t>
      </w:r>
    </w:p>
    <w:p w14:paraId="5485CB6A" w14:textId="77777777" w:rsidR="00B57B82" w:rsidRPr="00D95572" w:rsidRDefault="00B57B82" w:rsidP="00B57B82">
      <w:pPr>
        <w:ind w:left="720" w:right="-144" w:hanging="270"/>
        <w:rPr>
          <w:rFonts w:asciiTheme="minorHAnsi" w:eastAsia="Cambria" w:hAnsiTheme="minorHAnsi" w:cstheme="minorHAnsi"/>
          <w:sz w:val="22"/>
          <w:szCs w:val="22"/>
        </w:rPr>
      </w:pPr>
    </w:p>
    <w:p w14:paraId="2BD98F5B" w14:textId="77777777" w:rsidR="00B57B82" w:rsidRPr="00D95572" w:rsidRDefault="00B57B82" w:rsidP="00B57B82">
      <w:pPr>
        <w:numPr>
          <w:ilvl w:val="2"/>
          <w:numId w:val="3"/>
        </w:numPr>
        <w:ind w:left="720" w:right="-144" w:hanging="270"/>
        <w:rPr>
          <w:rFonts w:asciiTheme="minorHAnsi" w:eastAsia="Cambria" w:hAnsiTheme="minorHAnsi" w:cstheme="minorHAnsi"/>
          <w:sz w:val="22"/>
          <w:szCs w:val="22"/>
        </w:rPr>
      </w:pPr>
      <w:r w:rsidRPr="00D95572">
        <w:rPr>
          <w:rFonts w:asciiTheme="minorHAnsi" w:eastAsia="Cambria" w:hAnsiTheme="minorHAnsi" w:cstheme="minorHAnsi"/>
          <w:sz w:val="22"/>
          <w:szCs w:val="22"/>
        </w:rPr>
        <w:t xml:space="preserve">Students may have questions about their final grade or the grading process.  If students want to verify their final grade, they are first encouraged to meet with the course/clerkship directors informally to discuss those questions.  </w:t>
      </w:r>
    </w:p>
    <w:p w14:paraId="545D5479" w14:textId="77777777" w:rsidR="00B57B82" w:rsidRPr="00D95572" w:rsidRDefault="00B57B82" w:rsidP="00B57B82">
      <w:pPr>
        <w:ind w:left="720" w:right="-144" w:hanging="270"/>
        <w:rPr>
          <w:rFonts w:asciiTheme="minorHAnsi" w:eastAsia="Cambria" w:hAnsiTheme="minorHAnsi" w:cstheme="minorHAnsi"/>
          <w:sz w:val="22"/>
          <w:szCs w:val="22"/>
        </w:rPr>
      </w:pPr>
    </w:p>
    <w:p w14:paraId="1B7E8B90" w14:textId="77777777" w:rsidR="00B57B82" w:rsidRPr="00D95572" w:rsidRDefault="00B57B82" w:rsidP="00B57B82">
      <w:pPr>
        <w:numPr>
          <w:ilvl w:val="2"/>
          <w:numId w:val="3"/>
        </w:numPr>
        <w:ind w:left="720" w:right="-144" w:hanging="270"/>
        <w:rPr>
          <w:rFonts w:asciiTheme="minorHAnsi" w:eastAsia="Cambria" w:hAnsiTheme="minorHAnsi" w:cstheme="minorHAnsi"/>
          <w:sz w:val="22"/>
          <w:szCs w:val="22"/>
        </w:rPr>
      </w:pPr>
      <w:r w:rsidRPr="00D95572">
        <w:rPr>
          <w:rFonts w:asciiTheme="minorHAnsi" w:eastAsia="Cambria" w:hAnsiTheme="minorHAnsi" w:cstheme="minorHAnsi"/>
          <w:sz w:val="22"/>
          <w:szCs w:val="22"/>
        </w:rPr>
        <w:t xml:space="preserve">After grade verification and discussion, the student may choose to proceed with a formal grade appeal if they believe they have received a grade unjustly. </w:t>
      </w:r>
    </w:p>
    <w:p w14:paraId="60BCD27A" w14:textId="77777777" w:rsidR="00B57B82" w:rsidRPr="00D95572" w:rsidRDefault="00B57B82" w:rsidP="00B57B82">
      <w:pPr>
        <w:ind w:left="720" w:right="-144" w:hanging="270"/>
        <w:rPr>
          <w:rFonts w:asciiTheme="minorHAnsi" w:eastAsia="Cambria" w:hAnsiTheme="minorHAnsi" w:cstheme="minorHAnsi"/>
          <w:sz w:val="22"/>
          <w:szCs w:val="22"/>
        </w:rPr>
      </w:pPr>
    </w:p>
    <w:p w14:paraId="46E370E1" w14:textId="77777777" w:rsidR="00B57B82" w:rsidRPr="00D95572" w:rsidRDefault="00B57B82" w:rsidP="00B57B82">
      <w:pPr>
        <w:numPr>
          <w:ilvl w:val="2"/>
          <w:numId w:val="3"/>
        </w:numPr>
        <w:ind w:left="720" w:right="-144" w:hanging="270"/>
        <w:rPr>
          <w:rFonts w:asciiTheme="minorHAnsi" w:eastAsia="Cambria" w:hAnsiTheme="minorHAnsi" w:cstheme="minorHAnsi"/>
          <w:sz w:val="22"/>
          <w:szCs w:val="22"/>
        </w:rPr>
      </w:pPr>
      <w:r w:rsidRPr="00D95572">
        <w:rPr>
          <w:rFonts w:asciiTheme="minorHAnsi" w:eastAsia="Cambria" w:hAnsiTheme="minorHAnsi" w:cstheme="minorHAnsi"/>
          <w:sz w:val="22"/>
          <w:szCs w:val="22"/>
        </w:rPr>
        <w:t>Grievances are not the same as disagreements. A student cannot file a grievance merely because s/he disagrees with the grade. A student can file a grievance if they believe the grade was unfair, for example, if it is felt to be an act of discrimination.</w:t>
      </w:r>
    </w:p>
    <w:p w14:paraId="46B11D2D" w14:textId="77777777" w:rsidR="00B57B82" w:rsidRPr="000B47C1" w:rsidRDefault="00B57B82" w:rsidP="00B57B82">
      <w:pPr>
        <w:spacing w:before="120"/>
        <w:rPr>
          <w:rFonts w:cs="Calibri"/>
          <w:b/>
        </w:rPr>
      </w:pPr>
    </w:p>
    <w:p w14:paraId="2949A1F9" w14:textId="77777777" w:rsidR="001232F0" w:rsidRPr="00D95572" w:rsidRDefault="00D02D08" w:rsidP="00B57B82">
      <w:pPr>
        <w:spacing w:before="120"/>
        <w:rPr>
          <w:rFonts w:asciiTheme="minorHAnsi" w:hAnsiTheme="minorHAnsi" w:cstheme="minorHAnsi"/>
          <w:b/>
          <w:sz w:val="22"/>
          <w:szCs w:val="22"/>
        </w:rPr>
      </w:pPr>
      <w:r w:rsidRPr="00D95572">
        <w:rPr>
          <w:rFonts w:asciiTheme="minorHAnsi" w:hAnsiTheme="minorHAnsi" w:cstheme="minorHAnsi"/>
          <w:b/>
          <w:sz w:val="22"/>
          <w:szCs w:val="22"/>
        </w:rPr>
        <w:t xml:space="preserve">*Professionalism Requirements: </w:t>
      </w:r>
    </w:p>
    <w:p w14:paraId="2949A1FA" w14:textId="77777777" w:rsidR="001232F0" w:rsidRPr="00D95572" w:rsidRDefault="001232F0" w:rsidP="00D02D08">
      <w:pPr>
        <w:spacing w:before="120"/>
        <w:ind w:left="720"/>
        <w:rPr>
          <w:rFonts w:asciiTheme="minorHAnsi" w:hAnsiTheme="minorHAnsi" w:cstheme="minorHAnsi"/>
          <w:b/>
          <w:sz w:val="22"/>
          <w:szCs w:val="22"/>
        </w:rPr>
      </w:pPr>
      <w:r w:rsidRPr="00D95572">
        <w:rPr>
          <w:rFonts w:asciiTheme="minorHAnsi" w:hAnsiTheme="minorHAnsi" w:cstheme="minorHAnsi"/>
          <w:b/>
          <w:sz w:val="22"/>
          <w:szCs w:val="22"/>
        </w:rPr>
        <w:t xml:space="preserve">Please see Professionalism grade rubric </w:t>
      </w:r>
    </w:p>
    <w:p w14:paraId="2949A1FC" w14:textId="54854B48" w:rsidR="0003153E" w:rsidRPr="00D95572" w:rsidRDefault="00D02D08" w:rsidP="000B47C1">
      <w:pPr>
        <w:spacing w:before="120"/>
        <w:ind w:left="720"/>
        <w:rPr>
          <w:rFonts w:asciiTheme="minorHAnsi" w:hAnsiTheme="minorHAnsi" w:cstheme="minorHAnsi"/>
          <w:sz w:val="22"/>
          <w:szCs w:val="22"/>
        </w:rPr>
      </w:pPr>
      <w:r w:rsidRPr="00D95572">
        <w:rPr>
          <w:rFonts w:asciiTheme="minorHAnsi" w:hAnsiTheme="minorHAnsi" w:cstheme="minorHAnsi"/>
          <w:sz w:val="22"/>
          <w:szCs w:val="22"/>
        </w:rPr>
        <w:t xml:space="preserve">You must demonstrate professionalism in all clerkship activities and in </w:t>
      </w:r>
      <w:proofErr w:type="gramStart"/>
      <w:r w:rsidRPr="00D95572">
        <w:rPr>
          <w:rFonts w:asciiTheme="minorHAnsi" w:hAnsiTheme="minorHAnsi" w:cstheme="minorHAnsi"/>
          <w:sz w:val="22"/>
          <w:szCs w:val="22"/>
        </w:rPr>
        <w:t>all of</w:t>
      </w:r>
      <w:proofErr w:type="gramEnd"/>
      <w:r w:rsidRPr="00D95572">
        <w:rPr>
          <w:rFonts w:asciiTheme="minorHAnsi" w:hAnsiTheme="minorHAnsi" w:cstheme="minorHAnsi"/>
          <w:sz w:val="22"/>
          <w:szCs w:val="22"/>
        </w:rPr>
        <w:t xml:space="preserve"> your interactions with </w:t>
      </w:r>
      <w:r w:rsidR="00674148" w:rsidRPr="00D95572">
        <w:rPr>
          <w:rFonts w:asciiTheme="minorHAnsi" w:hAnsiTheme="minorHAnsi" w:cstheme="minorHAnsi"/>
          <w:sz w:val="22"/>
          <w:szCs w:val="22"/>
        </w:rPr>
        <w:t>everyone.</w:t>
      </w:r>
      <w:r w:rsidRPr="00D95572">
        <w:rPr>
          <w:rFonts w:asciiTheme="minorHAnsi" w:hAnsiTheme="minorHAnsi" w:cstheme="minorHAnsi"/>
          <w:sz w:val="22"/>
          <w:szCs w:val="22"/>
        </w:rPr>
        <w:t xml:space="preserve"> Any incident of unprofessionalism will be reviewed by our </w:t>
      </w:r>
      <w:r w:rsidR="009212DF" w:rsidRPr="00D95572">
        <w:rPr>
          <w:rFonts w:asciiTheme="minorHAnsi" w:hAnsiTheme="minorHAnsi" w:cstheme="minorHAnsi"/>
          <w:sz w:val="22"/>
          <w:szCs w:val="22"/>
        </w:rPr>
        <w:t>Sub-</w:t>
      </w:r>
      <w:r w:rsidR="00D46A78" w:rsidRPr="00D95572">
        <w:rPr>
          <w:rFonts w:asciiTheme="minorHAnsi" w:hAnsiTheme="minorHAnsi" w:cstheme="minorHAnsi"/>
          <w:sz w:val="22"/>
          <w:szCs w:val="22"/>
        </w:rPr>
        <w:t>Internship</w:t>
      </w:r>
      <w:r w:rsidR="009212DF" w:rsidRPr="00D95572">
        <w:rPr>
          <w:rFonts w:asciiTheme="minorHAnsi" w:hAnsiTheme="minorHAnsi" w:cstheme="minorHAnsi"/>
          <w:sz w:val="22"/>
          <w:szCs w:val="22"/>
        </w:rPr>
        <w:t xml:space="preserve"> and FCM M</w:t>
      </w:r>
      <w:r w:rsidR="00674148" w:rsidRPr="00D95572">
        <w:rPr>
          <w:rFonts w:asciiTheme="minorHAnsi" w:hAnsiTheme="minorHAnsi" w:cstheme="minorHAnsi"/>
          <w:sz w:val="22"/>
          <w:szCs w:val="22"/>
        </w:rPr>
        <w:t>edical Education Committee</w:t>
      </w:r>
      <w:r w:rsidRPr="00D95572">
        <w:rPr>
          <w:rFonts w:asciiTheme="minorHAnsi" w:hAnsiTheme="minorHAnsi" w:cstheme="minorHAnsi"/>
          <w:sz w:val="22"/>
          <w:szCs w:val="22"/>
        </w:rPr>
        <w:t xml:space="preserve"> and may result in a lowering of your overall grade or a grade of failure for the </w:t>
      </w:r>
      <w:r w:rsidR="009212DF" w:rsidRPr="00D95572">
        <w:rPr>
          <w:rFonts w:asciiTheme="minorHAnsi" w:hAnsiTheme="minorHAnsi" w:cstheme="minorHAnsi"/>
          <w:sz w:val="22"/>
          <w:szCs w:val="22"/>
        </w:rPr>
        <w:t>Sub-Internship</w:t>
      </w:r>
      <w:r w:rsidRPr="00D95572">
        <w:rPr>
          <w:rFonts w:asciiTheme="minorHAnsi" w:hAnsiTheme="minorHAnsi" w:cstheme="minorHAnsi"/>
          <w:sz w:val="22"/>
          <w:szCs w:val="22"/>
        </w:rPr>
        <w:t>.</w:t>
      </w:r>
    </w:p>
    <w:p w14:paraId="18A5F56E" w14:textId="77777777" w:rsidR="000B47C1" w:rsidRPr="00D95572" w:rsidRDefault="000B47C1" w:rsidP="000B47C1">
      <w:pPr>
        <w:spacing w:before="120"/>
        <w:ind w:left="720"/>
        <w:rPr>
          <w:rFonts w:asciiTheme="minorHAnsi" w:hAnsiTheme="minorHAnsi" w:cstheme="minorHAnsi"/>
          <w:sz w:val="22"/>
          <w:szCs w:val="22"/>
        </w:rPr>
      </w:pPr>
    </w:p>
    <w:p w14:paraId="2949A1FD" w14:textId="3E6A18C1" w:rsidR="00955A24" w:rsidRPr="00D95572" w:rsidRDefault="007A130D" w:rsidP="000B47C1">
      <w:pPr>
        <w:rPr>
          <w:rFonts w:asciiTheme="minorHAnsi" w:hAnsiTheme="minorHAnsi" w:cstheme="minorHAnsi"/>
          <w:b/>
          <w:sz w:val="22"/>
          <w:szCs w:val="22"/>
        </w:rPr>
      </w:pPr>
      <w:r w:rsidRPr="00D95572">
        <w:rPr>
          <w:rFonts w:asciiTheme="minorHAnsi" w:hAnsiTheme="minorHAnsi" w:cstheme="minorHAnsi"/>
          <w:b/>
          <w:sz w:val="22"/>
          <w:szCs w:val="22"/>
        </w:rPr>
        <w:t xml:space="preserve">Sub-internship Professionalism Grading Rubric (AY </w:t>
      </w:r>
      <w:r w:rsidR="00002D0C">
        <w:rPr>
          <w:rFonts w:asciiTheme="minorHAnsi" w:hAnsiTheme="minorHAnsi" w:cstheme="minorHAnsi"/>
          <w:b/>
          <w:sz w:val="22"/>
          <w:szCs w:val="22"/>
        </w:rPr>
        <w:t>20</w:t>
      </w:r>
      <w:r w:rsidRPr="00D95572">
        <w:rPr>
          <w:rFonts w:asciiTheme="minorHAnsi" w:hAnsiTheme="minorHAnsi" w:cstheme="minorHAnsi"/>
          <w:b/>
          <w:sz w:val="22"/>
          <w:szCs w:val="22"/>
        </w:rPr>
        <w:t>-</w:t>
      </w:r>
      <w:r w:rsidR="003405F5" w:rsidRPr="00D95572">
        <w:rPr>
          <w:rFonts w:asciiTheme="minorHAnsi" w:hAnsiTheme="minorHAnsi" w:cstheme="minorHAnsi"/>
          <w:b/>
          <w:sz w:val="22"/>
          <w:szCs w:val="22"/>
        </w:rPr>
        <w:t>2</w:t>
      </w:r>
      <w:r w:rsidR="00002D0C">
        <w:rPr>
          <w:rFonts w:asciiTheme="minorHAnsi" w:hAnsiTheme="minorHAnsi" w:cstheme="minorHAnsi"/>
          <w:b/>
          <w:sz w:val="22"/>
          <w:szCs w:val="22"/>
        </w:rPr>
        <w:t>1</w:t>
      </w:r>
      <w:r w:rsidRPr="00D95572">
        <w:rPr>
          <w:rFonts w:asciiTheme="minorHAnsi" w:hAnsiTheme="minorHAnsi" w:cstheme="minorHAnsi"/>
          <w:b/>
          <w:sz w:val="22"/>
          <w:szCs w:val="22"/>
        </w:rPr>
        <w:t>)</w:t>
      </w:r>
    </w:p>
    <w:p w14:paraId="2949A1FE" w14:textId="36278FC7" w:rsidR="007A130D" w:rsidRPr="00D95572" w:rsidRDefault="007A130D" w:rsidP="00F00228">
      <w:pPr>
        <w:rPr>
          <w:rFonts w:asciiTheme="minorHAnsi" w:hAnsiTheme="minorHAnsi" w:cstheme="minorHAnsi"/>
          <w:sz w:val="22"/>
          <w:szCs w:val="22"/>
        </w:rPr>
      </w:pPr>
      <w:r w:rsidRPr="00D95572">
        <w:rPr>
          <w:rFonts w:asciiTheme="minorHAnsi" w:hAnsiTheme="minorHAnsi" w:cstheme="minorHAnsi"/>
          <w:sz w:val="22"/>
          <w:szCs w:val="22"/>
        </w:rPr>
        <w:t xml:space="preserve">Serious professionalism breeches </w:t>
      </w:r>
      <w:r w:rsidRPr="00D95572">
        <w:rPr>
          <w:rFonts w:asciiTheme="minorHAnsi" w:hAnsiTheme="minorHAnsi" w:cstheme="minorHAnsi"/>
          <w:sz w:val="22"/>
          <w:szCs w:val="22"/>
          <w:u w:val="single" w:color="000000"/>
        </w:rPr>
        <w:t>alone</w:t>
      </w:r>
      <w:r w:rsidRPr="00D95572">
        <w:rPr>
          <w:rFonts w:asciiTheme="minorHAnsi" w:hAnsiTheme="minorHAnsi" w:cstheme="minorHAnsi"/>
          <w:sz w:val="22"/>
          <w:szCs w:val="22"/>
        </w:rPr>
        <w:t xml:space="preserve"> are grounds for failure in the course and will be reported to the </w:t>
      </w:r>
      <w:r w:rsidR="007A4B17" w:rsidRPr="00D95572">
        <w:rPr>
          <w:rFonts w:asciiTheme="minorHAnsi" w:hAnsiTheme="minorHAnsi" w:cstheme="minorHAnsi"/>
          <w:sz w:val="22"/>
          <w:szCs w:val="22"/>
        </w:rPr>
        <w:t xml:space="preserve">SPRINT (Student Professionalism Response Intervention Team) </w:t>
      </w:r>
      <w:r w:rsidRPr="00D95572">
        <w:rPr>
          <w:rFonts w:asciiTheme="minorHAnsi" w:hAnsiTheme="minorHAnsi" w:cstheme="minorHAnsi"/>
          <w:sz w:val="22"/>
          <w:szCs w:val="22"/>
        </w:rPr>
        <w:t>Committee</w:t>
      </w:r>
    </w:p>
    <w:p w14:paraId="2949A1FF" w14:textId="26C3910C" w:rsidR="007A130D" w:rsidRPr="00D95572" w:rsidRDefault="006F277F" w:rsidP="00F00228">
      <w:pPr>
        <w:rPr>
          <w:rFonts w:asciiTheme="minorHAnsi" w:hAnsiTheme="minorHAnsi" w:cstheme="minorHAnsi"/>
          <w:sz w:val="22"/>
          <w:szCs w:val="22"/>
          <w:u w:val="single" w:color="000000"/>
        </w:rPr>
      </w:pPr>
      <w:r w:rsidRPr="00D95572">
        <w:rPr>
          <w:rFonts w:asciiTheme="minorHAnsi" w:hAnsiTheme="minorHAnsi" w:cstheme="minorHAnsi"/>
          <w:sz w:val="22"/>
          <w:szCs w:val="22"/>
          <w:u w:val="single" w:color="000000"/>
        </w:rPr>
        <w:t>5</w:t>
      </w:r>
      <w:r w:rsidR="007A130D" w:rsidRPr="00D95572">
        <w:rPr>
          <w:rFonts w:asciiTheme="minorHAnsi" w:hAnsiTheme="minorHAnsi" w:cstheme="minorHAnsi"/>
          <w:sz w:val="22"/>
          <w:szCs w:val="22"/>
          <w:u w:val="single" w:color="000000"/>
        </w:rPr>
        <w:t>% of the final score will be derived from Professionalism Items as follows</w:t>
      </w:r>
      <w:r w:rsidR="00682F56" w:rsidRPr="00D95572">
        <w:rPr>
          <w:rFonts w:asciiTheme="minorHAnsi" w:hAnsiTheme="minorHAnsi" w:cstheme="minorHAnsi"/>
          <w:sz w:val="22"/>
          <w:szCs w:val="22"/>
          <w:u w:val="single" w:color="000000"/>
        </w:rPr>
        <w:t>:</w:t>
      </w:r>
    </w:p>
    <w:p w14:paraId="2949A200" w14:textId="77777777" w:rsidR="00682F56" w:rsidRPr="00130013" w:rsidRDefault="001E60D4" w:rsidP="001E60D4">
      <w:pPr>
        <w:spacing w:before="120"/>
        <w:ind w:left="3024" w:firstLine="1296"/>
        <w:rPr>
          <w:rFonts w:cs="Calibri"/>
        </w:rPr>
      </w:pPr>
      <w:r w:rsidRPr="00130013">
        <w:rPr>
          <w:rFonts w:cs="Calibri"/>
        </w:rPr>
        <w:t xml:space="preserve">     </w:t>
      </w:r>
      <w:r w:rsidR="00320B3A" w:rsidRPr="00130013">
        <w:rPr>
          <w:rFonts w:cs="Calibri"/>
        </w:rPr>
        <w:t xml:space="preserve">   </w:t>
      </w:r>
      <w:r w:rsidRPr="00130013">
        <w:rPr>
          <w:rFonts w:cs="Calibri"/>
        </w:rPr>
        <w:t xml:space="preserve">        </w:t>
      </w:r>
      <w:r w:rsidR="00682F56" w:rsidRPr="00130013">
        <w:rPr>
          <w:rFonts w:cs="Calibri"/>
        </w:rPr>
        <w:t>Course</w:t>
      </w:r>
    </w:p>
    <w:p w14:paraId="2949A201" w14:textId="77777777" w:rsidR="00682F56" w:rsidRPr="00130013" w:rsidRDefault="001E60D4" w:rsidP="001E60D4">
      <w:pPr>
        <w:tabs>
          <w:tab w:val="left" w:pos="990"/>
          <w:tab w:val="left" w:pos="1080"/>
          <w:tab w:val="left" w:pos="4320"/>
        </w:tabs>
        <w:ind w:left="-576"/>
        <w:rPr>
          <w:rFonts w:cs="Calibri"/>
        </w:rPr>
      </w:pPr>
      <w:r w:rsidRPr="00130013">
        <w:rPr>
          <w:rFonts w:cs="Calibri"/>
        </w:rPr>
        <w:t xml:space="preserve">POINTS SOURCE                      </w:t>
      </w:r>
      <w:r w:rsidR="00682F56" w:rsidRPr="00130013">
        <w:rPr>
          <w:rFonts w:cs="Calibri"/>
        </w:rPr>
        <w:t xml:space="preserve">IMPLEMENTATION </w:t>
      </w:r>
      <w:r w:rsidRPr="00130013">
        <w:rPr>
          <w:rFonts w:cs="Calibri"/>
        </w:rPr>
        <w:t xml:space="preserve">  </w:t>
      </w:r>
      <w:r w:rsidR="00320B3A" w:rsidRPr="00130013">
        <w:rPr>
          <w:rFonts w:cs="Calibri"/>
        </w:rPr>
        <w:t xml:space="preserve">   </w:t>
      </w:r>
      <w:r w:rsidRPr="00130013">
        <w:rPr>
          <w:rFonts w:cs="Calibri"/>
        </w:rPr>
        <w:t xml:space="preserve">  CCGG        </w:t>
      </w:r>
      <w:r w:rsidR="00682F56" w:rsidRPr="00130013">
        <w:rPr>
          <w:rFonts w:cs="Calibri"/>
        </w:rPr>
        <w:t>Objectives</w:t>
      </w:r>
    </w:p>
    <w:tbl>
      <w:tblPr>
        <w:tblStyle w:val="TableGrid0"/>
        <w:tblW w:w="10245" w:type="dxa"/>
        <w:tblInd w:w="-571" w:type="dxa"/>
        <w:tblCellMar>
          <w:top w:w="94" w:type="dxa"/>
          <w:left w:w="38" w:type="dxa"/>
          <w:bottom w:w="13" w:type="dxa"/>
          <w:right w:w="22" w:type="dxa"/>
        </w:tblCellMar>
        <w:tblLook w:val="04A0" w:firstRow="1" w:lastRow="0" w:firstColumn="1" w:lastColumn="0" w:noHBand="0" w:noVBand="1"/>
      </w:tblPr>
      <w:tblGrid>
        <w:gridCol w:w="592"/>
        <w:gridCol w:w="95"/>
        <w:gridCol w:w="1629"/>
        <w:gridCol w:w="117"/>
        <w:gridCol w:w="79"/>
        <w:gridCol w:w="176"/>
        <w:gridCol w:w="1756"/>
        <w:gridCol w:w="85"/>
        <w:gridCol w:w="980"/>
        <w:gridCol w:w="809"/>
        <w:gridCol w:w="1389"/>
        <w:gridCol w:w="2191"/>
        <w:gridCol w:w="347"/>
      </w:tblGrid>
      <w:tr w:rsidR="00A45ED6" w:rsidRPr="007A4B17" w14:paraId="2949A210" w14:textId="77777777" w:rsidTr="00F64AD8">
        <w:trPr>
          <w:trHeight w:val="1814"/>
        </w:trPr>
        <w:tc>
          <w:tcPr>
            <w:tcW w:w="593" w:type="dxa"/>
            <w:tcBorders>
              <w:top w:val="single" w:sz="8" w:space="0" w:color="000000"/>
              <w:left w:val="single" w:sz="8" w:space="0" w:color="000000"/>
              <w:bottom w:val="single" w:sz="8" w:space="0" w:color="000000"/>
              <w:right w:val="single" w:sz="8" w:space="0" w:color="000000"/>
            </w:tcBorders>
            <w:vAlign w:val="bottom"/>
          </w:tcPr>
          <w:p w14:paraId="2949A202"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ind w:left="2"/>
              <w:jc w:val="center"/>
              <w:rPr>
                <w:rFonts w:ascii="Calibri" w:hAnsi="Calibri" w:cs="Calibri"/>
              </w:rPr>
            </w:pPr>
            <w:r w:rsidRPr="00130013">
              <w:rPr>
                <w:rFonts w:ascii="Calibri" w:hAnsi="Calibri" w:cs="Calibri"/>
              </w:rPr>
              <w:t>1</w:t>
            </w:r>
          </w:p>
        </w:tc>
        <w:tc>
          <w:tcPr>
            <w:tcW w:w="1724" w:type="dxa"/>
            <w:gridSpan w:val="2"/>
            <w:tcBorders>
              <w:top w:val="single" w:sz="8" w:space="0" w:color="000000"/>
              <w:left w:val="single" w:sz="8" w:space="0" w:color="000000"/>
              <w:bottom w:val="single" w:sz="8" w:space="0" w:color="000000"/>
              <w:right w:val="single" w:sz="8" w:space="0" w:color="000000"/>
            </w:tcBorders>
            <w:vAlign w:val="bottom"/>
          </w:tcPr>
          <w:p w14:paraId="2949A203"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130013">
              <w:rPr>
                <w:rFonts w:ascii="Calibri" w:hAnsi="Calibri" w:cs="Calibri"/>
              </w:rPr>
              <w:t xml:space="preserve">PROF 1 ITEM Student </w:t>
            </w:r>
          </w:p>
          <w:p w14:paraId="2949A204" w14:textId="5110BE12" w:rsidR="00682F56" w:rsidRPr="00130013" w:rsidRDefault="001F3BCD" w:rsidP="00C811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130013">
              <w:rPr>
                <w:rFonts w:ascii="Calibri" w:hAnsi="Calibri" w:cs="Calibri"/>
              </w:rPr>
              <w:t>Student Performance Assessment</w:t>
            </w:r>
          </w:p>
        </w:tc>
        <w:tc>
          <w:tcPr>
            <w:tcW w:w="117" w:type="dxa"/>
            <w:tcBorders>
              <w:top w:val="single" w:sz="8" w:space="0" w:color="000000"/>
              <w:left w:val="single" w:sz="8" w:space="0" w:color="000000"/>
              <w:bottom w:val="single" w:sz="8" w:space="0" w:color="000000"/>
              <w:right w:val="single" w:sz="8" w:space="0" w:color="000000"/>
            </w:tcBorders>
            <w:shd w:val="clear" w:color="auto" w:fill="A7A8A8"/>
          </w:tcPr>
          <w:p w14:paraId="2949A205"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p>
        </w:tc>
        <w:tc>
          <w:tcPr>
            <w:tcW w:w="2096" w:type="dxa"/>
            <w:gridSpan w:val="4"/>
            <w:vMerge w:val="restart"/>
            <w:tcBorders>
              <w:top w:val="single" w:sz="8" w:space="0" w:color="000000"/>
              <w:left w:val="single" w:sz="8" w:space="0" w:color="000000"/>
              <w:bottom w:val="single" w:sz="8" w:space="0" w:color="000000"/>
              <w:right w:val="single" w:sz="8" w:space="0" w:color="000000"/>
            </w:tcBorders>
            <w:vAlign w:val="center"/>
          </w:tcPr>
          <w:p w14:paraId="2949A206"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rPr>
            </w:pPr>
            <w:r w:rsidRPr="00130013">
              <w:rPr>
                <w:rFonts w:ascii="Calibri" w:hAnsi="Calibri" w:cs="Calibri"/>
              </w:rPr>
              <w:t>Full Credit for No concerns; Deduct 0.5 for each minor concern; Deduct 1 for each major concern</w:t>
            </w:r>
          </w:p>
        </w:tc>
        <w:tc>
          <w:tcPr>
            <w:tcW w:w="981" w:type="dxa"/>
            <w:tcBorders>
              <w:top w:val="single" w:sz="8" w:space="0" w:color="000000"/>
              <w:left w:val="single" w:sz="8" w:space="0" w:color="000000"/>
              <w:bottom w:val="single" w:sz="8" w:space="0" w:color="000000"/>
              <w:right w:val="single" w:sz="8" w:space="0" w:color="000000"/>
            </w:tcBorders>
            <w:vAlign w:val="bottom"/>
          </w:tcPr>
          <w:p w14:paraId="2949A207"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ind w:left="22"/>
              <w:jc w:val="center"/>
              <w:rPr>
                <w:rFonts w:ascii="Calibri" w:hAnsi="Calibri" w:cs="Calibri"/>
              </w:rPr>
            </w:pPr>
            <w:r w:rsidRPr="00130013">
              <w:rPr>
                <w:rFonts w:ascii="Calibri" w:hAnsi="Calibri" w:cs="Calibri"/>
              </w:rPr>
              <w:t>1.3</w:t>
            </w:r>
            <w:proofErr w:type="gramStart"/>
            <w:r w:rsidRPr="00130013">
              <w:rPr>
                <w:rFonts w:ascii="Calibri" w:hAnsi="Calibri" w:cs="Calibri"/>
              </w:rPr>
              <w:t>,  1.4</w:t>
            </w:r>
            <w:proofErr w:type="gramEnd"/>
            <w:r w:rsidRPr="00130013">
              <w:rPr>
                <w:rFonts w:ascii="Calibri" w:hAnsi="Calibri" w:cs="Calibri"/>
              </w:rPr>
              <w:t xml:space="preserve">,  </w:t>
            </w:r>
          </w:p>
          <w:p w14:paraId="2949A208"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ind w:right="13"/>
              <w:jc w:val="center"/>
              <w:rPr>
                <w:rFonts w:ascii="Calibri" w:hAnsi="Calibri" w:cs="Calibri"/>
              </w:rPr>
            </w:pPr>
            <w:r w:rsidRPr="00130013">
              <w:rPr>
                <w:rFonts w:ascii="Calibri" w:hAnsi="Calibri" w:cs="Calibri"/>
              </w:rPr>
              <w:t xml:space="preserve">1.5,  </w:t>
            </w:r>
          </w:p>
          <w:p w14:paraId="2949A209"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ind w:left="190"/>
              <w:rPr>
                <w:rFonts w:ascii="Calibri" w:hAnsi="Calibri" w:cs="Calibri"/>
              </w:rPr>
            </w:pPr>
            <w:r w:rsidRPr="00130013">
              <w:rPr>
                <w:rFonts w:ascii="Calibri" w:hAnsi="Calibri" w:cs="Calibri"/>
              </w:rPr>
              <w:t xml:space="preserve">1.6,   </w:t>
            </w:r>
          </w:p>
          <w:p w14:paraId="2949A20A"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ind w:right="12"/>
              <w:jc w:val="center"/>
              <w:rPr>
                <w:rFonts w:ascii="Calibri" w:hAnsi="Calibri" w:cs="Calibri"/>
              </w:rPr>
            </w:pPr>
            <w:r w:rsidRPr="00130013">
              <w:rPr>
                <w:rFonts w:ascii="Calibri" w:hAnsi="Calibri" w:cs="Calibri"/>
              </w:rPr>
              <w:t>7.3</w:t>
            </w:r>
          </w:p>
        </w:tc>
        <w:tc>
          <w:tcPr>
            <w:tcW w:w="810" w:type="dxa"/>
            <w:tcBorders>
              <w:top w:val="single" w:sz="8" w:space="0" w:color="000000"/>
              <w:left w:val="single" w:sz="8" w:space="0" w:color="000000"/>
              <w:bottom w:val="single" w:sz="8" w:space="0" w:color="000000"/>
              <w:right w:val="single" w:sz="8" w:space="0" w:color="000000"/>
            </w:tcBorders>
            <w:vAlign w:val="bottom"/>
          </w:tcPr>
          <w:p w14:paraId="2949A20B"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ind w:right="12"/>
              <w:jc w:val="center"/>
              <w:rPr>
                <w:rFonts w:ascii="Calibri" w:hAnsi="Calibri" w:cs="Calibri"/>
              </w:rPr>
            </w:pPr>
            <w:r w:rsidRPr="00130013">
              <w:rPr>
                <w:rFonts w:ascii="Calibri" w:hAnsi="Calibri" w:cs="Calibri"/>
              </w:rPr>
              <w:t>1, 8, 10</w:t>
            </w:r>
          </w:p>
        </w:tc>
        <w:tc>
          <w:tcPr>
            <w:tcW w:w="1385" w:type="dxa"/>
            <w:tcBorders>
              <w:top w:val="single" w:sz="8" w:space="0" w:color="000000"/>
              <w:left w:val="single" w:sz="8" w:space="0" w:color="000000"/>
              <w:bottom w:val="single" w:sz="8" w:space="0" w:color="000000"/>
              <w:right w:val="single" w:sz="8" w:space="0" w:color="000000"/>
            </w:tcBorders>
            <w:vAlign w:val="bottom"/>
          </w:tcPr>
          <w:p w14:paraId="2949A20C"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130013">
              <w:rPr>
                <w:rFonts w:ascii="Calibri" w:hAnsi="Calibri" w:cs="Calibri"/>
              </w:rPr>
              <w:t>prof w/ respect to patients &amp; families</w:t>
            </w:r>
          </w:p>
        </w:tc>
        <w:tc>
          <w:tcPr>
            <w:tcW w:w="2539" w:type="dxa"/>
            <w:gridSpan w:val="2"/>
            <w:tcBorders>
              <w:top w:val="single" w:sz="8" w:space="0" w:color="000000"/>
              <w:left w:val="single" w:sz="8" w:space="0" w:color="000000"/>
              <w:bottom w:val="single" w:sz="8" w:space="0" w:color="000000"/>
              <w:right w:val="single" w:sz="8" w:space="0" w:color="000000"/>
            </w:tcBorders>
            <w:vAlign w:val="bottom"/>
          </w:tcPr>
          <w:p w14:paraId="2949A20D"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130013">
              <w:rPr>
                <w:rFonts w:ascii="Calibri" w:hAnsi="Calibri" w:cs="Calibri"/>
              </w:rPr>
              <w:t xml:space="preserve">compassionate &amp; respectful, advocates for </w:t>
            </w:r>
          </w:p>
          <w:p w14:paraId="2949A20E"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130013">
              <w:rPr>
                <w:rFonts w:ascii="Calibri" w:hAnsi="Calibri" w:cs="Calibri"/>
              </w:rPr>
              <w:t xml:space="preserve">patient/family's </w:t>
            </w:r>
          </w:p>
          <w:p w14:paraId="2949A20F" w14:textId="77777777" w:rsidR="00682F56" w:rsidRPr="00130013" w:rsidRDefault="00682F56" w:rsidP="00C811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130013">
              <w:rPr>
                <w:rFonts w:ascii="Calibri" w:hAnsi="Calibri" w:cs="Calibri"/>
              </w:rPr>
              <w:t>needs</w:t>
            </w:r>
          </w:p>
        </w:tc>
      </w:tr>
      <w:tr w:rsidR="00A45ED6" w:rsidRPr="00AD55FE" w14:paraId="2949A21D" w14:textId="77777777" w:rsidTr="00F64AD8">
        <w:trPr>
          <w:trHeight w:val="2105"/>
        </w:trPr>
        <w:tc>
          <w:tcPr>
            <w:tcW w:w="593" w:type="dxa"/>
            <w:tcBorders>
              <w:top w:val="single" w:sz="8" w:space="0" w:color="000000"/>
              <w:left w:val="single" w:sz="8" w:space="0" w:color="000000"/>
              <w:bottom w:val="single" w:sz="8" w:space="0" w:color="000000"/>
              <w:right w:val="single" w:sz="8" w:space="0" w:color="000000"/>
            </w:tcBorders>
            <w:vAlign w:val="bottom"/>
          </w:tcPr>
          <w:p w14:paraId="2949A211" w14:textId="77777777" w:rsidR="00682F56" w:rsidRPr="00130013" w:rsidRDefault="00682F56" w:rsidP="00C811CA">
            <w:pPr>
              <w:ind w:left="2"/>
              <w:jc w:val="center"/>
              <w:rPr>
                <w:rFonts w:ascii="Calibri" w:hAnsi="Calibri" w:cs="Calibri"/>
              </w:rPr>
            </w:pPr>
            <w:r w:rsidRPr="00130013">
              <w:rPr>
                <w:rFonts w:ascii="Calibri" w:hAnsi="Calibri" w:cs="Calibri"/>
              </w:rPr>
              <w:t>1</w:t>
            </w:r>
          </w:p>
        </w:tc>
        <w:tc>
          <w:tcPr>
            <w:tcW w:w="1724" w:type="dxa"/>
            <w:gridSpan w:val="2"/>
            <w:tcBorders>
              <w:top w:val="single" w:sz="8" w:space="0" w:color="000000"/>
              <w:left w:val="single" w:sz="8" w:space="0" w:color="000000"/>
              <w:bottom w:val="single" w:sz="8" w:space="0" w:color="000000"/>
              <w:right w:val="single" w:sz="8" w:space="0" w:color="000000"/>
            </w:tcBorders>
            <w:vAlign w:val="bottom"/>
          </w:tcPr>
          <w:p w14:paraId="2949A212" w14:textId="02D64D23" w:rsidR="00682F56" w:rsidRPr="00130013" w:rsidRDefault="001F3BCD" w:rsidP="00C811CA">
            <w:pPr>
              <w:rPr>
                <w:rFonts w:ascii="Calibri" w:hAnsi="Calibri" w:cs="Calibri"/>
              </w:rPr>
            </w:pPr>
            <w:r w:rsidRPr="00130013">
              <w:rPr>
                <w:rFonts w:ascii="Calibri" w:hAnsi="Calibri" w:cs="Calibri"/>
              </w:rPr>
              <w:t xml:space="preserve">PROF 2 ITEM </w:t>
            </w:r>
          </w:p>
          <w:p w14:paraId="2949A213" w14:textId="02D4C656" w:rsidR="00682F56" w:rsidRPr="00130013" w:rsidRDefault="001F3BCD" w:rsidP="00C811CA">
            <w:pPr>
              <w:rPr>
                <w:rFonts w:ascii="Calibri" w:hAnsi="Calibri" w:cs="Calibri"/>
              </w:rPr>
            </w:pPr>
            <w:r w:rsidRPr="00130013">
              <w:rPr>
                <w:rFonts w:ascii="Calibri" w:hAnsi="Calibri" w:cs="Calibri"/>
              </w:rPr>
              <w:t>Student Performance Assessment</w:t>
            </w:r>
          </w:p>
        </w:tc>
        <w:tc>
          <w:tcPr>
            <w:tcW w:w="117" w:type="dxa"/>
            <w:tcBorders>
              <w:top w:val="single" w:sz="8" w:space="0" w:color="000000"/>
              <w:left w:val="single" w:sz="8" w:space="0" w:color="000000"/>
              <w:bottom w:val="single" w:sz="8" w:space="0" w:color="000000"/>
              <w:right w:val="single" w:sz="8" w:space="0" w:color="000000"/>
            </w:tcBorders>
            <w:shd w:val="clear" w:color="auto" w:fill="A7A8A8"/>
          </w:tcPr>
          <w:p w14:paraId="2949A214" w14:textId="77777777" w:rsidR="00682F56" w:rsidRPr="00AD55FE" w:rsidRDefault="00682F56" w:rsidP="00C811CA">
            <w:pPr>
              <w:rPr>
                <w:rFonts w:ascii="Arial" w:hAnsi="Arial" w:cs="Arial"/>
              </w:rPr>
            </w:pPr>
          </w:p>
        </w:tc>
        <w:tc>
          <w:tcPr>
            <w:tcW w:w="2096" w:type="dxa"/>
            <w:gridSpan w:val="4"/>
            <w:vMerge/>
            <w:tcBorders>
              <w:top w:val="nil"/>
              <w:left w:val="single" w:sz="8" w:space="0" w:color="000000"/>
              <w:bottom w:val="nil"/>
              <w:right w:val="single" w:sz="8" w:space="0" w:color="000000"/>
            </w:tcBorders>
          </w:tcPr>
          <w:p w14:paraId="2949A215" w14:textId="77777777" w:rsidR="00682F56" w:rsidRPr="00AD55FE" w:rsidRDefault="00682F56" w:rsidP="00C811CA">
            <w:pPr>
              <w:rPr>
                <w:rFonts w:ascii="Arial" w:hAnsi="Arial" w:cs="Arial"/>
              </w:rPr>
            </w:pPr>
          </w:p>
        </w:tc>
        <w:tc>
          <w:tcPr>
            <w:tcW w:w="981" w:type="dxa"/>
            <w:tcBorders>
              <w:top w:val="single" w:sz="8" w:space="0" w:color="000000"/>
              <w:left w:val="single" w:sz="8" w:space="0" w:color="000000"/>
              <w:bottom w:val="single" w:sz="8" w:space="0" w:color="000000"/>
              <w:right w:val="single" w:sz="8" w:space="0" w:color="000000"/>
            </w:tcBorders>
            <w:vAlign w:val="bottom"/>
          </w:tcPr>
          <w:p w14:paraId="2949A216" w14:textId="77777777" w:rsidR="00682F56" w:rsidRPr="00130013" w:rsidRDefault="00682F56" w:rsidP="00C811CA">
            <w:pPr>
              <w:ind w:left="22"/>
              <w:jc w:val="center"/>
              <w:rPr>
                <w:rFonts w:ascii="Calibri" w:hAnsi="Calibri" w:cs="Calibri"/>
              </w:rPr>
            </w:pPr>
            <w:r w:rsidRPr="00130013">
              <w:rPr>
                <w:rFonts w:ascii="Calibri" w:hAnsi="Calibri" w:cs="Calibri"/>
              </w:rPr>
              <w:t>1.3</w:t>
            </w:r>
            <w:proofErr w:type="gramStart"/>
            <w:r w:rsidRPr="00130013">
              <w:rPr>
                <w:rFonts w:ascii="Calibri" w:hAnsi="Calibri" w:cs="Calibri"/>
              </w:rPr>
              <w:t>,  1.4</w:t>
            </w:r>
            <w:proofErr w:type="gramEnd"/>
            <w:r w:rsidRPr="00130013">
              <w:rPr>
                <w:rFonts w:ascii="Calibri" w:hAnsi="Calibri" w:cs="Calibri"/>
              </w:rPr>
              <w:t xml:space="preserve">,  </w:t>
            </w:r>
          </w:p>
          <w:p w14:paraId="2949A217" w14:textId="77777777" w:rsidR="00682F56" w:rsidRPr="00130013" w:rsidRDefault="00682F56" w:rsidP="00C811CA">
            <w:pPr>
              <w:ind w:right="13"/>
              <w:jc w:val="center"/>
              <w:rPr>
                <w:rFonts w:ascii="Calibri" w:hAnsi="Calibri" w:cs="Calibri"/>
              </w:rPr>
            </w:pPr>
            <w:r w:rsidRPr="00130013">
              <w:rPr>
                <w:rFonts w:ascii="Calibri" w:hAnsi="Calibri" w:cs="Calibri"/>
              </w:rPr>
              <w:t xml:space="preserve">1.5,  </w:t>
            </w:r>
          </w:p>
          <w:p w14:paraId="2949A218" w14:textId="77777777" w:rsidR="00682F56" w:rsidRPr="00130013" w:rsidRDefault="00682F56" w:rsidP="00C811CA">
            <w:pPr>
              <w:ind w:left="190"/>
              <w:rPr>
                <w:rFonts w:ascii="Calibri" w:hAnsi="Calibri" w:cs="Calibri"/>
              </w:rPr>
            </w:pPr>
            <w:r w:rsidRPr="00130013">
              <w:rPr>
                <w:rFonts w:ascii="Calibri" w:hAnsi="Calibri" w:cs="Calibri"/>
              </w:rPr>
              <w:t xml:space="preserve">1.6,   </w:t>
            </w:r>
          </w:p>
          <w:p w14:paraId="2949A219" w14:textId="77777777" w:rsidR="00682F56" w:rsidRPr="00130013" w:rsidRDefault="00682F56" w:rsidP="00C811CA">
            <w:pPr>
              <w:ind w:right="12"/>
              <w:jc w:val="center"/>
              <w:rPr>
                <w:rFonts w:ascii="Calibri" w:hAnsi="Calibri" w:cs="Calibri"/>
              </w:rPr>
            </w:pPr>
            <w:r w:rsidRPr="00130013">
              <w:rPr>
                <w:rFonts w:ascii="Calibri" w:hAnsi="Calibri" w:cs="Calibri"/>
              </w:rPr>
              <w:t>7.1</w:t>
            </w:r>
          </w:p>
        </w:tc>
        <w:tc>
          <w:tcPr>
            <w:tcW w:w="810" w:type="dxa"/>
            <w:tcBorders>
              <w:top w:val="single" w:sz="8" w:space="0" w:color="000000"/>
              <w:left w:val="single" w:sz="8" w:space="0" w:color="000000"/>
              <w:bottom w:val="single" w:sz="8" w:space="0" w:color="000000"/>
              <w:right w:val="single" w:sz="8" w:space="0" w:color="000000"/>
            </w:tcBorders>
            <w:vAlign w:val="bottom"/>
          </w:tcPr>
          <w:p w14:paraId="2949A21A" w14:textId="77777777" w:rsidR="00682F56" w:rsidRPr="00130013" w:rsidRDefault="00682F56" w:rsidP="00C811CA">
            <w:pPr>
              <w:ind w:right="12"/>
              <w:jc w:val="center"/>
              <w:rPr>
                <w:rFonts w:ascii="Calibri" w:hAnsi="Calibri" w:cs="Calibri"/>
              </w:rPr>
            </w:pPr>
            <w:r w:rsidRPr="00130013">
              <w:rPr>
                <w:rFonts w:ascii="Calibri" w:hAnsi="Calibri" w:cs="Calibri"/>
              </w:rPr>
              <w:t>1, 6, 10</w:t>
            </w:r>
          </w:p>
        </w:tc>
        <w:tc>
          <w:tcPr>
            <w:tcW w:w="1385" w:type="dxa"/>
            <w:tcBorders>
              <w:top w:val="single" w:sz="8" w:space="0" w:color="000000"/>
              <w:left w:val="single" w:sz="8" w:space="0" w:color="000000"/>
              <w:bottom w:val="single" w:sz="8" w:space="0" w:color="000000"/>
              <w:right w:val="single" w:sz="8" w:space="0" w:color="000000"/>
            </w:tcBorders>
            <w:vAlign w:val="bottom"/>
          </w:tcPr>
          <w:p w14:paraId="2949A21B" w14:textId="77777777" w:rsidR="00682F56" w:rsidRPr="00130013" w:rsidRDefault="00682F56" w:rsidP="00C811CA">
            <w:pPr>
              <w:rPr>
                <w:rFonts w:ascii="Calibri" w:hAnsi="Calibri" w:cs="Calibri"/>
              </w:rPr>
            </w:pPr>
            <w:r w:rsidRPr="00130013">
              <w:rPr>
                <w:rFonts w:ascii="Calibri" w:hAnsi="Calibri" w:cs="Calibri"/>
              </w:rPr>
              <w:t>prof w/ respect to colleagues &amp; team</w:t>
            </w:r>
          </w:p>
        </w:tc>
        <w:tc>
          <w:tcPr>
            <w:tcW w:w="2539" w:type="dxa"/>
            <w:gridSpan w:val="2"/>
            <w:tcBorders>
              <w:top w:val="single" w:sz="8" w:space="0" w:color="000000"/>
              <w:left w:val="single" w:sz="8" w:space="0" w:color="000000"/>
              <w:bottom w:val="single" w:sz="8" w:space="0" w:color="000000"/>
              <w:right w:val="single" w:sz="8" w:space="0" w:color="000000"/>
            </w:tcBorders>
            <w:vAlign w:val="bottom"/>
          </w:tcPr>
          <w:p w14:paraId="2949A21C" w14:textId="77777777" w:rsidR="00682F56" w:rsidRPr="00130013" w:rsidRDefault="00682F56" w:rsidP="00C811CA">
            <w:pPr>
              <w:rPr>
                <w:rFonts w:ascii="Calibri" w:hAnsi="Calibri" w:cs="Calibri"/>
              </w:rPr>
            </w:pPr>
            <w:r w:rsidRPr="00130013">
              <w:rPr>
                <w:rFonts w:ascii="Calibri" w:hAnsi="Calibri" w:cs="Calibri"/>
              </w:rPr>
              <w:t>reliable &amp; prepared; cooperative; proactive</w:t>
            </w:r>
          </w:p>
        </w:tc>
      </w:tr>
      <w:tr w:rsidR="00A45ED6" w:rsidRPr="00AD55FE" w14:paraId="2949A22A" w14:textId="77777777" w:rsidTr="00F64AD8">
        <w:trPr>
          <w:trHeight w:val="1538"/>
        </w:trPr>
        <w:tc>
          <w:tcPr>
            <w:tcW w:w="593" w:type="dxa"/>
            <w:tcBorders>
              <w:top w:val="single" w:sz="8" w:space="0" w:color="000000"/>
              <w:left w:val="single" w:sz="8" w:space="0" w:color="000000"/>
              <w:bottom w:val="single" w:sz="8" w:space="0" w:color="000000"/>
              <w:right w:val="single" w:sz="8" w:space="0" w:color="000000"/>
            </w:tcBorders>
            <w:vAlign w:val="bottom"/>
          </w:tcPr>
          <w:p w14:paraId="2949A21E" w14:textId="77777777" w:rsidR="00682F56" w:rsidRPr="00130013" w:rsidRDefault="00682F56" w:rsidP="00C811CA">
            <w:pPr>
              <w:ind w:left="2"/>
              <w:jc w:val="center"/>
              <w:rPr>
                <w:rFonts w:ascii="Calibri" w:hAnsi="Calibri" w:cs="Calibri"/>
              </w:rPr>
            </w:pPr>
            <w:r w:rsidRPr="00130013">
              <w:rPr>
                <w:rFonts w:ascii="Calibri" w:hAnsi="Calibri" w:cs="Calibri"/>
              </w:rPr>
              <w:t>1</w:t>
            </w:r>
          </w:p>
        </w:tc>
        <w:tc>
          <w:tcPr>
            <w:tcW w:w="1724" w:type="dxa"/>
            <w:gridSpan w:val="2"/>
            <w:tcBorders>
              <w:top w:val="single" w:sz="8" w:space="0" w:color="000000"/>
              <w:left w:val="single" w:sz="8" w:space="0" w:color="000000"/>
              <w:bottom w:val="single" w:sz="8" w:space="0" w:color="000000"/>
              <w:right w:val="single" w:sz="8" w:space="0" w:color="000000"/>
            </w:tcBorders>
            <w:vAlign w:val="bottom"/>
          </w:tcPr>
          <w:p w14:paraId="2949A220" w14:textId="0187D988" w:rsidR="00682F56" w:rsidRPr="00130013" w:rsidRDefault="00682F56" w:rsidP="001F3BCD">
            <w:pPr>
              <w:rPr>
                <w:rFonts w:ascii="Calibri" w:hAnsi="Calibri" w:cs="Calibri"/>
              </w:rPr>
            </w:pPr>
            <w:r w:rsidRPr="00130013">
              <w:rPr>
                <w:rFonts w:ascii="Calibri" w:hAnsi="Calibri" w:cs="Calibri"/>
              </w:rPr>
              <w:t xml:space="preserve">PROF 3 ITEM </w:t>
            </w:r>
            <w:proofErr w:type="gramStart"/>
            <w:r w:rsidRPr="00130013">
              <w:rPr>
                <w:rFonts w:ascii="Calibri" w:hAnsi="Calibri" w:cs="Calibri"/>
              </w:rPr>
              <w:t xml:space="preserve">Student </w:t>
            </w:r>
            <w:r w:rsidR="001F3BCD" w:rsidRPr="00130013">
              <w:rPr>
                <w:rFonts w:ascii="Calibri" w:hAnsi="Calibri" w:cs="Calibri"/>
              </w:rPr>
              <w:t xml:space="preserve"> Performance</w:t>
            </w:r>
            <w:proofErr w:type="gramEnd"/>
            <w:r w:rsidR="001F3BCD" w:rsidRPr="00130013">
              <w:rPr>
                <w:rFonts w:ascii="Calibri" w:hAnsi="Calibri" w:cs="Calibri"/>
              </w:rPr>
              <w:t xml:space="preserve"> Assessment</w:t>
            </w:r>
          </w:p>
        </w:tc>
        <w:tc>
          <w:tcPr>
            <w:tcW w:w="117" w:type="dxa"/>
            <w:tcBorders>
              <w:top w:val="single" w:sz="8" w:space="0" w:color="000000"/>
              <w:left w:val="single" w:sz="8" w:space="0" w:color="000000"/>
              <w:bottom w:val="single" w:sz="8" w:space="0" w:color="000000"/>
              <w:right w:val="single" w:sz="8" w:space="0" w:color="000000"/>
            </w:tcBorders>
            <w:shd w:val="clear" w:color="auto" w:fill="A7A8A8"/>
            <w:vAlign w:val="center"/>
          </w:tcPr>
          <w:p w14:paraId="2949A221" w14:textId="77777777" w:rsidR="00682F56" w:rsidRPr="00AD55FE" w:rsidRDefault="00682F56" w:rsidP="00C811CA">
            <w:pPr>
              <w:rPr>
                <w:rFonts w:ascii="Arial" w:hAnsi="Arial" w:cs="Arial"/>
              </w:rPr>
            </w:pPr>
          </w:p>
        </w:tc>
        <w:tc>
          <w:tcPr>
            <w:tcW w:w="2096" w:type="dxa"/>
            <w:gridSpan w:val="4"/>
            <w:vMerge/>
            <w:tcBorders>
              <w:top w:val="nil"/>
              <w:left w:val="single" w:sz="8" w:space="0" w:color="000000"/>
              <w:bottom w:val="nil"/>
              <w:right w:val="single" w:sz="8" w:space="0" w:color="000000"/>
            </w:tcBorders>
          </w:tcPr>
          <w:p w14:paraId="2949A222" w14:textId="77777777" w:rsidR="00682F56" w:rsidRPr="00AD55FE" w:rsidRDefault="00682F56" w:rsidP="00C811CA">
            <w:pPr>
              <w:rPr>
                <w:rFonts w:ascii="Arial" w:hAnsi="Arial" w:cs="Arial"/>
              </w:rPr>
            </w:pPr>
          </w:p>
        </w:tc>
        <w:tc>
          <w:tcPr>
            <w:tcW w:w="981" w:type="dxa"/>
            <w:tcBorders>
              <w:top w:val="single" w:sz="8" w:space="0" w:color="000000"/>
              <w:left w:val="single" w:sz="8" w:space="0" w:color="000000"/>
              <w:bottom w:val="single" w:sz="8" w:space="0" w:color="000000"/>
              <w:right w:val="single" w:sz="8" w:space="0" w:color="000000"/>
            </w:tcBorders>
            <w:vAlign w:val="bottom"/>
          </w:tcPr>
          <w:p w14:paraId="2949A223" w14:textId="77777777" w:rsidR="00682F56" w:rsidRPr="00130013" w:rsidRDefault="00682F56" w:rsidP="00C811CA">
            <w:pPr>
              <w:ind w:left="22"/>
              <w:jc w:val="center"/>
              <w:rPr>
                <w:rFonts w:ascii="Calibri" w:hAnsi="Calibri" w:cs="Calibri"/>
              </w:rPr>
            </w:pPr>
            <w:r w:rsidRPr="00130013">
              <w:rPr>
                <w:rFonts w:ascii="Calibri" w:hAnsi="Calibri" w:cs="Calibri"/>
              </w:rPr>
              <w:t>1.3</w:t>
            </w:r>
            <w:proofErr w:type="gramStart"/>
            <w:r w:rsidRPr="00130013">
              <w:rPr>
                <w:rFonts w:ascii="Calibri" w:hAnsi="Calibri" w:cs="Calibri"/>
              </w:rPr>
              <w:t>,  1.4</w:t>
            </w:r>
            <w:proofErr w:type="gramEnd"/>
            <w:r w:rsidRPr="00130013">
              <w:rPr>
                <w:rFonts w:ascii="Calibri" w:hAnsi="Calibri" w:cs="Calibri"/>
              </w:rPr>
              <w:t xml:space="preserve">,  </w:t>
            </w:r>
          </w:p>
          <w:p w14:paraId="2949A224" w14:textId="77777777" w:rsidR="00682F56" w:rsidRPr="00130013" w:rsidRDefault="00682F56" w:rsidP="00C811CA">
            <w:pPr>
              <w:ind w:right="13"/>
              <w:jc w:val="center"/>
              <w:rPr>
                <w:rFonts w:ascii="Calibri" w:hAnsi="Calibri" w:cs="Calibri"/>
              </w:rPr>
            </w:pPr>
            <w:r w:rsidRPr="00130013">
              <w:rPr>
                <w:rFonts w:ascii="Calibri" w:hAnsi="Calibri" w:cs="Calibri"/>
              </w:rPr>
              <w:t xml:space="preserve">1.5,  </w:t>
            </w:r>
          </w:p>
          <w:p w14:paraId="2949A225" w14:textId="77777777" w:rsidR="00682F56" w:rsidRPr="00130013" w:rsidRDefault="00682F56" w:rsidP="00C811CA">
            <w:pPr>
              <w:ind w:left="190"/>
              <w:rPr>
                <w:rFonts w:ascii="Calibri" w:hAnsi="Calibri" w:cs="Calibri"/>
              </w:rPr>
            </w:pPr>
            <w:r w:rsidRPr="00130013">
              <w:rPr>
                <w:rFonts w:ascii="Calibri" w:hAnsi="Calibri" w:cs="Calibri"/>
              </w:rPr>
              <w:t xml:space="preserve">1.6,   </w:t>
            </w:r>
          </w:p>
          <w:p w14:paraId="2949A226" w14:textId="77777777" w:rsidR="00682F56" w:rsidRPr="00130013" w:rsidRDefault="00682F56" w:rsidP="00C811CA">
            <w:pPr>
              <w:ind w:right="12"/>
              <w:jc w:val="center"/>
              <w:rPr>
                <w:rFonts w:ascii="Calibri" w:hAnsi="Calibri" w:cs="Calibri"/>
              </w:rPr>
            </w:pPr>
            <w:r w:rsidRPr="00130013">
              <w:rPr>
                <w:rFonts w:ascii="Calibri" w:hAnsi="Calibri" w:cs="Calibri"/>
              </w:rPr>
              <w:t>7.3</w:t>
            </w:r>
          </w:p>
        </w:tc>
        <w:tc>
          <w:tcPr>
            <w:tcW w:w="810" w:type="dxa"/>
            <w:tcBorders>
              <w:top w:val="single" w:sz="8" w:space="0" w:color="000000"/>
              <w:left w:val="single" w:sz="8" w:space="0" w:color="000000"/>
              <w:bottom w:val="single" w:sz="8" w:space="0" w:color="000000"/>
              <w:right w:val="single" w:sz="8" w:space="0" w:color="000000"/>
            </w:tcBorders>
            <w:vAlign w:val="bottom"/>
          </w:tcPr>
          <w:p w14:paraId="2949A227" w14:textId="77777777" w:rsidR="00682F56" w:rsidRPr="00130013" w:rsidRDefault="00682F56" w:rsidP="00C811CA">
            <w:pPr>
              <w:ind w:right="12"/>
              <w:jc w:val="center"/>
              <w:rPr>
                <w:rFonts w:ascii="Calibri" w:hAnsi="Calibri" w:cs="Calibri"/>
              </w:rPr>
            </w:pPr>
            <w:r w:rsidRPr="00130013">
              <w:rPr>
                <w:rFonts w:ascii="Calibri" w:hAnsi="Calibri" w:cs="Calibri"/>
              </w:rPr>
              <w:t>1, 8, 10</w:t>
            </w:r>
          </w:p>
        </w:tc>
        <w:tc>
          <w:tcPr>
            <w:tcW w:w="1385" w:type="dxa"/>
            <w:tcBorders>
              <w:top w:val="single" w:sz="8" w:space="0" w:color="000000"/>
              <w:left w:val="single" w:sz="8" w:space="0" w:color="000000"/>
              <w:bottom w:val="single" w:sz="8" w:space="0" w:color="000000"/>
              <w:right w:val="single" w:sz="8" w:space="0" w:color="000000"/>
            </w:tcBorders>
            <w:vAlign w:val="bottom"/>
          </w:tcPr>
          <w:p w14:paraId="2949A228" w14:textId="77777777" w:rsidR="00682F56" w:rsidRPr="00130013" w:rsidRDefault="00682F56" w:rsidP="00C811CA">
            <w:pPr>
              <w:rPr>
                <w:rFonts w:ascii="Calibri" w:hAnsi="Calibri" w:cs="Calibri"/>
              </w:rPr>
            </w:pPr>
            <w:r w:rsidRPr="00130013">
              <w:rPr>
                <w:rFonts w:ascii="Calibri" w:hAnsi="Calibri" w:cs="Calibri"/>
              </w:rPr>
              <w:t>prof w/ respect to other students</w:t>
            </w:r>
          </w:p>
        </w:tc>
        <w:tc>
          <w:tcPr>
            <w:tcW w:w="2539" w:type="dxa"/>
            <w:gridSpan w:val="2"/>
            <w:tcBorders>
              <w:top w:val="single" w:sz="8" w:space="0" w:color="000000"/>
              <w:left w:val="single" w:sz="8" w:space="0" w:color="000000"/>
              <w:bottom w:val="single" w:sz="8" w:space="0" w:color="000000"/>
              <w:right w:val="single" w:sz="8" w:space="0" w:color="000000"/>
            </w:tcBorders>
            <w:vAlign w:val="bottom"/>
          </w:tcPr>
          <w:p w14:paraId="2949A229" w14:textId="77777777" w:rsidR="00682F56" w:rsidRPr="00130013" w:rsidRDefault="00682F56" w:rsidP="00C811CA">
            <w:pPr>
              <w:rPr>
                <w:rFonts w:ascii="Calibri" w:hAnsi="Calibri" w:cs="Calibri"/>
              </w:rPr>
            </w:pPr>
            <w:r w:rsidRPr="00130013">
              <w:rPr>
                <w:rFonts w:ascii="Calibri" w:hAnsi="Calibri" w:cs="Calibri"/>
              </w:rPr>
              <w:t>serves as a positive role model</w:t>
            </w:r>
          </w:p>
        </w:tc>
      </w:tr>
      <w:tr w:rsidR="00A45ED6" w:rsidRPr="00AD55FE" w14:paraId="2949A236" w14:textId="77777777" w:rsidTr="00F64AD8">
        <w:trPr>
          <w:trHeight w:val="1495"/>
        </w:trPr>
        <w:tc>
          <w:tcPr>
            <w:tcW w:w="593" w:type="dxa"/>
            <w:tcBorders>
              <w:top w:val="single" w:sz="8" w:space="0" w:color="000000"/>
              <w:left w:val="single" w:sz="8" w:space="0" w:color="000000"/>
              <w:bottom w:val="single" w:sz="8" w:space="0" w:color="000000"/>
              <w:right w:val="single" w:sz="8" w:space="0" w:color="000000"/>
            </w:tcBorders>
            <w:vAlign w:val="bottom"/>
          </w:tcPr>
          <w:p w14:paraId="2949A22B" w14:textId="77777777" w:rsidR="00682F56" w:rsidRPr="00130013" w:rsidRDefault="00682F56" w:rsidP="00C811CA">
            <w:pPr>
              <w:ind w:left="2"/>
              <w:jc w:val="center"/>
              <w:rPr>
                <w:rFonts w:ascii="Calibri" w:hAnsi="Calibri" w:cs="Calibri"/>
              </w:rPr>
            </w:pPr>
            <w:r w:rsidRPr="00130013">
              <w:rPr>
                <w:rFonts w:ascii="Calibri" w:hAnsi="Calibri" w:cs="Calibri"/>
              </w:rPr>
              <w:t>1</w:t>
            </w:r>
          </w:p>
        </w:tc>
        <w:tc>
          <w:tcPr>
            <w:tcW w:w="1724" w:type="dxa"/>
            <w:gridSpan w:val="2"/>
            <w:tcBorders>
              <w:top w:val="single" w:sz="8" w:space="0" w:color="000000"/>
              <w:left w:val="single" w:sz="8" w:space="0" w:color="000000"/>
              <w:bottom w:val="single" w:sz="8" w:space="0" w:color="000000"/>
              <w:right w:val="single" w:sz="8" w:space="0" w:color="000000"/>
            </w:tcBorders>
            <w:vAlign w:val="bottom"/>
          </w:tcPr>
          <w:p w14:paraId="2949A22C" w14:textId="77777777" w:rsidR="00682F56" w:rsidRPr="00130013" w:rsidRDefault="00682F56" w:rsidP="00C811CA">
            <w:pPr>
              <w:rPr>
                <w:rFonts w:ascii="Calibri" w:hAnsi="Calibri" w:cs="Calibri"/>
              </w:rPr>
            </w:pPr>
            <w:r w:rsidRPr="00130013">
              <w:rPr>
                <w:rFonts w:ascii="Calibri" w:hAnsi="Calibri" w:cs="Calibri"/>
              </w:rPr>
              <w:t xml:space="preserve">PROF 4 ITEM Student </w:t>
            </w:r>
          </w:p>
          <w:p w14:paraId="2949A22D" w14:textId="47707919" w:rsidR="00682F56" w:rsidRPr="00130013" w:rsidRDefault="001F3BCD" w:rsidP="00C811CA">
            <w:pPr>
              <w:rPr>
                <w:rFonts w:ascii="Calibri" w:hAnsi="Calibri" w:cs="Calibri"/>
              </w:rPr>
            </w:pPr>
            <w:r w:rsidRPr="00130013">
              <w:rPr>
                <w:rFonts w:ascii="Calibri" w:hAnsi="Calibri" w:cs="Calibri"/>
              </w:rPr>
              <w:t>Performance Assessment</w:t>
            </w:r>
          </w:p>
        </w:tc>
        <w:tc>
          <w:tcPr>
            <w:tcW w:w="117" w:type="dxa"/>
            <w:tcBorders>
              <w:top w:val="single" w:sz="8" w:space="0" w:color="000000"/>
              <w:left w:val="single" w:sz="8" w:space="0" w:color="000000"/>
              <w:bottom w:val="single" w:sz="8" w:space="0" w:color="000000"/>
              <w:right w:val="single" w:sz="8" w:space="0" w:color="000000"/>
            </w:tcBorders>
            <w:shd w:val="clear" w:color="auto" w:fill="A7A8A8"/>
          </w:tcPr>
          <w:p w14:paraId="2949A22E" w14:textId="77777777" w:rsidR="00682F56" w:rsidRPr="00AD55FE" w:rsidRDefault="00682F56" w:rsidP="00C811CA">
            <w:pPr>
              <w:rPr>
                <w:rFonts w:ascii="Arial" w:hAnsi="Arial" w:cs="Arial"/>
              </w:rPr>
            </w:pPr>
          </w:p>
        </w:tc>
        <w:tc>
          <w:tcPr>
            <w:tcW w:w="2096" w:type="dxa"/>
            <w:gridSpan w:val="4"/>
            <w:vMerge/>
            <w:tcBorders>
              <w:top w:val="nil"/>
              <w:left w:val="single" w:sz="8" w:space="0" w:color="000000"/>
              <w:bottom w:val="single" w:sz="8" w:space="0" w:color="000000"/>
              <w:right w:val="single" w:sz="8" w:space="0" w:color="000000"/>
            </w:tcBorders>
          </w:tcPr>
          <w:p w14:paraId="2949A22F" w14:textId="77777777" w:rsidR="00682F56" w:rsidRPr="00AD55FE" w:rsidRDefault="00682F56" w:rsidP="00C811CA">
            <w:pPr>
              <w:rPr>
                <w:rFonts w:ascii="Arial" w:hAnsi="Arial" w:cs="Arial"/>
              </w:rPr>
            </w:pPr>
          </w:p>
        </w:tc>
        <w:tc>
          <w:tcPr>
            <w:tcW w:w="981" w:type="dxa"/>
            <w:tcBorders>
              <w:top w:val="single" w:sz="8" w:space="0" w:color="000000"/>
              <w:left w:val="single" w:sz="8" w:space="0" w:color="000000"/>
              <w:bottom w:val="single" w:sz="8" w:space="0" w:color="000000"/>
              <w:right w:val="single" w:sz="8" w:space="0" w:color="000000"/>
            </w:tcBorders>
            <w:vAlign w:val="bottom"/>
          </w:tcPr>
          <w:p w14:paraId="2949A230" w14:textId="77777777" w:rsidR="00682F56" w:rsidRPr="00130013" w:rsidRDefault="00682F56" w:rsidP="00C811CA">
            <w:pPr>
              <w:ind w:right="13"/>
              <w:jc w:val="center"/>
              <w:rPr>
                <w:rFonts w:ascii="Calibri" w:hAnsi="Calibri" w:cs="Calibri"/>
              </w:rPr>
            </w:pPr>
            <w:r w:rsidRPr="00130013">
              <w:rPr>
                <w:rFonts w:ascii="Calibri" w:hAnsi="Calibri" w:cs="Calibri"/>
              </w:rPr>
              <w:t xml:space="preserve">1.5,  </w:t>
            </w:r>
          </w:p>
          <w:p w14:paraId="2949A231" w14:textId="77777777" w:rsidR="00682F56" w:rsidRPr="00130013" w:rsidRDefault="00682F56" w:rsidP="00C811CA">
            <w:pPr>
              <w:ind w:left="190"/>
              <w:rPr>
                <w:rFonts w:ascii="Calibri" w:hAnsi="Calibri" w:cs="Calibri"/>
              </w:rPr>
            </w:pPr>
            <w:r w:rsidRPr="00130013">
              <w:rPr>
                <w:rFonts w:ascii="Calibri" w:hAnsi="Calibri" w:cs="Calibri"/>
              </w:rPr>
              <w:t xml:space="preserve">1.6,   </w:t>
            </w:r>
          </w:p>
          <w:p w14:paraId="2949A232" w14:textId="77777777" w:rsidR="00682F56" w:rsidRPr="00130013" w:rsidRDefault="00682F56" w:rsidP="00C811CA">
            <w:pPr>
              <w:ind w:right="12"/>
              <w:jc w:val="center"/>
              <w:rPr>
                <w:rFonts w:ascii="Calibri" w:hAnsi="Calibri" w:cs="Calibri"/>
              </w:rPr>
            </w:pPr>
            <w:r w:rsidRPr="00130013">
              <w:rPr>
                <w:rFonts w:ascii="Calibri" w:hAnsi="Calibri" w:cs="Calibri"/>
              </w:rPr>
              <w:t>7.2</w:t>
            </w:r>
          </w:p>
        </w:tc>
        <w:tc>
          <w:tcPr>
            <w:tcW w:w="810" w:type="dxa"/>
            <w:tcBorders>
              <w:top w:val="single" w:sz="8" w:space="0" w:color="000000"/>
              <w:left w:val="single" w:sz="8" w:space="0" w:color="000000"/>
              <w:bottom w:val="single" w:sz="8" w:space="0" w:color="000000"/>
              <w:right w:val="single" w:sz="8" w:space="0" w:color="000000"/>
            </w:tcBorders>
            <w:vAlign w:val="bottom"/>
          </w:tcPr>
          <w:p w14:paraId="2949A233" w14:textId="77777777" w:rsidR="00682F56" w:rsidRPr="00130013" w:rsidRDefault="00682F56" w:rsidP="00C811CA">
            <w:pPr>
              <w:ind w:right="14"/>
              <w:jc w:val="center"/>
              <w:rPr>
                <w:rFonts w:ascii="Calibri" w:hAnsi="Calibri" w:cs="Calibri"/>
              </w:rPr>
            </w:pPr>
            <w:r w:rsidRPr="00130013">
              <w:rPr>
                <w:rFonts w:ascii="Calibri" w:hAnsi="Calibri" w:cs="Calibri"/>
              </w:rPr>
              <w:t>1, 10</w:t>
            </w:r>
          </w:p>
        </w:tc>
        <w:tc>
          <w:tcPr>
            <w:tcW w:w="1385" w:type="dxa"/>
            <w:tcBorders>
              <w:top w:val="single" w:sz="8" w:space="0" w:color="000000"/>
              <w:left w:val="single" w:sz="8" w:space="0" w:color="000000"/>
              <w:bottom w:val="single" w:sz="8" w:space="0" w:color="000000"/>
              <w:right w:val="single" w:sz="8" w:space="0" w:color="000000"/>
            </w:tcBorders>
            <w:vAlign w:val="bottom"/>
          </w:tcPr>
          <w:p w14:paraId="2949A234" w14:textId="77777777" w:rsidR="00682F56" w:rsidRPr="00130013" w:rsidRDefault="00682F56" w:rsidP="00C811CA">
            <w:pPr>
              <w:rPr>
                <w:rFonts w:ascii="Calibri" w:hAnsi="Calibri" w:cs="Calibri"/>
              </w:rPr>
            </w:pPr>
            <w:r w:rsidRPr="00130013">
              <w:rPr>
                <w:rFonts w:ascii="Calibri" w:hAnsi="Calibri" w:cs="Calibri"/>
              </w:rPr>
              <w:t>prof w/ respect to self-improvement</w:t>
            </w:r>
          </w:p>
        </w:tc>
        <w:tc>
          <w:tcPr>
            <w:tcW w:w="2539" w:type="dxa"/>
            <w:gridSpan w:val="2"/>
            <w:tcBorders>
              <w:top w:val="single" w:sz="8" w:space="0" w:color="000000"/>
              <w:left w:val="single" w:sz="8" w:space="0" w:color="000000"/>
              <w:bottom w:val="single" w:sz="8" w:space="0" w:color="000000"/>
              <w:right w:val="single" w:sz="8" w:space="0" w:color="000000"/>
            </w:tcBorders>
          </w:tcPr>
          <w:p w14:paraId="2949A235" w14:textId="77777777" w:rsidR="00682F56" w:rsidRPr="00130013" w:rsidRDefault="00682F56" w:rsidP="00C811CA">
            <w:pPr>
              <w:rPr>
                <w:rFonts w:ascii="Calibri" w:hAnsi="Calibri" w:cs="Calibri"/>
              </w:rPr>
            </w:pPr>
            <w:r w:rsidRPr="00130013">
              <w:rPr>
                <w:rFonts w:ascii="Calibri" w:hAnsi="Calibri" w:cs="Calibri"/>
              </w:rPr>
              <w:t xml:space="preserve">seeks, accepts &amp; integrates feedback; </w:t>
            </w:r>
            <w:proofErr w:type="spellStart"/>
            <w:r w:rsidRPr="00130013">
              <w:rPr>
                <w:rFonts w:ascii="Calibri" w:hAnsi="Calibri" w:cs="Calibri"/>
              </w:rPr>
              <w:t>self</w:t>
            </w:r>
            <w:r w:rsidR="00320B3A" w:rsidRPr="00130013">
              <w:rPr>
                <w:rFonts w:ascii="Calibri" w:hAnsi="Calibri" w:cs="Calibri"/>
              </w:rPr>
              <w:t xml:space="preserve"> </w:t>
            </w:r>
            <w:r w:rsidRPr="00130013">
              <w:rPr>
                <w:rFonts w:ascii="Calibri" w:hAnsi="Calibri" w:cs="Calibri"/>
              </w:rPr>
              <w:t>aware</w:t>
            </w:r>
            <w:proofErr w:type="spellEnd"/>
            <w:r w:rsidRPr="00130013">
              <w:rPr>
                <w:rFonts w:ascii="Calibri" w:hAnsi="Calibri" w:cs="Calibri"/>
              </w:rPr>
              <w:t xml:space="preserve"> of performance</w:t>
            </w:r>
          </w:p>
        </w:tc>
      </w:tr>
      <w:tr w:rsidR="00A45ED6" w:rsidRPr="00AD55FE" w14:paraId="2949A240" w14:textId="77777777" w:rsidTr="00F64AD8">
        <w:trPr>
          <w:trHeight w:val="914"/>
        </w:trPr>
        <w:tc>
          <w:tcPr>
            <w:tcW w:w="593" w:type="dxa"/>
            <w:tcBorders>
              <w:top w:val="single" w:sz="8" w:space="0" w:color="000000"/>
              <w:left w:val="single" w:sz="8" w:space="0" w:color="000000"/>
              <w:bottom w:val="single" w:sz="8" w:space="0" w:color="000000"/>
              <w:right w:val="single" w:sz="8" w:space="0" w:color="000000"/>
            </w:tcBorders>
            <w:vAlign w:val="bottom"/>
          </w:tcPr>
          <w:p w14:paraId="2949A237" w14:textId="77777777" w:rsidR="00682F56" w:rsidRPr="00130013" w:rsidRDefault="00682F56" w:rsidP="00C811CA">
            <w:pPr>
              <w:ind w:left="2"/>
              <w:jc w:val="center"/>
              <w:rPr>
                <w:rFonts w:ascii="Calibri" w:hAnsi="Calibri" w:cs="Calibri"/>
              </w:rPr>
            </w:pPr>
            <w:r w:rsidRPr="00130013">
              <w:rPr>
                <w:rFonts w:ascii="Calibri" w:hAnsi="Calibri" w:cs="Calibri"/>
              </w:rPr>
              <w:t>2</w:t>
            </w:r>
          </w:p>
        </w:tc>
        <w:tc>
          <w:tcPr>
            <w:tcW w:w="1724" w:type="dxa"/>
            <w:gridSpan w:val="2"/>
            <w:tcBorders>
              <w:top w:val="single" w:sz="8" w:space="0" w:color="000000"/>
              <w:left w:val="single" w:sz="8" w:space="0" w:color="000000"/>
              <w:bottom w:val="single" w:sz="8" w:space="0" w:color="000000"/>
              <w:right w:val="single" w:sz="8" w:space="0" w:color="000000"/>
            </w:tcBorders>
            <w:vAlign w:val="bottom"/>
          </w:tcPr>
          <w:p w14:paraId="2949A238" w14:textId="77777777" w:rsidR="00682F56" w:rsidRPr="00130013" w:rsidRDefault="00682F56" w:rsidP="00C811CA">
            <w:pPr>
              <w:rPr>
                <w:rFonts w:ascii="Calibri" w:hAnsi="Calibri" w:cs="Calibri"/>
              </w:rPr>
            </w:pPr>
            <w:r w:rsidRPr="00130013">
              <w:rPr>
                <w:rFonts w:ascii="Calibri" w:hAnsi="Calibri" w:cs="Calibri"/>
              </w:rPr>
              <w:t xml:space="preserve">BCM Attendance </w:t>
            </w:r>
          </w:p>
          <w:p w14:paraId="2949A239" w14:textId="77777777" w:rsidR="00682F56" w:rsidRPr="00130013" w:rsidRDefault="00682F56" w:rsidP="00C811CA">
            <w:pPr>
              <w:rPr>
                <w:rFonts w:ascii="Calibri" w:hAnsi="Calibri" w:cs="Calibri"/>
              </w:rPr>
            </w:pPr>
            <w:r w:rsidRPr="00130013">
              <w:rPr>
                <w:rFonts w:ascii="Calibri" w:hAnsi="Calibri" w:cs="Calibri"/>
              </w:rPr>
              <w:t>Policy Compliance</w:t>
            </w:r>
          </w:p>
        </w:tc>
        <w:tc>
          <w:tcPr>
            <w:tcW w:w="117" w:type="dxa"/>
            <w:tcBorders>
              <w:top w:val="single" w:sz="8" w:space="0" w:color="000000"/>
              <w:left w:val="single" w:sz="8" w:space="0" w:color="000000"/>
              <w:bottom w:val="single" w:sz="8" w:space="0" w:color="000000"/>
              <w:right w:val="single" w:sz="8" w:space="0" w:color="000000"/>
            </w:tcBorders>
            <w:shd w:val="clear" w:color="auto" w:fill="A7A8A8"/>
          </w:tcPr>
          <w:p w14:paraId="2949A23A" w14:textId="77777777" w:rsidR="00682F56" w:rsidRPr="00AD55FE" w:rsidRDefault="00682F56" w:rsidP="00C811CA">
            <w:pPr>
              <w:rPr>
                <w:rFonts w:ascii="Arial" w:hAnsi="Arial" w:cs="Arial"/>
              </w:rPr>
            </w:pPr>
          </w:p>
        </w:tc>
        <w:tc>
          <w:tcPr>
            <w:tcW w:w="2096" w:type="dxa"/>
            <w:gridSpan w:val="4"/>
            <w:tcBorders>
              <w:top w:val="single" w:sz="8" w:space="0" w:color="000000"/>
              <w:left w:val="single" w:sz="8" w:space="0" w:color="000000"/>
              <w:bottom w:val="single" w:sz="8" w:space="0" w:color="000000"/>
              <w:right w:val="single" w:sz="8" w:space="0" w:color="000000"/>
            </w:tcBorders>
          </w:tcPr>
          <w:p w14:paraId="2949A23B" w14:textId="77777777" w:rsidR="00682F56" w:rsidRPr="00AD55FE" w:rsidRDefault="00682F56" w:rsidP="00C811CA">
            <w:pPr>
              <w:rPr>
                <w:rFonts w:ascii="Arial" w:hAnsi="Arial" w:cs="Arial"/>
              </w:rPr>
            </w:pPr>
            <w:r w:rsidRPr="00AD55FE">
              <w:rPr>
                <w:rFonts w:ascii="Arial" w:eastAsia="Calibri" w:hAnsi="Arial" w:cs="Arial"/>
              </w:rPr>
              <w:t>Full Credit for compliance with Policy as writ</w:t>
            </w:r>
            <w:r w:rsidR="00320B3A" w:rsidRPr="00AD55FE">
              <w:rPr>
                <w:rFonts w:ascii="Arial" w:eastAsia="Calibri" w:hAnsi="Arial" w:cs="Arial"/>
              </w:rPr>
              <w:t>t</w:t>
            </w:r>
            <w:r w:rsidRPr="00AD55FE">
              <w:rPr>
                <w:rFonts w:ascii="Arial" w:eastAsia="Calibri" w:hAnsi="Arial" w:cs="Arial"/>
              </w:rPr>
              <w:t xml:space="preserve">en. </w:t>
            </w:r>
            <w:r w:rsidRPr="00AD55FE">
              <w:rPr>
                <w:rFonts w:ascii="Arial" w:eastAsia="Calibri" w:hAnsi="Arial" w:cs="Arial"/>
              </w:rPr>
              <w:lastRenderedPageBreak/>
              <w:t>Deduct points per policy breech at the discretion of the course director.</w:t>
            </w:r>
          </w:p>
        </w:tc>
        <w:tc>
          <w:tcPr>
            <w:tcW w:w="981" w:type="dxa"/>
            <w:tcBorders>
              <w:top w:val="single" w:sz="8" w:space="0" w:color="000000"/>
              <w:left w:val="single" w:sz="8" w:space="0" w:color="000000"/>
              <w:bottom w:val="single" w:sz="8" w:space="0" w:color="000000"/>
              <w:right w:val="single" w:sz="8" w:space="0" w:color="000000"/>
            </w:tcBorders>
            <w:vAlign w:val="bottom"/>
          </w:tcPr>
          <w:p w14:paraId="2949A23C" w14:textId="77777777" w:rsidR="00682F56" w:rsidRPr="00130013" w:rsidRDefault="00682F56" w:rsidP="00C811CA">
            <w:pPr>
              <w:ind w:right="12"/>
              <w:jc w:val="center"/>
              <w:rPr>
                <w:rFonts w:ascii="Calibri" w:hAnsi="Calibri" w:cs="Calibri"/>
              </w:rPr>
            </w:pPr>
            <w:r w:rsidRPr="00130013">
              <w:rPr>
                <w:rFonts w:ascii="Calibri" w:hAnsi="Calibri" w:cs="Calibri"/>
              </w:rPr>
              <w:lastRenderedPageBreak/>
              <w:t>1.6</w:t>
            </w:r>
          </w:p>
        </w:tc>
        <w:tc>
          <w:tcPr>
            <w:tcW w:w="810" w:type="dxa"/>
            <w:tcBorders>
              <w:top w:val="single" w:sz="8" w:space="0" w:color="000000"/>
              <w:left w:val="single" w:sz="8" w:space="0" w:color="000000"/>
              <w:bottom w:val="single" w:sz="8" w:space="0" w:color="000000"/>
              <w:right w:val="single" w:sz="8" w:space="0" w:color="000000"/>
            </w:tcBorders>
          </w:tcPr>
          <w:p w14:paraId="2949A23D" w14:textId="77777777" w:rsidR="00682F56" w:rsidRPr="00130013" w:rsidRDefault="00682F56" w:rsidP="00C811CA">
            <w:pPr>
              <w:rPr>
                <w:rFonts w:ascii="Calibri" w:hAnsi="Calibri" w:cs="Calibri"/>
              </w:rPr>
            </w:pPr>
          </w:p>
        </w:tc>
        <w:tc>
          <w:tcPr>
            <w:tcW w:w="1385" w:type="dxa"/>
            <w:tcBorders>
              <w:top w:val="single" w:sz="8" w:space="0" w:color="000000"/>
              <w:left w:val="single" w:sz="8" w:space="0" w:color="000000"/>
              <w:bottom w:val="single" w:sz="8" w:space="0" w:color="000000"/>
              <w:right w:val="single" w:sz="8" w:space="0" w:color="000000"/>
            </w:tcBorders>
          </w:tcPr>
          <w:p w14:paraId="2949A23E" w14:textId="77777777" w:rsidR="00682F56" w:rsidRPr="00130013" w:rsidRDefault="00682F56" w:rsidP="00C811CA">
            <w:pPr>
              <w:rPr>
                <w:rFonts w:ascii="Calibri" w:hAnsi="Calibri" w:cs="Calibri"/>
              </w:rPr>
            </w:pPr>
          </w:p>
        </w:tc>
        <w:tc>
          <w:tcPr>
            <w:tcW w:w="2539" w:type="dxa"/>
            <w:gridSpan w:val="2"/>
            <w:tcBorders>
              <w:top w:val="single" w:sz="8" w:space="0" w:color="000000"/>
              <w:left w:val="single" w:sz="8" w:space="0" w:color="000000"/>
              <w:bottom w:val="single" w:sz="8" w:space="0" w:color="000000"/>
              <w:right w:val="single" w:sz="8" w:space="0" w:color="000000"/>
            </w:tcBorders>
          </w:tcPr>
          <w:p w14:paraId="2949A23F" w14:textId="77777777" w:rsidR="00682F56" w:rsidRPr="00130013" w:rsidRDefault="00682F56" w:rsidP="00C811CA">
            <w:pPr>
              <w:rPr>
                <w:rFonts w:ascii="Calibri" w:hAnsi="Calibri" w:cs="Calibri"/>
              </w:rPr>
            </w:pPr>
          </w:p>
        </w:tc>
      </w:tr>
      <w:tr w:rsidR="009B0305" w:rsidRPr="00AD55FE" w14:paraId="2949A249" w14:textId="77777777" w:rsidTr="00F64AD8">
        <w:tblPrEx>
          <w:tblCellMar>
            <w:top w:w="0" w:type="dxa"/>
            <w:right w:w="115" w:type="dxa"/>
          </w:tblCellMar>
        </w:tblPrEx>
        <w:trPr>
          <w:gridAfter w:val="1"/>
          <w:wAfter w:w="347" w:type="dxa"/>
          <w:trHeight w:val="1622"/>
        </w:trPr>
        <w:tc>
          <w:tcPr>
            <w:tcW w:w="688" w:type="dxa"/>
            <w:gridSpan w:val="2"/>
            <w:tcBorders>
              <w:top w:val="single" w:sz="8" w:space="0" w:color="000000"/>
              <w:left w:val="single" w:sz="8" w:space="0" w:color="000000"/>
              <w:bottom w:val="single" w:sz="8" w:space="0" w:color="000000"/>
              <w:right w:val="single" w:sz="8" w:space="0" w:color="000000"/>
            </w:tcBorders>
          </w:tcPr>
          <w:p w14:paraId="2949A241" w14:textId="77777777" w:rsidR="00682F56" w:rsidRPr="00130013" w:rsidRDefault="00682F56" w:rsidP="00F64AD8">
            <w:pPr>
              <w:ind w:left="95"/>
              <w:rPr>
                <w:rFonts w:ascii="Calibri" w:hAnsi="Calibri" w:cs="Calibri"/>
              </w:rPr>
            </w:pPr>
            <w:r w:rsidRPr="00130013">
              <w:rPr>
                <w:rFonts w:ascii="Calibri" w:hAnsi="Calibri" w:cs="Calibri"/>
              </w:rPr>
              <w:t>4</w:t>
            </w:r>
          </w:p>
        </w:tc>
        <w:tc>
          <w:tcPr>
            <w:tcW w:w="1825" w:type="dxa"/>
            <w:gridSpan w:val="3"/>
            <w:tcBorders>
              <w:top w:val="single" w:sz="8" w:space="0" w:color="000000"/>
              <w:left w:val="single" w:sz="8" w:space="0" w:color="000000"/>
              <w:bottom w:val="single" w:sz="8" w:space="0" w:color="000000"/>
              <w:right w:val="single" w:sz="8" w:space="0" w:color="000000"/>
            </w:tcBorders>
          </w:tcPr>
          <w:p w14:paraId="2949A242" w14:textId="77777777" w:rsidR="00682F56" w:rsidRPr="00130013" w:rsidRDefault="00682F56" w:rsidP="00F64AD8">
            <w:pPr>
              <w:rPr>
                <w:rFonts w:ascii="Calibri" w:hAnsi="Calibri" w:cs="Calibri"/>
              </w:rPr>
            </w:pPr>
            <w:r w:rsidRPr="00130013">
              <w:rPr>
                <w:rFonts w:ascii="Calibri" w:hAnsi="Calibri" w:cs="Calibri"/>
              </w:rPr>
              <w:t>Timely completion of required documentation</w:t>
            </w:r>
          </w:p>
        </w:tc>
        <w:tc>
          <w:tcPr>
            <w:tcW w:w="176" w:type="dxa"/>
            <w:tcBorders>
              <w:top w:val="single" w:sz="8" w:space="0" w:color="000000"/>
              <w:left w:val="single" w:sz="8" w:space="0" w:color="000000"/>
              <w:bottom w:val="single" w:sz="8" w:space="0" w:color="000000"/>
              <w:right w:val="single" w:sz="8" w:space="0" w:color="000000"/>
            </w:tcBorders>
            <w:shd w:val="clear" w:color="auto" w:fill="A7A8A8"/>
          </w:tcPr>
          <w:p w14:paraId="2949A243" w14:textId="77777777" w:rsidR="00682F56" w:rsidRPr="00130013" w:rsidRDefault="00682F56" w:rsidP="00F64AD8">
            <w:pPr>
              <w:rPr>
                <w:rFonts w:ascii="Calibri" w:hAnsi="Calibri" w:cs="Calibri"/>
              </w:rPr>
            </w:pPr>
          </w:p>
        </w:tc>
        <w:tc>
          <w:tcPr>
            <w:tcW w:w="1756" w:type="dxa"/>
            <w:tcBorders>
              <w:top w:val="single" w:sz="8" w:space="0" w:color="000000"/>
              <w:left w:val="single" w:sz="8" w:space="0" w:color="000000"/>
              <w:bottom w:val="single" w:sz="8" w:space="0" w:color="000000"/>
              <w:right w:val="single" w:sz="8" w:space="0" w:color="000000"/>
            </w:tcBorders>
          </w:tcPr>
          <w:p w14:paraId="2949A244" w14:textId="77777777" w:rsidR="00682F56" w:rsidRPr="00130013" w:rsidRDefault="00682F56" w:rsidP="00F64AD8">
            <w:pPr>
              <w:rPr>
                <w:rFonts w:ascii="Calibri" w:hAnsi="Calibri" w:cs="Calibri"/>
              </w:rPr>
            </w:pPr>
            <w:r w:rsidRPr="00130013">
              <w:rPr>
                <w:rFonts w:ascii="Calibri" w:hAnsi="Calibri" w:cs="Calibri"/>
              </w:rPr>
              <w:t>Full Credit awarded for timely completion of all required documentation. Deduct points for any tardy or missing documenta</w:t>
            </w:r>
            <w:r w:rsidR="00320B3A" w:rsidRPr="00130013">
              <w:rPr>
                <w:rFonts w:ascii="Calibri" w:hAnsi="Calibri" w:cs="Calibri"/>
              </w:rPr>
              <w:t>t</w:t>
            </w:r>
            <w:r w:rsidRPr="00130013">
              <w:rPr>
                <w:rFonts w:ascii="Calibri" w:hAnsi="Calibri" w:cs="Calibri"/>
              </w:rPr>
              <w:t xml:space="preserve">ion at the discretion of the course </w:t>
            </w:r>
            <w:proofErr w:type="gramStart"/>
            <w:r w:rsidRPr="00130013">
              <w:rPr>
                <w:rFonts w:ascii="Calibri" w:hAnsi="Calibri" w:cs="Calibri"/>
              </w:rPr>
              <w:t>director..</w:t>
            </w:r>
            <w:proofErr w:type="gramEnd"/>
            <w:r w:rsidRPr="00130013">
              <w:rPr>
                <w:rFonts w:ascii="Calibri" w:hAnsi="Calibri" w:cs="Calibri"/>
              </w:rPr>
              <w:t xml:space="preserve"> </w:t>
            </w:r>
          </w:p>
        </w:tc>
        <w:tc>
          <w:tcPr>
            <w:tcW w:w="1066" w:type="dxa"/>
            <w:gridSpan w:val="2"/>
            <w:tcBorders>
              <w:top w:val="single" w:sz="8" w:space="0" w:color="000000"/>
              <w:left w:val="single" w:sz="8" w:space="0" w:color="000000"/>
              <w:bottom w:val="single" w:sz="8" w:space="0" w:color="000000"/>
              <w:right w:val="single" w:sz="8" w:space="0" w:color="000000"/>
            </w:tcBorders>
          </w:tcPr>
          <w:p w14:paraId="2949A245" w14:textId="77777777" w:rsidR="00682F56" w:rsidRPr="00130013" w:rsidRDefault="00682F56" w:rsidP="00F64AD8">
            <w:pPr>
              <w:ind w:left="81"/>
              <w:rPr>
                <w:rFonts w:ascii="Calibri" w:hAnsi="Calibri" w:cs="Calibri"/>
              </w:rPr>
            </w:pPr>
            <w:r w:rsidRPr="00130013">
              <w:rPr>
                <w:rFonts w:ascii="Calibri" w:hAnsi="Calibri" w:cs="Calibri"/>
              </w:rPr>
              <w:t>1.6</w:t>
            </w:r>
          </w:p>
        </w:tc>
        <w:tc>
          <w:tcPr>
            <w:tcW w:w="810" w:type="dxa"/>
            <w:tcBorders>
              <w:top w:val="single" w:sz="8" w:space="0" w:color="000000"/>
              <w:left w:val="single" w:sz="8" w:space="0" w:color="000000"/>
              <w:bottom w:val="single" w:sz="8" w:space="0" w:color="000000"/>
              <w:right w:val="single" w:sz="8" w:space="0" w:color="000000"/>
            </w:tcBorders>
          </w:tcPr>
          <w:p w14:paraId="2949A246" w14:textId="77777777" w:rsidR="00682F56" w:rsidRPr="00AD55FE" w:rsidRDefault="00682F56" w:rsidP="00F64AD8">
            <w:pPr>
              <w:rPr>
                <w:rFonts w:ascii="Arial" w:hAnsi="Arial" w:cs="Arial"/>
              </w:rPr>
            </w:pPr>
          </w:p>
        </w:tc>
        <w:tc>
          <w:tcPr>
            <w:tcW w:w="1385" w:type="dxa"/>
            <w:tcBorders>
              <w:top w:val="single" w:sz="8" w:space="0" w:color="000000"/>
              <w:left w:val="single" w:sz="8" w:space="0" w:color="000000"/>
              <w:bottom w:val="single" w:sz="8" w:space="0" w:color="000000"/>
              <w:right w:val="single" w:sz="8" w:space="0" w:color="000000"/>
            </w:tcBorders>
          </w:tcPr>
          <w:p w14:paraId="2949A247" w14:textId="77777777" w:rsidR="00682F56" w:rsidRPr="00AD55FE" w:rsidRDefault="00682F56" w:rsidP="00F64AD8">
            <w:pPr>
              <w:rPr>
                <w:rFonts w:ascii="Arial" w:hAnsi="Arial" w:cs="Arial"/>
              </w:rPr>
            </w:pPr>
          </w:p>
        </w:tc>
        <w:tc>
          <w:tcPr>
            <w:tcW w:w="2192" w:type="dxa"/>
            <w:tcBorders>
              <w:top w:val="single" w:sz="8" w:space="0" w:color="000000"/>
              <w:left w:val="single" w:sz="8" w:space="0" w:color="000000"/>
              <w:bottom w:val="single" w:sz="8" w:space="0" w:color="000000"/>
              <w:right w:val="single" w:sz="8" w:space="0" w:color="000000"/>
            </w:tcBorders>
          </w:tcPr>
          <w:p w14:paraId="2949A248" w14:textId="77777777" w:rsidR="00682F56" w:rsidRPr="00AD55FE" w:rsidRDefault="00682F56" w:rsidP="00F64AD8">
            <w:pPr>
              <w:rPr>
                <w:rFonts w:ascii="Arial" w:hAnsi="Arial" w:cs="Arial"/>
              </w:rPr>
            </w:pPr>
          </w:p>
        </w:tc>
      </w:tr>
    </w:tbl>
    <w:p w14:paraId="2949A24A" w14:textId="77777777" w:rsidR="00682F56" w:rsidRPr="00AD55FE" w:rsidRDefault="00682F56" w:rsidP="00D02D08">
      <w:pPr>
        <w:spacing w:before="120"/>
        <w:ind w:left="720"/>
        <w:rPr>
          <w:rFonts w:ascii="Arial" w:hAnsi="Arial" w:cs="Arial"/>
          <w:b/>
          <w:u w:val="single" w:color="000000"/>
        </w:rPr>
      </w:pPr>
    </w:p>
    <w:p w14:paraId="2949A24B" w14:textId="77777777" w:rsidR="009212DF" w:rsidRPr="00D95572" w:rsidRDefault="009212DF" w:rsidP="00F00228">
      <w:pPr>
        <w:spacing w:before="120"/>
        <w:rPr>
          <w:rFonts w:ascii="Calibri" w:hAnsi="Calibri" w:cs="Calibri"/>
          <w:b/>
          <w:sz w:val="22"/>
          <w:szCs w:val="22"/>
        </w:rPr>
      </w:pPr>
      <w:r w:rsidRPr="00D95572">
        <w:rPr>
          <w:rFonts w:ascii="Calibri" w:hAnsi="Calibri" w:cs="Calibri"/>
          <w:b/>
          <w:sz w:val="22"/>
          <w:szCs w:val="22"/>
        </w:rPr>
        <w:t>Appeals</w:t>
      </w:r>
    </w:p>
    <w:p w14:paraId="2949A24C" w14:textId="77777777" w:rsidR="009D57A3" w:rsidRPr="00D95572" w:rsidRDefault="009D57A3" w:rsidP="00F00228">
      <w:pPr>
        <w:spacing w:before="120"/>
        <w:rPr>
          <w:rFonts w:ascii="Calibri" w:hAnsi="Calibri" w:cs="Calibri"/>
          <w:sz w:val="22"/>
          <w:szCs w:val="22"/>
        </w:rPr>
      </w:pPr>
      <w:r w:rsidRPr="00D95572">
        <w:rPr>
          <w:rFonts w:ascii="Calibri" w:hAnsi="Calibri" w:cs="Calibri"/>
          <w:sz w:val="22"/>
          <w:szCs w:val="22"/>
        </w:rPr>
        <w:t xml:space="preserve">If you wish to appeal, then, any student wishing to appeal a grade must initiate the process within 30 calendar days of receiving the disputed grade. An appeal letter should be sent to the </w:t>
      </w:r>
      <w:r w:rsidR="009212DF" w:rsidRPr="00D95572">
        <w:rPr>
          <w:rFonts w:ascii="Calibri" w:hAnsi="Calibri" w:cs="Calibri"/>
          <w:sz w:val="22"/>
          <w:szCs w:val="22"/>
        </w:rPr>
        <w:t>Sub-Internship</w:t>
      </w:r>
      <w:r w:rsidRPr="00D95572">
        <w:rPr>
          <w:rFonts w:ascii="Calibri" w:hAnsi="Calibri" w:cs="Calibri"/>
          <w:sz w:val="22"/>
          <w:szCs w:val="22"/>
        </w:rPr>
        <w:t xml:space="preserve"> Director identifying the rotation and the grade being appealed, stating the reason(s) for the appeal, and specifying the requested change. </w:t>
      </w:r>
    </w:p>
    <w:p w14:paraId="2949A24D" w14:textId="77777777" w:rsidR="009212DF" w:rsidRPr="00D95572" w:rsidRDefault="009D57A3" w:rsidP="00F00228">
      <w:pPr>
        <w:spacing w:before="120"/>
        <w:rPr>
          <w:rFonts w:ascii="Calibri" w:hAnsi="Calibri" w:cs="Calibri"/>
          <w:sz w:val="22"/>
          <w:szCs w:val="22"/>
        </w:rPr>
      </w:pPr>
      <w:r w:rsidRPr="00D95572">
        <w:rPr>
          <w:rFonts w:ascii="Calibri" w:hAnsi="Calibri" w:cs="Calibri"/>
          <w:sz w:val="22"/>
          <w:szCs w:val="22"/>
        </w:rPr>
        <w:t xml:space="preserve">1. The </w:t>
      </w:r>
      <w:r w:rsidR="009212DF" w:rsidRPr="00D95572">
        <w:rPr>
          <w:rFonts w:ascii="Calibri" w:hAnsi="Calibri" w:cs="Calibri"/>
          <w:sz w:val="22"/>
          <w:szCs w:val="22"/>
        </w:rPr>
        <w:t>Sub-Internship</w:t>
      </w:r>
      <w:r w:rsidRPr="00D95572">
        <w:rPr>
          <w:rFonts w:ascii="Calibri" w:hAnsi="Calibri" w:cs="Calibri"/>
          <w:sz w:val="22"/>
          <w:szCs w:val="22"/>
        </w:rPr>
        <w:t xml:space="preserve"> Director will meet with the student to discuss the appeal within 15 calendar days of receipt of the appeal letter. </w:t>
      </w:r>
    </w:p>
    <w:p w14:paraId="2949A24E" w14:textId="07447EB5" w:rsidR="009212DF" w:rsidRPr="00D95572" w:rsidRDefault="009D57A3" w:rsidP="00F00228">
      <w:pPr>
        <w:spacing w:before="120"/>
        <w:rPr>
          <w:rFonts w:ascii="Calibri" w:hAnsi="Calibri" w:cs="Calibri"/>
          <w:sz w:val="22"/>
          <w:szCs w:val="22"/>
        </w:rPr>
      </w:pPr>
      <w:r w:rsidRPr="00D95572">
        <w:rPr>
          <w:rFonts w:ascii="Calibri" w:hAnsi="Calibri" w:cs="Calibri"/>
          <w:sz w:val="22"/>
          <w:szCs w:val="22"/>
        </w:rPr>
        <w:t xml:space="preserve">2. If, after meeting with the student and consulting with faculty </w:t>
      </w:r>
      <w:r w:rsidR="009212DF" w:rsidRPr="00D95572">
        <w:rPr>
          <w:rFonts w:ascii="Calibri" w:hAnsi="Calibri" w:cs="Calibri"/>
          <w:sz w:val="22"/>
          <w:szCs w:val="22"/>
        </w:rPr>
        <w:t>evaluating the student</w:t>
      </w:r>
      <w:r w:rsidRPr="00D95572">
        <w:rPr>
          <w:rFonts w:ascii="Calibri" w:hAnsi="Calibri" w:cs="Calibri"/>
          <w:sz w:val="22"/>
          <w:szCs w:val="22"/>
        </w:rPr>
        <w:t xml:space="preserve">, </w:t>
      </w:r>
      <w:r w:rsidR="009212DF" w:rsidRPr="00D95572">
        <w:rPr>
          <w:rFonts w:ascii="Calibri" w:hAnsi="Calibri" w:cs="Calibri"/>
          <w:sz w:val="22"/>
          <w:szCs w:val="22"/>
        </w:rPr>
        <w:t>the Sub-</w:t>
      </w:r>
      <w:r w:rsidR="00D46A78" w:rsidRPr="00D95572">
        <w:rPr>
          <w:rFonts w:ascii="Calibri" w:hAnsi="Calibri" w:cs="Calibri"/>
          <w:sz w:val="22"/>
          <w:szCs w:val="22"/>
        </w:rPr>
        <w:t>Internship</w:t>
      </w:r>
      <w:r w:rsidR="009212DF" w:rsidRPr="00D95572">
        <w:rPr>
          <w:rFonts w:ascii="Calibri" w:hAnsi="Calibri" w:cs="Calibri"/>
          <w:sz w:val="22"/>
          <w:szCs w:val="22"/>
        </w:rPr>
        <w:t xml:space="preserve"> director will present the appeal to the FCM Medical Education Committee. This committee includes the Chair of the department. </w:t>
      </w:r>
    </w:p>
    <w:p w14:paraId="2949A24F" w14:textId="77777777" w:rsidR="009212DF" w:rsidRPr="00D95572" w:rsidRDefault="009212DF" w:rsidP="00F00228">
      <w:pPr>
        <w:spacing w:before="120"/>
        <w:rPr>
          <w:rFonts w:ascii="Calibri" w:hAnsi="Calibri" w:cs="Calibri"/>
          <w:sz w:val="22"/>
          <w:szCs w:val="22"/>
        </w:rPr>
      </w:pPr>
      <w:r w:rsidRPr="00D95572">
        <w:rPr>
          <w:rFonts w:ascii="Calibri" w:hAnsi="Calibri" w:cs="Calibri"/>
          <w:sz w:val="22"/>
          <w:szCs w:val="22"/>
        </w:rPr>
        <w:t xml:space="preserve">If the FCM Medical Education Committee </w:t>
      </w:r>
      <w:r w:rsidR="009D57A3" w:rsidRPr="00D95572">
        <w:rPr>
          <w:rFonts w:ascii="Calibri" w:hAnsi="Calibri" w:cs="Calibri"/>
          <w:sz w:val="22"/>
          <w:szCs w:val="22"/>
        </w:rPr>
        <w:t>determine</w:t>
      </w:r>
      <w:r w:rsidRPr="00D95572">
        <w:rPr>
          <w:rFonts w:ascii="Calibri" w:hAnsi="Calibri" w:cs="Calibri"/>
          <w:sz w:val="22"/>
          <w:szCs w:val="22"/>
        </w:rPr>
        <w:t>s</w:t>
      </w:r>
      <w:r w:rsidR="009D57A3" w:rsidRPr="00D95572">
        <w:rPr>
          <w:rFonts w:ascii="Calibri" w:hAnsi="Calibri" w:cs="Calibri"/>
          <w:sz w:val="22"/>
          <w:szCs w:val="22"/>
        </w:rPr>
        <w:t xml:space="preserve"> that a change of grade is warranted, then the </w:t>
      </w:r>
      <w:r w:rsidRPr="00D95572">
        <w:rPr>
          <w:rFonts w:ascii="Calibri" w:hAnsi="Calibri" w:cs="Calibri"/>
          <w:sz w:val="22"/>
          <w:szCs w:val="22"/>
        </w:rPr>
        <w:t>Sub-Internship</w:t>
      </w:r>
      <w:r w:rsidR="009D57A3" w:rsidRPr="00D95572">
        <w:rPr>
          <w:rFonts w:ascii="Calibri" w:hAnsi="Calibri" w:cs="Calibri"/>
          <w:sz w:val="22"/>
          <w:szCs w:val="22"/>
        </w:rPr>
        <w:t xml:space="preserve"> Director will change the grade in a timely manner. If </w:t>
      </w:r>
      <w:proofErr w:type="spellStart"/>
      <w:r w:rsidR="009D57A3" w:rsidRPr="00D95572">
        <w:rPr>
          <w:rFonts w:ascii="Calibri" w:hAnsi="Calibri" w:cs="Calibri"/>
          <w:sz w:val="22"/>
          <w:szCs w:val="22"/>
        </w:rPr>
        <w:t>the</w:t>
      </w:r>
      <w:r w:rsidRPr="00D95572">
        <w:rPr>
          <w:rFonts w:ascii="Calibri" w:hAnsi="Calibri" w:cs="Calibri"/>
          <w:sz w:val="22"/>
          <w:szCs w:val="22"/>
        </w:rPr>
        <w:t>Sub</w:t>
      </w:r>
      <w:proofErr w:type="spellEnd"/>
      <w:r w:rsidRPr="00D95572">
        <w:rPr>
          <w:rFonts w:ascii="Calibri" w:hAnsi="Calibri" w:cs="Calibri"/>
          <w:sz w:val="22"/>
          <w:szCs w:val="22"/>
        </w:rPr>
        <w:t>-</w:t>
      </w:r>
      <w:r w:rsidR="00D46A78" w:rsidRPr="00D95572">
        <w:rPr>
          <w:rFonts w:ascii="Calibri" w:hAnsi="Calibri" w:cs="Calibri"/>
          <w:sz w:val="22"/>
          <w:szCs w:val="22"/>
        </w:rPr>
        <w:t>Internship</w:t>
      </w:r>
      <w:r w:rsidR="009D57A3" w:rsidRPr="00D95572">
        <w:rPr>
          <w:rFonts w:ascii="Calibri" w:hAnsi="Calibri" w:cs="Calibri"/>
          <w:sz w:val="22"/>
          <w:szCs w:val="22"/>
        </w:rPr>
        <w:t xml:space="preserve"> Director determine that a chan</w:t>
      </w:r>
      <w:r w:rsidRPr="00D95572">
        <w:rPr>
          <w:rFonts w:ascii="Calibri" w:hAnsi="Calibri" w:cs="Calibri"/>
          <w:sz w:val="22"/>
          <w:szCs w:val="22"/>
        </w:rPr>
        <w:t>ge of grade is not warranted, t</w:t>
      </w:r>
      <w:r w:rsidR="009D57A3" w:rsidRPr="00D95572">
        <w:rPr>
          <w:rFonts w:ascii="Calibri" w:hAnsi="Calibri" w:cs="Calibri"/>
          <w:sz w:val="22"/>
          <w:szCs w:val="22"/>
        </w:rPr>
        <w:t>he</w:t>
      </w:r>
      <w:r w:rsidRPr="00D95572">
        <w:rPr>
          <w:rFonts w:ascii="Calibri" w:hAnsi="Calibri" w:cs="Calibri"/>
          <w:sz w:val="22"/>
          <w:szCs w:val="22"/>
        </w:rPr>
        <w:t>y</w:t>
      </w:r>
      <w:r w:rsidR="009D57A3" w:rsidRPr="00D95572">
        <w:rPr>
          <w:rFonts w:ascii="Calibri" w:hAnsi="Calibri" w:cs="Calibri"/>
          <w:sz w:val="22"/>
          <w:szCs w:val="22"/>
        </w:rPr>
        <w:t xml:space="preserve"> must notify the student within 5 calendar days. </w:t>
      </w:r>
    </w:p>
    <w:p w14:paraId="46600AEE" w14:textId="37A04556" w:rsidR="007A4B17" w:rsidRPr="00D95572" w:rsidRDefault="009212DF" w:rsidP="00F00228">
      <w:pPr>
        <w:spacing w:before="120"/>
        <w:rPr>
          <w:rFonts w:ascii="Calibri" w:hAnsi="Calibri" w:cs="Calibri"/>
          <w:sz w:val="22"/>
          <w:szCs w:val="22"/>
        </w:rPr>
      </w:pPr>
      <w:r w:rsidRPr="00D95572">
        <w:rPr>
          <w:rFonts w:ascii="Calibri" w:hAnsi="Calibri" w:cs="Calibri"/>
          <w:sz w:val="22"/>
          <w:szCs w:val="22"/>
        </w:rPr>
        <w:t>3</w:t>
      </w:r>
      <w:r w:rsidR="009D57A3" w:rsidRPr="00D95572">
        <w:rPr>
          <w:rFonts w:ascii="Calibri" w:hAnsi="Calibri" w:cs="Calibri"/>
          <w:sz w:val="22"/>
          <w:szCs w:val="22"/>
        </w:rPr>
        <w:t xml:space="preserve">. The student may make a final appeal to the </w:t>
      </w:r>
      <w:r w:rsidRPr="00D95572">
        <w:rPr>
          <w:rFonts w:ascii="Calibri" w:hAnsi="Calibri" w:cs="Calibri"/>
          <w:sz w:val="22"/>
          <w:szCs w:val="22"/>
        </w:rPr>
        <w:t>Dean</w:t>
      </w:r>
      <w:r w:rsidR="009D57A3" w:rsidRPr="00D95572">
        <w:rPr>
          <w:rFonts w:ascii="Calibri" w:hAnsi="Calibri" w:cs="Calibri"/>
          <w:sz w:val="22"/>
          <w:szCs w:val="22"/>
        </w:rPr>
        <w:t>, whose decision is final.</w:t>
      </w:r>
    </w:p>
    <w:p w14:paraId="2949A251" w14:textId="1A90D521" w:rsidR="001232F0" w:rsidRPr="00D95572" w:rsidRDefault="001232F0" w:rsidP="00130013">
      <w:pPr>
        <w:spacing w:before="120"/>
        <w:ind w:left="720"/>
        <w:rPr>
          <w:rFonts w:ascii="Calibri" w:hAnsi="Calibri" w:cs="Calibri"/>
          <w:sz w:val="22"/>
          <w:szCs w:val="22"/>
        </w:rPr>
      </w:pPr>
    </w:p>
    <w:p w14:paraId="2949A3CD" w14:textId="6666D227" w:rsidR="00B272CD" w:rsidRPr="00D95572" w:rsidRDefault="0057127F" w:rsidP="004E48D6">
      <w:pPr>
        <w:rPr>
          <w:rFonts w:ascii="Calibri" w:hAnsi="Calibri" w:cs="Calibri"/>
          <w:vanish/>
          <w:sz w:val="22"/>
          <w:szCs w:val="22"/>
        </w:rPr>
      </w:pPr>
      <w:bookmarkStart w:id="14" w:name="XII"/>
      <w:r w:rsidRPr="00D95572">
        <w:rPr>
          <w:rFonts w:ascii="Calibri" w:hAnsi="Calibri" w:cs="Calibri"/>
          <w:b/>
          <w:sz w:val="22"/>
          <w:szCs w:val="22"/>
        </w:rPr>
        <w:t>X</w:t>
      </w:r>
      <w:r w:rsidR="00551DAB">
        <w:rPr>
          <w:rFonts w:ascii="Calibri" w:hAnsi="Calibri" w:cs="Calibri"/>
          <w:b/>
          <w:sz w:val="22"/>
          <w:szCs w:val="22"/>
        </w:rPr>
        <w:t>I</w:t>
      </w:r>
      <w:r w:rsidR="00885343" w:rsidRPr="00D95572">
        <w:rPr>
          <w:rFonts w:ascii="Calibri" w:hAnsi="Calibri" w:cs="Calibri"/>
          <w:b/>
          <w:sz w:val="22"/>
          <w:szCs w:val="22"/>
        </w:rPr>
        <w:t>I</w:t>
      </w:r>
      <w:bookmarkEnd w:id="14"/>
      <w:r w:rsidRPr="00D95572">
        <w:rPr>
          <w:rFonts w:ascii="Calibri" w:hAnsi="Calibri" w:cs="Calibri"/>
          <w:b/>
          <w:sz w:val="22"/>
          <w:szCs w:val="22"/>
        </w:rPr>
        <w:t xml:space="preserve">. </w:t>
      </w:r>
      <w:r w:rsidR="001F3BCD" w:rsidRPr="00D95572">
        <w:rPr>
          <w:rFonts w:ascii="Calibri" w:hAnsi="Calibri" w:cs="Calibri"/>
          <w:b/>
          <w:sz w:val="22"/>
          <w:szCs w:val="22"/>
        </w:rPr>
        <w:t>Student Performance Assessment</w:t>
      </w:r>
      <w:r w:rsidRPr="00D95572">
        <w:rPr>
          <w:rFonts w:ascii="Calibri" w:hAnsi="Calibri" w:cs="Calibri"/>
          <w:b/>
          <w:sz w:val="22"/>
          <w:szCs w:val="22"/>
        </w:rPr>
        <w:t xml:space="preserve"> Forms:</w:t>
      </w:r>
    </w:p>
    <w:p w14:paraId="2949A3CE" w14:textId="77777777" w:rsidR="00B272CD" w:rsidRPr="00D95572" w:rsidRDefault="00B272CD" w:rsidP="0057127F">
      <w:pPr>
        <w:ind w:left="-540"/>
        <w:rPr>
          <w:rFonts w:ascii="Calibri" w:hAnsi="Calibri" w:cs="Calibri"/>
          <w:b/>
          <w:sz w:val="22"/>
          <w:szCs w:val="22"/>
        </w:rPr>
      </w:pPr>
    </w:p>
    <w:p w14:paraId="2949A68D" w14:textId="5FA16746" w:rsidR="00301D40" w:rsidRPr="00D95572" w:rsidRDefault="00F30EA3" w:rsidP="0057127F">
      <w:pPr>
        <w:ind w:left="-540"/>
        <w:rPr>
          <w:rFonts w:ascii="Calibri" w:hAnsi="Calibri" w:cs="Calibri"/>
          <w:sz w:val="22"/>
          <w:szCs w:val="22"/>
        </w:rPr>
      </w:pPr>
      <w:r w:rsidRPr="00D95572">
        <w:rPr>
          <w:rFonts w:ascii="Calibri" w:hAnsi="Calibri" w:cs="Calibri"/>
          <w:b/>
          <w:sz w:val="22"/>
          <w:szCs w:val="22"/>
        </w:rPr>
        <w:t xml:space="preserve"> </w:t>
      </w:r>
      <w:r w:rsidRPr="00D95572">
        <w:rPr>
          <w:rFonts w:ascii="Calibri" w:hAnsi="Calibri" w:cs="Calibri"/>
          <w:b/>
          <w:sz w:val="22"/>
          <w:szCs w:val="22"/>
        </w:rPr>
        <w:tab/>
      </w:r>
      <w:r w:rsidRPr="00D95572">
        <w:rPr>
          <w:rFonts w:ascii="Calibri" w:hAnsi="Calibri" w:cs="Calibri"/>
          <w:sz w:val="22"/>
          <w:szCs w:val="22"/>
        </w:rPr>
        <w:t>(See E-Value)</w:t>
      </w:r>
    </w:p>
    <w:p w14:paraId="2949A68E" w14:textId="467E1207" w:rsidR="00875BE7" w:rsidRPr="00D95572" w:rsidRDefault="00875BE7">
      <w:pPr>
        <w:rPr>
          <w:rFonts w:ascii="Calibri" w:hAnsi="Calibri" w:cs="Calibri"/>
          <w:b/>
          <w:sz w:val="22"/>
          <w:szCs w:val="22"/>
        </w:rPr>
      </w:pPr>
    </w:p>
    <w:p w14:paraId="2949A68F" w14:textId="174E9C66" w:rsidR="003B0AC7" w:rsidRPr="00D95572" w:rsidRDefault="003B0AC7" w:rsidP="004E48D6">
      <w:pPr>
        <w:rPr>
          <w:rFonts w:ascii="Calibri" w:hAnsi="Calibri" w:cs="Calibri"/>
          <w:b/>
          <w:sz w:val="22"/>
          <w:szCs w:val="22"/>
        </w:rPr>
      </w:pPr>
      <w:bookmarkStart w:id="15" w:name="XIII"/>
      <w:r w:rsidRPr="00D95572">
        <w:rPr>
          <w:rFonts w:ascii="Calibri" w:hAnsi="Calibri" w:cs="Calibri"/>
          <w:b/>
          <w:sz w:val="22"/>
          <w:szCs w:val="22"/>
        </w:rPr>
        <w:t>X</w:t>
      </w:r>
      <w:r w:rsidR="00885343" w:rsidRPr="00D95572">
        <w:rPr>
          <w:rFonts w:ascii="Calibri" w:hAnsi="Calibri" w:cs="Calibri"/>
          <w:b/>
          <w:sz w:val="22"/>
          <w:szCs w:val="22"/>
        </w:rPr>
        <w:t>I</w:t>
      </w:r>
      <w:r w:rsidR="00551DAB">
        <w:rPr>
          <w:rFonts w:ascii="Calibri" w:hAnsi="Calibri" w:cs="Calibri"/>
          <w:b/>
          <w:sz w:val="22"/>
          <w:szCs w:val="22"/>
        </w:rPr>
        <w:t>I</w:t>
      </w:r>
      <w:r w:rsidR="00885343" w:rsidRPr="00D95572">
        <w:rPr>
          <w:rFonts w:ascii="Calibri" w:hAnsi="Calibri" w:cs="Calibri"/>
          <w:b/>
          <w:sz w:val="22"/>
          <w:szCs w:val="22"/>
        </w:rPr>
        <w:t>I</w:t>
      </w:r>
      <w:bookmarkEnd w:id="15"/>
      <w:r w:rsidRPr="00D95572">
        <w:rPr>
          <w:rFonts w:ascii="Calibri" w:hAnsi="Calibri" w:cs="Calibri"/>
          <w:b/>
          <w:sz w:val="22"/>
          <w:szCs w:val="22"/>
        </w:rPr>
        <w:t>. Recommended Texts/Videos/Resources:</w:t>
      </w:r>
    </w:p>
    <w:p w14:paraId="2949A690" w14:textId="77777777" w:rsidR="0094164F" w:rsidRPr="00D95572" w:rsidRDefault="0094164F" w:rsidP="00F24D12">
      <w:pPr>
        <w:ind w:right="288"/>
        <w:rPr>
          <w:rFonts w:ascii="Calibri" w:hAnsi="Calibri" w:cs="Calibri"/>
          <w:sz w:val="22"/>
          <w:szCs w:val="22"/>
        </w:rPr>
      </w:pPr>
      <w:r w:rsidRPr="00D95572">
        <w:rPr>
          <w:rFonts w:ascii="Calibri" w:hAnsi="Calibri" w:cs="Calibri"/>
          <w:sz w:val="22"/>
          <w:szCs w:val="22"/>
        </w:rPr>
        <w:t xml:space="preserve">There are no required reading assignments on this rotation and our examinations are not based on any textbooks. However, students are expected to read on clinical conditions they encounter on this rotation as well as any of the common clinical conditions seen in a family physician’s office. </w:t>
      </w:r>
      <w:r w:rsidRPr="00D95572">
        <w:rPr>
          <w:rFonts w:ascii="Calibri" w:hAnsi="Calibri" w:cs="Calibri"/>
          <w:i/>
          <w:iCs/>
          <w:sz w:val="22"/>
          <w:szCs w:val="22"/>
          <w:u w:val="single"/>
        </w:rPr>
        <w:t>Students are also expected to pursue answers to their clinical questions that arise during patient care.</w:t>
      </w:r>
      <w:r w:rsidRPr="00D95572">
        <w:rPr>
          <w:rFonts w:ascii="Calibri" w:hAnsi="Calibri" w:cs="Calibri"/>
          <w:sz w:val="22"/>
          <w:szCs w:val="22"/>
        </w:rPr>
        <w:t xml:space="preserve"> Students </w:t>
      </w:r>
      <w:r w:rsidRPr="00D95572">
        <w:rPr>
          <w:rFonts w:ascii="Calibri" w:hAnsi="Calibri" w:cs="Calibri"/>
          <w:sz w:val="22"/>
          <w:szCs w:val="22"/>
        </w:rPr>
        <w:lastRenderedPageBreak/>
        <w:t>may use textbooks or journals they are familiar with or any from the recommended reading list below. Students are encouraged to access other evidence-based information such as evidence-based clinical practice guidelines through the Internet and their handheld computers. Some of these will be discussed on the first day of the clerkship.</w:t>
      </w:r>
    </w:p>
    <w:p w14:paraId="2949A691" w14:textId="77777777" w:rsidR="0048578F" w:rsidRPr="00D95572" w:rsidRDefault="0048578F" w:rsidP="00F24D12">
      <w:pPr>
        <w:ind w:right="288"/>
        <w:rPr>
          <w:rFonts w:ascii="Calibri" w:hAnsi="Calibri" w:cs="Calibri"/>
          <w:sz w:val="22"/>
          <w:szCs w:val="22"/>
        </w:rPr>
      </w:pPr>
    </w:p>
    <w:p w14:paraId="2949A692" w14:textId="77777777" w:rsidR="0094164F" w:rsidRPr="00D95572" w:rsidRDefault="0094164F" w:rsidP="00875BE7">
      <w:pPr>
        <w:ind w:right="-270"/>
        <w:rPr>
          <w:rFonts w:ascii="Calibri" w:hAnsi="Calibri" w:cs="Calibri"/>
          <w:sz w:val="22"/>
          <w:szCs w:val="22"/>
        </w:rPr>
      </w:pPr>
      <w:r w:rsidRPr="00D95572">
        <w:rPr>
          <w:rFonts w:ascii="Calibri" w:hAnsi="Calibri" w:cs="Calibri"/>
          <w:b/>
          <w:bCs/>
          <w:smallCaps/>
          <w:sz w:val="22"/>
          <w:szCs w:val="22"/>
          <w:u w:val="single"/>
        </w:rPr>
        <w:t>Textbooks:</w:t>
      </w:r>
    </w:p>
    <w:p w14:paraId="2949A693" w14:textId="77777777" w:rsidR="0094164F" w:rsidRPr="00D95572" w:rsidRDefault="0094164F" w:rsidP="00875BE7">
      <w:pPr>
        <w:ind w:right="-270"/>
        <w:rPr>
          <w:rFonts w:ascii="Calibri" w:hAnsi="Calibri" w:cs="Calibri"/>
          <w:sz w:val="22"/>
          <w:szCs w:val="22"/>
        </w:rPr>
      </w:pPr>
      <w:r w:rsidRPr="00D95572">
        <w:rPr>
          <w:rFonts w:ascii="Calibri" w:hAnsi="Calibri" w:cs="Calibri"/>
          <w:i/>
          <w:iCs/>
          <w:sz w:val="22"/>
          <w:szCs w:val="22"/>
          <w:u w:val="single"/>
        </w:rPr>
        <w:t>Essential Family Medicine: Fundamentals &amp; Case Studies</w:t>
      </w:r>
      <w:r w:rsidRPr="00D95572">
        <w:rPr>
          <w:rFonts w:ascii="Calibri" w:hAnsi="Calibri" w:cs="Calibri"/>
          <w:i/>
          <w:iCs/>
          <w:sz w:val="22"/>
          <w:szCs w:val="22"/>
        </w:rPr>
        <w:t>,</w:t>
      </w:r>
      <w:r w:rsidRPr="00D95572">
        <w:rPr>
          <w:rFonts w:ascii="Calibri" w:hAnsi="Calibri" w:cs="Calibri"/>
          <w:sz w:val="22"/>
          <w:szCs w:val="22"/>
        </w:rPr>
        <w:t xml:space="preserve"> Third Edition, edited by Robert E. </w:t>
      </w:r>
      <w:proofErr w:type="spellStart"/>
      <w:r w:rsidRPr="00D95572">
        <w:rPr>
          <w:rFonts w:ascii="Calibri" w:hAnsi="Calibri" w:cs="Calibri"/>
          <w:sz w:val="22"/>
          <w:szCs w:val="22"/>
        </w:rPr>
        <w:t>Rakel</w:t>
      </w:r>
      <w:proofErr w:type="spellEnd"/>
      <w:r w:rsidRPr="00D95572">
        <w:rPr>
          <w:rFonts w:ascii="Calibri" w:hAnsi="Calibri" w:cs="Calibri"/>
          <w:sz w:val="22"/>
          <w:szCs w:val="22"/>
        </w:rPr>
        <w:t>, M.D. Saunders Elsevier, 2006, ($59.95) ISBN-13: 978-1-4160-2377-7</w:t>
      </w:r>
    </w:p>
    <w:p w14:paraId="2949A694" w14:textId="77777777" w:rsidR="0094164F" w:rsidRPr="00D95572" w:rsidRDefault="0094164F" w:rsidP="00875BE7">
      <w:pPr>
        <w:ind w:right="-270"/>
        <w:rPr>
          <w:rFonts w:ascii="Calibri" w:hAnsi="Calibri" w:cs="Calibri"/>
          <w:sz w:val="22"/>
          <w:szCs w:val="22"/>
        </w:rPr>
      </w:pPr>
      <w:r w:rsidRPr="00D95572">
        <w:rPr>
          <w:rFonts w:ascii="Calibri" w:hAnsi="Calibri" w:cs="Calibri"/>
          <w:i/>
          <w:iCs/>
          <w:sz w:val="22"/>
          <w:szCs w:val="22"/>
          <w:u w:val="single"/>
        </w:rPr>
        <w:t>Essentials of Family Medicine</w:t>
      </w:r>
      <w:r w:rsidRPr="00D95572">
        <w:rPr>
          <w:rFonts w:ascii="Calibri" w:hAnsi="Calibri" w:cs="Calibri"/>
          <w:sz w:val="22"/>
          <w:szCs w:val="22"/>
        </w:rPr>
        <w:t>, Fifth Edition,</w:t>
      </w:r>
      <w:r w:rsidRPr="00D95572">
        <w:rPr>
          <w:rFonts w:ascii="Calibri" w:hAnsi="Calibri" w:cs="Calibri"/>
          <w:i/>
          <w:iCs/>
          <w:sz w:val="22"/>
          <w:szCs w:val="22"/>
        </w:rPr>
        <w:t> </w:t>
      </w:r>
      <w:r w:rsidRPr="00D95572">
        <w:rPr>
          <w:rFonts w:ascii="Calibri" w:hAnsi="Calibri" w:cs="Calibri"/>
          <w:sz w:val="22"/>
          <w:szCs w:val="22"/>
        </w:rPr>
        <w:t>edited</w:t>
      </w:r>
      <w:r w:rsidRPr="00D95572">
        <w:rPr>
          <w:rFonts w:ascii="Calibri" w:hAnsi="Calibri" w:cs="Calibri"/>
          <w:i/>
          <w:iCs/>
          <w:sz w:val="22"/>
          <w:szCs w:val="22"/>
        </w:rPr>
        <w:t> </w:t>
      </w:r>
      <w:r w:rsidRPr="00D95572">
        <w:rPr>
          <w:rFonts w:ascii="Calibri" w:hAnsi="Calibri" w:cs="Calibri"/>
          <w:sz w:val="22"/>
          <w:szCs w:val="22"/>
        </w:rPr>
        <w:t xml:space="preserve">by P.D. Sloane, L.M. </w:t>
      </w:r>
      <w:proofErr w:type="spellStart"/>
      <w:r w:rsidRPr="00D95572">
        <w:rPr>
          <w:rFonts w:ascii="Calibri" w:hAnsi="Calibri" w:cs="Calibri"/>
          <w:sz w:val="22"/>
          <w:szCs w:val="22"/>
        </w:rPr>
        <w:t>Slatt</w:t>
      </w:r>
      <w:proofErr w:type="spellEnd"/>
      <w:r w:rsidRPr="00D95572">
        <w:rPr>
          <w:rFonts w:ascii="Calibri" w:hAnsi="Calibri" w:cs="Calibri"/>
          <w:sz w:val="22"/>
          <w:szCs w:val="22"/>
        </w:rPr>
        <w:t xml:space="preserve">, M.H. </w:t>
      </w:r>
      <w:proofErr w:type="spellStart"/>
      <w:r w:rsidRPr="00D95572">
        <w:rPr>
          <w:rFonts w:ascii="Calibri" w:hAnsi="Calibri" w:cs="Calibri"/>
          <w:sz w:val="22"/>
          <w:szCs w:val="22"/>
        </w:rPr>
        <w:t>Ebell</w:t>
      </w:r>
      <w:proofErr w:type="spellEnd"/>
      <w:r w:rsidRPr="00D95572">
        <w:rPr>
          <w:rFonts w:ascii="Calibri" w:hAnsi="Calibri" w:cs="Calibri"/>
          <w:sz w:val="22"/>
          <w:szCs w:val="22"/>
        </w:rPr>
        <w:t>, L.B. Jacques and M. A. Smith. Lippincott Williams &amp; Wilkins, 2008 ($49.95) ISBN: 978-0-7817-8188-6</w:t>
      </w:r>
    </w:p>
    <w:p w14:paraId="2949A695" w14:textId="77777777" w:rsidR="0094164F" w:rsidRPr="00D95572" w:rsidRDefault="0094164F" w:rsidP="00875BE7">
      <w:pPr>
        <w:ind w:right="-270"/>
        <w:rPr>
          <w:rFonts w:ascii="Calibri" w:hAnsi="Calibri" w:cs="Calibri"/>
          <w:sz w:val="22"/>
          <w:szCs w:val="22"/>
        </w:rPr>
      </w:pPr>
      <w:r w:rsidRPr="00D95572">
        <w:rPr>
          <w:rFonts w:ascii="Calibri" w:hAnsi="Calibri" w:cs="Calibri"/>
          <w:i/>
          <w:iCs/>
          <w:sz w:val="22"/>
          <w:szCs w:val="22"/>
          <w:u w:val="single"/>
        </w:rPr>
        <w:t>Textbook of Family Medicine</w:t>
      </w:r>
      <w:r w:rsidRPr="00D95572">
        <w:rPr>
          <w:rFonts w:ascii="Calibri" w:hAnsi="Calibri" w:cs="Calibri"/>
          <w:sz w:val="22"/>
          <w:szCs w:val="22"/>
          <w:u w:val="single"/>
        </w:rPr>
        <w:t>,</w:t>
      </w:r>
      <w:r w:rsidRPr="00D95572">
        <w:rPr>
          <w:rFonts w:ascii="Calibri" w:hAnsi="Calibri" w:cs="Calibri"/>
          <w:sz w:val="22"/>
          <w:szCs w:val="22"/>
        </w:rPr>
        <w:t xml:space="preserve"> edited by Robert E. Rakel.7</w:t>
      </w:r>
      <w:r w:rsidRPr="00D95572">
        <w:rPr>
          <w:rFonts w:ascii="Calibri" w:hAnsi="Calibri" w:cs="Calibri"/>
          <w:sz w:val="22"/>
          <w:szCs w:val="22"/>
          <w:vertAlign w:val="superscript"/>
        </w:rPr>
        <w:t>th</w:t>
      </w:r>
      <w:r w:rsidRPr="00D95572">
        <w:rPr>
          <w:rFonts w:ascii="Calibri" w:hAnsi="Calibri" w:cs="Calibri"/>
          <w:sz w:val="22"/>
          <w:szCs w:val="22"/>
        </w:rPr>
        <w:t xml:space="preserve"> ed., Elsevier Science Health Science, April 2007 ($140.06) ISBN: 978-1-4160-2467-5</w:t>
      </w:r>
    </w:p>
    <w:p w14:paraId="2949A696" w14:textId="77777777" w:rsidR="0048578F" w:rsidRPr="00D95572" w:rsidRDefault="0048578F" w:rsidP="00875BE7">
      <w:pPr>
        <w:ind w:right="-270"/>
        <w:rPr>
          <w:rFonts w:ascii="Calibri" w:hAnsi="Calibri" w:cs="Calibri"/>
          <w:sz w:val="22"/>
          <w:szCs w:val="22"/>
        </w:rPr>
      </w:pPr>
    </w:p>
    <w:p w14:paraId="2949A697" w14:textId="77777777" w:rsidR="0048578F" w:rsidRPr="00D95572" w:rsidRDefault="0048578F" w:rsidP="00875BE7">
      <w:pPr>
        <w:ind w:right="-270"/>
        <w:rPr>
          <w:rFonts w:ascii="Calibri" w:hAnsi="Calibri" w:cs="Calibri"/>
          <w:b/>
          <w:smallCaps/>
          <w:sz w:val="22"/>
          <w:szCs w:val="22"/>
          <w:u w:val="single"/>
        </w:rPr>
      </w:pPr>
      <w:r w:rsidRPr="00D95572">
        <w:rPr>
          <w:rFonts w:ascii="Calibri" w:hAnsi="Calibri" w:cs="Calibri"/>
          <w:b/>
          <w:smallCaps/>
          <w:sz w:val="22"/>
          <w:szCs w:val="22"/>
          <w:u w:val="single"/>
        </w:rPr>
        <w:t>J</w:t>
      </w:r>
      <w:r w:rsidR="004D549E" w:rsidRPr="00D95572">
        <w:rPr>
          <w:rFonts w:ascii="Calibri" w:hAnsi="Calibri" w:cs="Calibri"/>
          <w:b/>
          <w:smallCaps/>
          <w:sz w:val="22"/>
          <w:szCs w:val="22"/>
          <w:u w:val="single"/>
        </w:rPr>
        <w:t xml:space="preserve">ournals: </w:t>
      </w:r>
    </w:p>
    <w:p w14:paraId="2949A698" w14:textId="7CF657C8" w:rsidR="0094164F" w:rsidRPr="00D95572" w:rsidRDefault="0094164F" w:rsidP="0048578F">
      <w:pPr>
        <w:ind w:right="-270"/>
        <w:rPr>
          <w:rFonts w:ascii="Calibri" w:hAnsi="Calibri" w:cs="Calibri"/>
          <w:sz w:val="22"/>
          <w:szCs w:val="22"/>
        </w:rPr>
      </w:pPr>
      <w:r w:rsidRPr="00D95572">
        <w:rPr>
          <w:rFonts w:ascii="Calibri" w:hAnsi="Calibri" w:cs="Calibri"/>
          <w:sz w:val="22"/>
          <w:szCs w:val="22"/>
        </w:rPr>
        <w:t xml:space="preserve">American Family Physician (full-text articles available at </w:t>
      </w:r>
      <w:hyperlink r:id="rId25" w:history="1">
        <w:r w:rsidR="001F3BCD" w:rsidRPr="00D95572">
          <w:rPr>
            <w:rStyle w:val="Hyperlink"/>
            <w:rFonts w:ascii="Calibri" w:hAnsi="Calibri" w:cs="Calibri"/>
            <w:sz w:val="22"/>
            <w:szCs w:val="22"/>
          </w:rPr>
          <w:t>http://www.aafp.org/afp/</w:t>
        </w:r>
      </w:hyperlink>
      <w:r w:rsidRPr="00D95572">
        <w:rPr>
          <w:rFonts w:ascii="Calibri" w:hAnsi="Calibri" w:cs="Calibri"/>
          <w:sz w:val="22"/>
          <w:szCs w:val="22"/>
        </w:rPr>
        <w:t>)</w:t>
      </w:r>
    </w:p>
    <w:p w14:paraId="2949A699" w14:textId="77777777" w:rsidR="0094164F" w:rsidRPr="00D95572" w:rsidRDefault="0094164F" w:rsidP="0048578F">
      <w:pPr>
        <w:ind w:right="-270"/>
        <w:rPr>
          <w:rFonts w:ascii="Calibri" w:hAnsi="Calibri" w:cs="Calibri"/>
          <w:sz w:val="22"/>
          <w:szCs w:val="22"/>
        </w:rPr>
      </w:pPr>
      <w:r w:rsidRPr="00D95572">
        <w:rPr>
          <w:rFonts w:ascii="Calibri" w:hAnsi="Calibri" w:cs="Calibri"/>
          <w:sz w:val="22"/>
          <w:szCs w:val="22"/>
        </w:rPr>
        <w:t>  Family Practice Clinical Research and/or Evidence-based Medicine:</w:t>
      </w:r>
    </w:p>
    <w:p w14:paraId="2949A69A" w14:textId="77777777" w:rsidR="0094164F" w:rsidRPr="00D95572" w:rsidRDefault="0094164F" w:rsidP="0048578F">
      <w:pPr>
        <w:ind w:right="-270"/>
        <w:rPr>
          <w:rFonts w:ascii="Calibri" w:hAnsi="Calibri" w:cs="Calibri"/>
          <w:sz w:val="22"/>
          <w:szCs w:val="22"/>
        </w:rPr>
      </w:pPr>
      <w:r w:rsidRPr="00D95572">
        <w:rPr>
          <w:rFonts w:ascii="Calibri" w:hAnsi="Calibri" w:cs="Calibri"/>
          <w:sz w:val="22"/>
          <w:szCs w:val="22"/>
        </w:rPr>
        <w:t xml:space="preserve">The Journal of Family Practice (selected full-text articles available at </w:t>
      </w:r>
      <w:hyperlink r:id="rId26" w:history="1">
        <w:r w:rsidRPr="00D95572">
          <w:rPr>
            <w:rFonts w:ascii="Calibri" w:hAnsi="Calibri" w:cs="Calibri"/>
            <w:sz w:val="22"/>
            <w:szCs w:val="22"/>
            <w:u w:val="single"/>
          </w:rPr>
          <w:t>http://www.jfponline.com</w:t>
        </w:r>
      </w:hyperlink>
      <w:r w:rsidRPr="00D95572">
        <w:rPr>
          <w:rFonts w:ascii="Calibri" w:hAnsi="Calibri" w:cs="Calibri"/>
          <w:sz w:val="22"/>
          <w:szCs w:val="22"/>
        </w:rPr>
        <w:t>)</w:t>
      </w:r>
    </w:p>
    <w:p w14:paraId="2949A69B" w14:textId="77777777" w:rsidR="0094164F" w:rsidRPr="00D95572" w:rsidRDefault="0094164F" w:rsidP="0048578F">
      <w:pPr>
        <w:ind w:right="-270"/>
        <w:rPr>
          <w:rFonts w:ascii="Calibri" w:hAnsi="Calibri" w:cs="Calibri"/>
          <w:sz w:val="22"/>
          <w:szCs w:val="22"/>
        </w:rPr>
      </w:pPr>
      <w:r w:rsidRPr="00D95572">
        <w:rPr>
          <w:rFonts w:ascii="Calibri" w:hAnsi="Calibri" w:cs="Calibri"/>
          <w:sz w:val="22"/>
          <w:szCs w:val="22"/>
        </w:rPr>
        <w:t xml:space="preserve">Journal of the American Board of Family Medicine (full-text articles available at </w:t>
      </w:r>
      <w:hyperlink r:id="rId27" w:history="1">
        <w:r w:rsidRPr="00D95572">
          <w:rPr>
            <w:rFonts w:ascii="Calibri" w:hAnsi="Calibri" w:cs="Calibri"/>
            <w:sz w:val="22"/>
            <w:szCs w:val="22"/>
            <w:u w:val="single"/>
          </w:rPr>
          <w:t>http://www.jabfm.org/</w:t>
        </w:r>
      </w:hyperlink>
      <w:r w:rsidRPr="00D95572">
        <w:rPr>
          <w:rFonts w:ascii="Calibri" w:hAnsi="Calibri" w:cs="Calibri"/>
          <w:sz w:val="22"/>
          <w:szCs w:val="22"/>
        </w:rPr>
        <w:t>)</w:t>
      </w:r>
    </w:p>
    <w:p w14:paraId="2949A69C" w14:textId="77777777" w:rsidR="0094164F" w:rsidRPr="00D95572" w:rsidRDefault="0094164F" w:rsidP="0048578F">
      <w:pPr>
        <w:ind w:right="-270"/>
        <w:rPr>
          <w:rFonts w:ascii="Calibri" w:hAnsi="Calibri" w:cs="Calibri"/>
          <w:sz w:val="22"/>
          <w:szCs w:val="22"/>
        </w:rPr>
      </w:pPr>
      <w:r w:rsidRPr="00D95572">
        <w:rPr>
          <w:rFonts w:ascii="Calibri" w:hAnsi="Calibri" w:cs="Calibri"/>
          <w:sz w:val="22"/>
          <w:szCs w:val="22"/>
        </w:rPr>
        <w:t xml:space="preserve">Annals of Family Medicine (full-text articles available at: </w:t>
      </w:r>
      <w:hyperlink r:id="rId28" w:history="1">
        <w:r w:rsidRPr="00D95572">
          <w:rPr>
            <w:rFonts w:ascii="Calibri" w:hAnsi="Calibri" w:cs="Calibri"/>
            <w:sz w:val="22"/>
            <w:szCs w:val="22"/>
            <w:u w:val="single"/>
          </w:rPr>
          <w:t>http://annfammed.org/</w:t>
        </w:r>
      </w:hyperlink>
      <w:r w:rsidRPr="00D95572">
        <w:rPr>
          <w:rFonts w:ascii="Calibri" w:hAnsi="Calibri" w:cs="Calibri"/>
          <w:sz w:val="22"/>
          <w:szCs w:val="22"/>
        </w:rPr>
        <w:t>)</w:t>
      </w:r>
    </w:p>
    <w:p w14:paraId="2949A69D" w14:textId="77777777" w:rsidR="0048578F" w:rsidRPr="00D95572" w:rsidRDefault="0048578F" w:rsidP="0048578F">
      <w:pPr>
        <w:ind w:right="-270"/>
        <w:rPr>
          <w:rFonts w:ascii="Calibri" w:hAnsi="Calibri" w:cs="Calibri"/>
          <w:b/>
          <w:bCs/>
          <w:sz w:val="22"/>
          <w:szCs w:val="22"/>
        </w:rPr>
      </w:pPr>
    </w:p>
    <w:p w14:paraId="2949A69E" w14:textId="77777777" w:rsidR="0048578F" w:rsidRPr="00D95572" w:rsidRDefault="0048578F" w:rsidP="0048578F">
      <w:pPr>
        <w:ind w:right="-270"/>
        <w:rPr>
          <w:rFonts w:ascii="Calibri" w:hAnsi="Calibri" w:cs="Calibri"/>
          <w:b/>
          <w:bCs/>
          <w:smallCaps/>
          <w:sz w:val="22"/>
          <w:szCs w:val="22"/>
          <w:u w:val="single"/>
        </w:rPr>
      </w:pPr>
      <w:r w:rsidRPr="00D95572">
        <w:rPr>
          <w:rFonts w:ascii="Calibri" w:hAnsi="Calibri" w:cs="Calibri"/>
          <w:b/>
          <w:bCs/>
          <w:smallCaps/>
          <w:sz w:val="22"/>
          <w:szCs w:val="22"/>
          <w:u w:val="single"/>
        </w:rPr>
        <w:t>Medical References:</w:t>
      </w:r>
    </w:p>
    <w:p w14:paraId="2949A69F" w14:textId="77777777" w:rsidR="004D549E" w:rsidRPr="00D95572" w:rsidRDefault="004D549E" w:rsidP="0048578F">
      <w:pPr>
        <w:ind w:right="-270"/>
        <w:rPr>
          <w:rFonts w:ascii="Calibri" w:hAnsi="Calibri" w:cs="Calibri"/>
          <w:sz w:val="22"/>
          <w:szCs w:val="22"/>
        </w:rPr>
      </w:pPr>
      <w:proofErr w:type="spellStart"/>
      <w:r w:rsidRPr="00D95572">
        <w:rPr>
          <w:rFonts w:ascii="Calibri" w:hAnsi="Calibri" w:cs="Calibri"/>
          <w:sz w:val="22"/>
          <w:szCs w:val="22"/>
        </w:rPr>
        <w:t>UptoDate</w:t>
      </w:r>
      <w:proofErr w:type="spellEnd"/>
    </w:p>
    <w:p w14:paraId="2949A6A0" w14:textId="6487C645" w:rsidR="0094164F" w:rsidRPr="00D95572" w:rsidRDefault="0094164F" w:rsidP="0048578F">
      <w:pPr>
        <w:ind w:right="-270"/>
        <w:rPr>
          <w:rFonts w:ascii="Calibri" w:hAnsi="Calibri" w:cs="Calibri"/>
          <w:sz w:val="22"/>
          <w:szCs w:val="22"/>
        </w:rPr>
      </w:pPr>
      <w:r w:rsidRPr="00D95572">
        <w:rPr>
          <w:rFonts w:ascii="Calibri" w:hAnsi="Calibri" w:cs="Calibri"/>
          <w:sz w:val="22"/>
          <w:szCs w:val="22"/>
        </w:rPr>
        <w:t xml:space="preserve">ACP Journal Club--gives a quick summary about the quality of methodology and analysis of pertinent studies.  Rated by topic relevance, </w:t>
      </w:r>
      <w:proofErr w:type="gramStart"/>
      <w:r w:rsidRPr="00D95572">
        <w:rPr>
          <w:rFonts w:ascii="Calibri" w:hAnsi="Calibri" w:cs="Calibri"/>
          <w:sz w:val="22"/>
          <w:szCs w:val="22"/>
        </w:rPr>
        <w:t>i.e.</w:t>
      </w:r>
      <w:proofErr w:type="gramEnd"/>
      <w:r w:rsidRPr="00D95572">
        <w:rPr>
          <w:rFonts w:ascii="Calibri" w:hAnsi="Calibri" w:cs="Calibri"/>
          <w:sz w:val="22"/>
          <w:szCs w:val="22"/>
        </w:rPr>
        <w:t xml:space="preserve"> primary care, hospital medicine.  Can access this reference via TMC library.</w:t>
      </w:r>
    </w:p>
    <w:p w14:paraId="7018BBDA" w14:textId="182FBD5A" w:rsidR="00272597" w:rsidRPr="00D95572" w:rsidRDefault="00272597" w:rsidP="0048578F">
      <w:pPr>
        <w:ind w:right="-270"/>
        <w:rPr>
          <w:rFonts w:ascii="Calibri" w:hAnsi="Calibri" w:cs="Calibri"/>
          <w:sz w:val="22"/>
          <w:szCs w:val="22"/>
        </w:rPr>
      </w:pPr>
    </w:p>
    <w:p w14:paraId="7A7FE6E1" w14:textId="462A90CA" w:rsidR="00272597" w:rsidRPr="00F00228" w:rsidRDefault="00272597" w:rsidP="0048578F">
      <w:pPr>
        <w:ind w:right="-270"/>
        <w:rPr>
          <w:rFonts w:cs="Calibri"/>
        </w:rPr>
      </w:pPr>
      <w:r w:rsidRPr="00D95572">
        <w:rPr>
          <w:rFonts w:ascii="Calibri" w:hAnsi="Calibri" w:cs="Calibri"/>
          <w:sz w:val="22"/>
          <w:szCs w:val="22"/>
        </w:rPr>
        <w:t xml:space="preserve">BCM Physical Exam Standards (LCME 9.4): </w:t>
      </w:r>
      <w:hyperlink r:id="rId29" w:history="1">
        <w:r w:rsidRPr="00D95572">
          <w:rPr>
            <w:rStyle w:val="Hyperlink"/>
            <w:rFonts w:ascii="Calibri" w:hAnsi="Calibri" w:cs="Calibri"/>
            <w:sz w:val="22"/>
            <w:szCs w:val="22"/>
          </w:rPr>
          <w:t>https://bcm.box.com/s/txl1ko6pgxl5rx6zt25onwp7tbvmpc2q</w:t>
        </w:r>
      </w:hyperlink>
    </w:p>
    <w:p w14:paraId="08E7432A" w14:textId="77777777" w:rsidR="00F00228" w:rsidRDefault="00F00228" w:rsidP="00F00228">
      <w:pPr>
        <w:rPr>
          <w:rFonts w:ascii="Arial" w:hAnsi="Arial" w:cs="Arial"/>
          <w:color w:val="111111"/>
        </w:rPr>
      </w:pPr>
    </w:p>
    <w:p w14:paraId="703687B3" w14:textId="6E3575B8" w:rsidR="003405F5" w:rsidRPr="00F00228" w:rsidRDefault="003405F5" w:rsidP="00F00228">
      <w:pPr>
        <w:rPr>
          <w:rFonts w:ascii="Arial" w:hAnsi="Arial" w:cs="Arial"/>
          <w:color w:val="111111"/>
        </w:rPr>
      </w:pPr>
      <w:bookmarkStart w:id="16" w:name="XIV"/>
      <w:r w:rsidRPr="00130013">
        <w:rPr>
          <w:rFonts w:asciiTheme="minorHAnsi" w:hAnsiTheme="minorHAnsi" w:cstheme="minorHAnsi"/>
          <w:b/>
          <w:sz w:val="28"/>
          <w:szCs w:val="28"/>
        </w:rPr>
        <w:t>XI</w:t>
      </w:r>
      <w:r w:rsidR="00551DAB">
        <w:rPr>
          <w:rFonts w:asciiTheme="minorHAnsi" w:hAnsiTheme="minorHAnsi" w:cstheme="minorHAnsi"/>
          <w:b/>
          <w:sz w:val="28"/>
          <w:szCs w:val="28"/>
        </w:rPr>
        <w:t>V</w:t>
      </w:r>
      <w:bookmarkEnd w:id="16"/>
      <w:r w:rsidRPr="00130013">
        <w:rPr>
          <w:rFonts w:asciiTheme="minorHAnsi" w:hAnsiTheme="minorHAnsi" w:cstheme="minorHAnsi"/>
          <w:b/>
          <w:sz w:val="28"/>
          <w:szCs w:val="28"/>
        </w:rPr>
        <w:t xml:space="preserve">. Policies (edited </w:t>
      </w:r>
      <w:r w:rsidR="00561801">
        <w:rPr>
          <w:rFonts w:asciiTheme="minorHAnsi" w:hAnsiTheme="minorHAnsi" w:cstheme="minorHAnsi"/>
          <w:b/>
          <w:sz w:val="28"/>
          <w:szCs w:val="28"/>
        </w:rPr>
        <w:t>12</w:t>
      </w:r>
      <w:r w:rsidRPr="00130013">
        <w:rPr>
          <w:rFonts w:asciiTheme="minorHAnsi" w:hAnsiTheme="minorHAnsi" w:cstheme="minorHAnsi"/>
          <w:b/>
          <w:sz w:val="28"/>
          <w:szCs w:val="28"/>
        </w:rPr>
        <w:t>-</w:t>
      </w:r>
      <w:r w:rsidR="00561801">
        <w:rPr>
          <w:rFonts w:asciiTheme="minorHAnsi" w:hAnsiTheme="minorHAnsi" w:cstheme="minorHAnsi"/>
          <w:b/>
          <w:sz w:val="28"/>
          <w:szCs w:val="28"/>
        </w:rPr>
        <w:t>8</w:t>
      </w:r>
      <w:r w:rsidRPr="00130013">
        <w:rPr>
          <w:rFonts w:asciiTheme="minorHAnsi" w:hAnsiTheme="minorHAnsi" w:cstheme="minorHAnsi"/>
          <w:b/>
          <w:sz w:val="28"/>
          <w:szCs w:val="28"/>
        </w:rPr>
        <w:t>-2020)</w:t>
      </w:r>
    </w:p>
    <w:p w14:paraId="7A696460" w14:textId="64F52C65" w:rsidR="00561801" w:rsidRPr="00504BB4" w:rsidRDefault="00561801" w:rsidP="00561801">
      <w:pPr>
        <w:rPr>
          <w:rFonts w:asciiTheme="minorHAnsi" w:hAnsiTheme="minorHAnsi" w:cstheme="minorHAnsi"/>
          <w:b/>
        </w:rPr>
      </w:pPr>
    </w:p>
    <w:p w14:paraId="383CBC06" w14:textId="77777777" w:rsidR="00561801" w:rsidRPr="00460E94" w:rsidRDefault="00561801" w:rsidP="00561801">
      <w:pPr>
        <w:ind w:left="720"/>
      </w:pPr>
      <w:r w:rsidRPr="00504BB4">
        <w:t xml:space="preserve">Policies affecting Baylor College of Medicine students in undergraduate medical education </w:t>
      </w:r>
      <w:r>
        <w:t>may</w:t>
      </w:r>
      <w:r w:rsidRPr="00504BB4">
        <w:t xml:space="preserve"> be found on the</w:t>
      </w:r>
      <w:r w:rsidRPr="00460E94">
        <w:t xml:space="preserve"> following</w:t>
      </w:r>
      <w:r w:rsidRPr="00504BB4">
        <w:t xml:space="preserve"> BCM </w:t>
      </w:r>
      <w:r w:rsidRPr="00460E94">
        <w:t>intranet sites:</w:t>
      </w:r>
    </w:p>
    <w:p w14:paraId="0D06037B" w14:textId="77777777" w:rsidR="00561801" w:rsidRPr="00504BB4" w:rsidRDefault="00561801" w:rsidP="00561801">
      <w:pPr>
        <w:pStyle w:val="ListParagraph"/>
        <w:spacing w:after="160" w:line="240" w:lineRule="auto"/>
        <w:ind w:left="1440"/>
        <w:contextualSpacing w:val="0"/>
        <w:rPr>
          <w:rFonts w:asciiTheme="minorHAnsi" w:hAnsiTheme="minorHAnsi" w:cstheme="minorHAnsi"/>
        </w:rPr>
      </w:pPr>
      <w:hyperlink r:id="rId30" w:history="1">
        <w:r w:rsidRPr="00504BB4">
          <w:rPr>
            <w:rStyle w:val="Hyperlink"/>
            <w:rFonts w:asciiTheme="minorHAnsi" w:hAnsiTheme="minorHAnsi" w:cstheme="minorHAnsi"/>
          </w:rPr>
          <w:t>https://intranet.bcm.edu/index.cfm?fuseaction=Policies.Policies&amp;area=28</w:t>
        </w:r>
      </w:hyperlink>
    </w:p>
    <w:p w14:paraId="3AC03C3B" w14:textId="77777777" w:rsidR="00561801" w:rsidRPr="00504BB4" w:rsidRDefault="00561801" w:rsidP="00561801">
      <w:pPr>
        <w:pStyle w:val="ListParagraph"/>
        <w:spacing w:after="160" w:line="240" w:lineRule="auto"/>
        <w:ind w:left="1440"/>
        <w:contextualSpacing w:val="0"/>
        <w:rPr>
          <w:rFonts w:asciiTheme="minorHAnsi" w:hAnsiTheme="minorHAnsi" w:cstheme="minorHAnsi"/>
        </w:rPr>
      </w:pPr>
      <w:hyperlink r:id="rId31" w:history="1">
        <w:r w:rsidRPr="00504BB4">
          <w:rPr>
            <w:rStyle w:val="Hyperlink"/>
            <w:rFonts w:asciiTheme="minorHAnsi" w:hAnsiTheme="minorHAnsi" w:cstheme="minorHAnsi"/>
          </w:rPr>
          <w:t>https://intranet.bcm.edu/index.cfm?fuseaction=Policies.Policies&amp;area=23</w:t>
        </w:r>
      </w:hyperlink>
    </w:p>
    <w:p w14:paraId="7BD38643" w14:textId="77777777" w:rsidR="00561801" w:rsidRPr="00504BB4" w:rsidRDefault="00561801" w:rsidP="00561801">
      <w:pPr>
        <w:pStyle w:val="ListParagraph"/>
        <w:spacing w:after="160" w:line="240" w:lineRule="auto"/>
        <w:ind w:left="1440"/>
        <w:contextualSpacing w:val="0"/>
        <w:rPr>
          <w:rFonts w:asciiTheme="minorHAnsi" w:hAnsiTheme="minorHAnsi" w:cstheme="minorHAnsi"/>
        </w:rPr>
      </w:pPr>
      <w:hyperlink r:id="rId32" w:history="1">
        <w:r w:rsidRPr="00504BB4">
          <w:rPr>
            <w:rStyle w:val="Hyperlink"/>
            <w:rFonts w:asciiTheme="minorHAnsi" w:hAnsiTheme="minorHAnsi" w:cstheme="minorHAnsi"/>
          </w:rPr>
          <w:t>https://intranet.bcm.edu/index.cfm?fuseaction=Policies.Policies&amp;area=26</w:t>
        </w:r>
      </w:hyperlink>
    </w:p>
    <w:p w14:paraId="7CD2A894"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Additional information may be found in the student handbook:</w:t>
      </w:r>
      <w:r w:rsidRPr="00504BB4">
        <w:rPr>
          <w:rStyle w:val="Hyperlink"/>
          <w:rFonts w:asciiTheme="minorHAnsi" w:hAnsiTheme="minorHAnsi" w:cstheme="minorHAnsi"/>
        </w:rPr>
        <w:t xml:space="preserve"> </w:t>
      </w:r>
      <w:hyperlink r:id="rId33" w:history="1">
        <w:r w:rsidRPr="00504BB4">
          <w:rPr>
            <w:rStyle w:val="Hyperlink"/>
            <w:rFonts w:asciiTheme="minorHAnsi" w:hAnsiTheme="minorHAnsi" w:cstheme="minorHAnsi"/>
          </w:rPr>
          <w:t>https://www.bcm.edu/education/schools/medical-school/md-program/student-handbook</w:t>
        </w:r>
      </w:hyperlink>
    </w:p>
    <w:p w14:paraId="389A39DD" w14:textId="77777777" w:rsidR="00561801" w:rsidRDefault="00561801" w:rsidP="00561801">
      <w:pPr>
        <w:ind w:left="720"/>
        <w:rPr>
          <w:rFonts w:asciiTheme="minorHAnsi" w:hAnsiTheme="minorHAnsi" w:cstheme="minorHAnsi"/>
        </w:rPr>
      </w:pPr>
      <w:r w:rsidRPr="00504BB4">
        <w:rPr>
          <w:rFonts w:asciiTheme="minorHAnsi" w:hAnsiTheme="minorHAnsi" w:cstheme="minorHAnsi"/>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0FAAB61E" w14:textId="77777777" w:rsidR="00561801" w:rsidRDefault="00561801" w:rsidP="00561801">
      <w:pPr>
        <w:rPr>
          <w:rFonts w:asciiTheme="minorHAnsi" w:hAnsiTheme="minorHAnsi" w:cstheme="minorHAnsi"/>
        </w:rPr>
      </w:pPr>
      <w:r>
        <w:rPr>
          <w:rFonts w:asciiTheme="minorHAnsi" w:hAnsiTheme="minorHAnsi" w:cstheme="minorHAnsi"/>
        </w:rPr>
        <w:br w:type="page"/>
      </w:r>
    </w:p>
    <w:p w14:paraId="231966C8" w14:textId="77777777" w:rsidR="00561801" w:rsidRDefault="00561801" w:rsidP="00561801">
      <w:pPr>
        <w:ind w:left="720"/>
        <w:rPr>
          <w:rFonts w:asciiTheme="minorHAnsi" w:hAnsiTheme="minorHAnsi" w:cstheme="minorHAnsi"/>
        </w:rPr>
      </w:pPr>
    </w:p>
    <w:p w14:paraId="2088BDE1" w14:textId="77777777" w:rsidR="00561801" w:rsidRPr="001C1ED3" w:rsidRDefault="00561801" w:rsidP="00561801">
      <w:pPr>
        <w:jc w:val="center"/>
        <w:rPr>
          <w:rFonts w:asciiTheme="minorHAnsi" w:hAnsiTheme="minorHAnsi" w:cstheme="minorHAnsi"/>
          <w:i/>
        </w:rPr>
      </w:pPr>
      <w:r>
        <w:rPr>
          <w:rFonts w:asciiTheme="minorHAnsi" w:hAnsiTheme="minorHAnsi" w:cstheme="minorHAnsi"/>
          <w:i/>
        </w:rPr>
        <w:t>Policies: Table of Contents</w:t>
      </w:r>
    </w:p>
    <w:p w14:paraId="38E9358F" w14:textId="77777777" w:rsidR="00561801" w:rsidRDefault="00561801" w:rsidP="00561801">
      <w:pPr>
        <w:pStyle w:val="TOC2"/>
        <w:rPr>
          <w:rFonts w:eastAsiaTheme="minorEastAsia" w:cstheme="minorBidi"/>
          <w:b w:val="0"/>
          <w:bCs w:val="0"/>
          <w:noProof/>
          <w:sz w:val="22"/>
          <w:szCs w:val="22"/>
        </w:rPr>
      </w:pPr>
      <w:r w:rsidRPr="009B5313">
        <w:rPr>
          <w:sz w:val="15"/>
          <w:szCs w:val="15"/>
        </w:rPr>
        <w:fldChar w:fldCharType="begin"/>
      </w:r>
      <w:r w:rsidRPr="009B5313">
        <w:rPr>
          <w:sz w:val="15"/>
          <w:szCs w:val="15"/>
        </w:rPr>
        <w:instrText xml:space="preserve"> TOC \o "1-3" \n \p " " \h \z \u </w:instrText>
      </w:r>
      <w:r w:rsidRPr="009B5313">
        <w:rPr>
          <w:sz w:val="15"/>
          <w:szCs w:val="15"/>
        </w:rPr>
        <w:fldChar w:fldCharType="separate"/>
      </w:r>
      <w:hyperlink w:anchor="_Toc58331052" w:history="1">
        <w:r w:rsidRPr="00CF69A9">
          <w:rPr>
            <w:rStyle w:val="Hyperlink"/>
            <w:noProof/>
          </w:rPr>
          <w:t>Add/drop Policy:</w:t>
        </w:r>
      </w:hyperlink>
    </w:p>
    <w:p w14:paraId="65B87A1A" w14:textId="77777777" w:rsidR="00561801" w:rsidRDefault="00561801" w:rsidP="00561801">
      <w:pPr>
        <w:pStyle w:val="TOC2"/>
        <w:rPr>
          <w:rFonts w:eastAsiaTheme="minorEastAsia" w:cstheme="minorBidi"/>
          <w:b w:val="0"/>
          <w:bCs w:val="0"/>
          <w:noProof/>
          <w:sz w:val="22"/>
          <w:szCs w:val="22"/>
        </w:rPr>
      </w:pPr>
      <w:hyperlink w:anchor="_Toc58331053" w:history="1">
        <w:r w:rsidRPr="00CF69A9">
          <w:rPr>
            <w:rStyle w:val="Hyperlink"/>
            <w:noProof/>
          </w:rPr>
          <w:t>Academic Workload in the Foundational Sciences Curriculum (Policy 28.1.09):</w:t>
        </w:r>
      </w:hyperlink>
    </w:p>
    <w:p w14:paraId="71311866" w14:textId="77777777" w:rsidR="00561801" w:rsidRDefault="00561801" w:rsidP="00561801">
      <w:pPr>
        <w:pStyle w:val="TOC2"/>
        <w:rPr>
          <w:rFonts w:eastAsiaTheme="minorEastAsia" w:cstheme="minorBidi"/>
          <w:b w:val="0"/>
          <w:bCs w:val="0"/>
          <w:noProof/>
          <w:sz w:val="22"/>
          <w:szCs w:val="22"/>
        </w:rPr>
      </w:pPr>
      <w:hyperlink w:anchor="_Toc58331054" w:history="1">
        <w:r w:rsidRPr="00CF69A9">
          <w:rPr>
            <w:rStyle w:val="Hyperlink"/>
            <w:noProof/>
          </w:rPr>
          <w:t>Attendance / Participation and Absences:</w:t>
        </w:r>
      </w:hyperlink>
    </w:p>
    <w:p w14:paraId="038202E9" w14:textId="77777777" w:rsidR="00561801" w:rsidRDefault="00561801" w:rsidP="00561801">
      <w:pPr>
        <w:pStyle w:val="TOC2"/>
        <w:rPr>
          <w:rFonts w:eastAsiaTheme="minorEastAsia" w:cstheme="minorBidi"/>
          <w:b w:val="0"/>
          <w:bCs w:val="0"/>
          <w:noProof/>
          <w:sz w:val="22"/>
          <w:szCs w:val="22"/>
        </w:rPr>
      </w:pPr>
      <w:hyperlink w:anchor="_Toc58331055" w:history="1">
        <w:r w:rsidRPr="00CF69A9">
          <w:rPr>
            <w:rStyle w:val="Hyperlink"/>
            <w:noProof/>
          </w:rPr>
          <w:t>Alternative Educational Site Request Procedure (Policy 28.1.10):</w:t>
        </w:r>
      </w:hyperlink>
    </w:p>
    <w:p w14:paraId="2DB64FE1" w14:textId="77777777" w:rsidR="00561801" w:rsidRDefault="00561801" w:rsidP="00561801">
      <w:pPr>
        <w:pStyle w:val="TOC2"/>
        <w:rPr>
          <w:rFonts w:eastAsiaTheme="minorEastAsia" w:cstheme="minorBidi"/>
          <w:b w:val="0"/>
          <w:bCs w:val="0"/>
          <w:noProof/>
          <w:sz w:val="22"/>
          <w:szCs w:val="22"/>
        </w:rPr>
      </w:pPr>
      <w:hyperlink w:anchor="_Toc58331056" w:history="1">
        <w:r w:rsidRPr="00CF69A9">
          <w:rPr>
            <w:rStyle w:val="Hyperlink"/>
            <w:noProof/>
          </w:rPr>
          <w:t>Clinical Supervision of Medical Students (Policy 28.1.08):</w:t>
        </w:r>
      </w:hyperlink>
    </w:p>
    <w:p w14:paraId="46233D29" w14:textId="77777777" w:rsidR="00561801" w:rsidRDefault="00561801" w:rsidP="00561801">
      <w:pPr>
        <w:pStyle w:val="TOC2"/>
        <w:rPr>
          <w:rFonts w:eastAsiaTheme="minorEastAsia" w:cstheme="minorBidi"/>
          <w:b w:val="0"/>
          <w:bCs w:val="0"/>
          <w:noProof/>
          <w:sz w:val="22"/>
          <w:szCs w:val="22"/>
        </w:rPr>
      </w:pPr>
      <w:hyperlink w:anchor="_Toc58331057" w:history="1">
        <w:r w:rsidRPr="00CF69A9">
          <w:rPr>
            <w:rStyle w:val="Hyperlink"/>
            <w:noProof/>
          </w:rPr>
          <w:t>Code of Conduct:</w:t>
        </w:r>
      </w:hyperlink>
    </w:p>
    <w:p w14:paraId="50EE203D" w14:textId="77777777" w:rsidR="00561801" w:rsidRDefault="00561801" w:rsidP="00561801">
      <w:pPr>
        <w:pStyle w:val="TOC2"/>
        <w:rPr>
          <w:rFonts w:eastAsiaTheme="minorEastAsia" w:cstheme="minorBidi"/>
          <w:b w:val="0"/>
          <w:bCs w:val="0"/>
          <w:noProof/>
          <w:sz w:val="22"/>
          <w:szCs w:val="22"/>
        </w:rPr>
      </w:pPr>
      <w:hyperlink w:anchor="_Toc58331058" w:history="1">
        <w:r w:rsidRPr="00CF69A9">
          <w:rPr>
            <w:rStyle w:val="Hyperlink"/>
            <w:noProof/>
          </w:rPr>
          <w:t>Compact Between Teachers, Learners and Educational Staff:</w:t>
        </w:r>
      </w:hyperlink>
    </w:p>
    <w:p w14:paraId="5A57B5E6" w14:textId="77777777" w:rsidR="00561801" w:rsidRDefault="00561801" w:rsidP="00561801">
      <w:pPr>
        <w:pStyle w:val="TOC2"/>
        <w:rPr>
          <w:rFonts w:eastAsiaTheme="minorEastAsia" w:cstheme="minorBidi"/>
          <w:b w:val="0"/>
          <w:bCs w:val="0"/>
          <w:noProof/>
          <w:sz w:val="22"/>
          <w:szCs w:val="22"/>
        </w:rPr>
      </w:pPr>
      <w:hyperlink w:anchor="_Toc58331059" w:history="1">
        <w:r w:rsidRPr="00CF69A9">
          <w:rPr>
            <w:rStyle w:val="Hyperlink"/>
            <w:noProof/>
          </w:rPr>
          <w:t>Course Repeat Policy:</w:t>
        </w:r>
      </w:hyperlink>
    </w:p>
    <w:p w14:paraId="71EA2E6A" w14:textId="77777777" w:rsidR="00561801" w:rsidRDefault="00561801" w:rsidP="00561801">
      <w:pPr>
        <w:pStyle w:val="TOC2"/>
        <w:rPr>
          <w:rFonts w:eastAsiaTheme="minorEastAsia" w:cstheme="minorBidi"/>
          <w:b w:val="0"/>
          <w:bCs w:val="0"/>
          <w:noProof/>
          <w:sz w:val="22"/>
          <w:szCs w:val="22"/>
        </w:rPr>
      </w:pPr>
      <w:hyperlink w:anchor="_Toc58331060" w:history="1">
        <w:r w:rsidRPr="00CF69A9">
          <w:rPr>
            <w:rStyle w:val="Hyperlink"/>
            <w:noProof/>
          </w:rPr>
          <w:t>Criminal Allegations, Arrests and Convictions Policy (28.1.13):</w:t>
        </w:r>
      </w:hyperlink>
    </w:p>
    <w:p w14:paraId="40038DFF" w14:textId="77777777" w:rsidR="00561801" w:rsidRDefault="00561801" w:rsidP="00561801">
      <w:pPr>
        <w:pStyle w:val="TOC2"/>
        <w:rPr>
          <w:rFonts w:eastAsiaTheme="minorEastAsia" w:cstheme="minorBidi"/>
          <w:b w:val="0"/>
          <w:bCs w:val="0"/>
          <w:noProof/>
          <w:sz w:val="22"/>
          <w:szCs w:val="22"/>
        </w:rPr>
      </w:pPr>
      <w:hyperlink w:anchor="_Toc58331061" w:history="1">
        <w:r w:rsidRPr="00CF69A9">
          <w:rPr>
            <w:rStyle w:val="Hyperlink"/>
            <w:noProof/>
          </w:rPr>
          <w:t>Direct Observation Policy (Policy 28.1.03):</w:t>
        </w:r>
      </w:hyperlink>
    </w:p>
    <w:p w14:paraId="636B4248" w14:textId="77777777" w:rsidR="00561801" w:rsidRDefault="00561801" w:rsidP="00561801">
      <w:pPr>
        <w:pStyle w:val="TOC2"/>
        <w:rPr>
          <w:rFonts w:eastAsiaTheme="minorEastAsia" w:cstheme="minorBidi"/>
          <w:b w:val="0"/>
          <w:bCs w:val="0"/>
          <w:noProof/>
          <w:sz w:val="22"/>
          <w:szCs w:val="22"/>
        </w:rPr>
      </w:pPr>
      <w:hyperlink w:anchor="_Toc58331062" w:history="1">
        <w:r w:rsidRPr="00CF69A9">
          <w:rPr>
            <w:rStyle w:val="Hyperlink"/>
            <w:noProof/>
          </w:rPr>
          <w:t>Duty Hours Policy (Policy 28.1.04):</w:t>
        </w:r>
      </w:hyperlink>
    </w:p>
    <w:p w14:paraId="24DAAB69" w14:textId="77777777" w:rsidR="00561801" w:rsidRDefault="00561801" w:rsidP="00561801">
      <w:pPr>
        <w:pStyle w:val="TOC2"/>
        <w:rPr>
          <w:rFonts w:eastAsiaTheme="minorEastAsia" w:cstheme="minorBidi"/>
          <w:b w:val="0"/>
          <w:bCs w:val="0"/>
          <w:noProof/>
          <w:sz w:val="22"/>
          <w:szCs w:val="22"/>
        </w:rPr>
      </w:pPr>
      <w:hyperlink w:anchor="_Toc58331063" w:history="1">
        <w:r w:rsidRPr="00CF69A9">
          <w:rPr>
            <w:rStyle w:val="Hyperlink"/>
            <w:noProof/>
          </w:rPr>
          <w:t>Educator Conflicts of Interest Policy (Policy 23.2.04)</w:t>
        </w:r>
      </w:hyperlink>
    </w:p>
    <w:p w14:paraId="73EE9A28" w14:textId="77777777" w:rsidR="00561801" w:rsidRDefault="00561801" w:rsidP="00561801">
      <w:pPr>
        <w:pStyle w:val="TOC2"/>
        <w:rPr>
          <w:rFonts w:eastAsiaTheme="minorEastAsia" w:cstheme="minorBidi"/>
          <w:b w:val="0"/>
          <w:bCs w:val="0"/>
          <w:noProof/>
          <w:sz w:val="22"/>
          <w:szCs w:val="22"/>
        </w:rPr>
      </w:pPr>
      <w:hyperlink w:anchor="_Toc58331064" w:history="1">
        <w:r w:rsidRPr="00CF69A9">
          <w:rPr>
            <w:rStyle w:val="Hyperlink"/>
            <w:noProof/>
          </w:rPr>
          <w:t>Examinations Guidelines:</w:t>
        </w:r>
      </w:hyperlink>
    </w:p>
    <w:p w14:paraId="239CE785" w14:textId="77777777" w:rsidR="00561801" w:rsidRDefault="00561801" w:rsidP="00561801">
      <w:pPr>
        <w:pStyle w:val="TOC2"/>
        <w:rPr>
          <w:rFonts w:eastAsiaTheme="minorEastAsia" w:cstheme="minorBidi"/>
          <w:b w:val="0"/>
          <w:bCs w:val="0"/>
          <w:noProof/>
          <w:sz w:val="22"/>
          <w:szCs w:val="22"/>
        </w:rPr>
      </w:pPr>
      <w:hyperlink w:anchor="_Toc58331065" w:history="1">
        <w:r w:rsidRPr="00CF69A9">
          <w:rPr>
            <w:rStyle w:val="Hyperlink"/>
            <w:noProof/>
          </w:rPr>
          <w:t>Grade Submission Policy (28.1.01):</w:t>
        </w:r>
      </w:hyperlink>
    </w:p>
    <w:p w14:paraId="556A9DE0" w14:textId="77777777" w:rsidR="00561801" w:rsidRDefault="00561801" w:rsidP="00561801">
      <w:pPr>
        <w:pStyle w:val="TOC2"/>
        <w:rPr>
          <w:rFonts w:eastAsiaTheme="minorEastAsia" w:cstheme="minorBidi"/>
          <w:b w:val="0"/>
          <w:bCs w:val="0"/>
          <w:noProof/>
          <w:sz w:val="22"/>
          <w:szCs w:val="22"/>
        </w:rPr>
      </w:pPr>
      <w:hyperlink w:anchor="_Toc58331066" w:history="1">
        <w:r w:rsidRPr="00CF69A9">
          <w:rPr>
            <w:rStyle w:val="Hyperlink"/>
            <w:noProof/>
          </w:rPr>
          <w:t>Grading Guidelines:</w:t>
        </w:r>
      </w:hyperlink>
    </w:p>
    <w:p w14:paraId="76377BEE" w14:textId="77777777" w:rsidR="00561801" w:rsidRDefault="00561801" w:rsidP="00561801">
      <w:pPr>
        <w:pStyle w:val="TOC2"/>
        <w:rPr>
          <w:rFonts w:eastAsiaTheme="minorEastAsia" w:cstheme="minorBidi"/>
          <w:b w:val="0"/>
          <w:bCs w:val="0"/>
          <w:noProof/>
          <w:sz w:val="22"/>
          <w:szCs w:val="22"/>
        </w:rPr>
      </w:pPr>
      <w:hyperlink w:anchor="_Toc58331067" w:history="1">
        <w:r w:rsidRPr="00CF69A9">
          <w:rPr>
            <w:rStyle w:val="Hyperlink"/>
            <w:noProof/>
          </w:rPr>
          <w:t>Grade Verification and Grade Appeal Guidelines:</w:t>
        </w:r>
      </w:hyperlink>
    </w:p>
    <w:p w14:paraId="499A4655" w14:textId="77777777" w:rsidR="00561801" w:rsidRDefault="00561801" w:rsidP="00561801">
      <w:pPr>
        <w:pStyle w:val="TOC2"/>
        <w:rPr>
          <w:rFonts w:eastAsiaTheme="minorEastAsia" w:cstheme="minorBidi"/>
          <w:b w:val="0"/>
          <w:bCs w:val="0"/>
          <w:noProof/>
          <w:sz w:val="22"/>
          <w:szCs w:val="22"/>
        </w:rPr>
      </w:pPr>
      <w:hyperlink w:anchor="_Toc58331068" w:history="1">
        <w:r w:rsidRPr="00CF69A9">
          <w:rPr>
            <w:rStyle w:val="Hyperlink"/>
            <w:noProof/>
          </w:rPr>
          <w:t>Learner Mistreatment Policy (23.2.02):</w:t>
        </w:r>
      </w:hyperlink>
    </w:p>
    <w:p w14:paraId="3E8901DF" w14:textId="77777777" w:rsidR="00561801" w:rsidRDefault="00561801" w:rsidP="00561801">
      <w:pPr>
        <w:pStyle w:val="TOC2"/>
        <w:rPr>
          <w:rFonts w:eastAsiaTheme="minorEastAsia" w:cstheme="minorBidi"/>
          <w:b w:val="0"/>
          <w:bCs w:val="0"/>
          <w:noProof/>
          <w:sz w:val="22"/>
          <w:szCs w:val="22"/>
        </w:rPr>
      </w:pPr>
      <w:hyperlink w:anchor="_Toc58331069" w:history="1">
        <w:r w:rsidRPr="00CF69A9">
          <w:rPr>
            <w:rStyle w:val="Hyperlink"/>
            <w:noProof/>
          </w:rPr>
          <w:t>Leave of Absence Policy (23.1.12):</w:t>
        </w:r>
      </w:hyperlink>
    </w:p>
    <w:p w14:paraId="29199D6F" w14:textId="77777777" w:rsidR="00561801" w:rsidRDefault="00561801" w:rsidP="00561801">
      <w:pPr>
        <w:pStyle w:val="TOC2"/>
        <w:rPr>
          <w:rFonts w:eastAsiaTheme="minorEastAsia" w:cstheme="minorBidi"/>
          <w:b w:val="0"/>
          <w:bCs w:val="0"/>
          <w:noProof/>
          <w:sz w:val="22"/>
          <w:szCs w:val="22"/>
        </w:rPr>
      </w:pPr>
      <w:hyperlink w:anchor="_Toc58331070" w:history="1">
        <w:r w:rsidRPr="00CF69A9">
          <w:rPr>
            <w:rStyle w:val="Hyperlink"/>
            <w:noProof/>
          </w:rPr>
          <w:t>Medical Student Access to Health Care Service Policy (28.1.17)</w:t>
        </w:r>
      </w:hyperlink>
    </w:p>
    <w:p w14:paraId="56B9617F" w14:textId="77777777" w:rsidR="00561801" w:rsidRDefault="00561801" w:rsidP="00561801">
      <w:pPr>
        <w:pStyle w:val="TOC2"/>
        <w:rPr>
          <w:rFonts w:eastAsiaTheme="minorEastAsia" w:cstheme="minorBidi"/>
          <w:b w:val="0"/>
          <w:bCs w:val="0"/>
          <w:noProof/>
          <w:sz w:val="22"/>
          <w:szCs w:val="22"/>
        </w:rPr>
      </w:pPr>
      <w:hyperlink w:anchor="_Toc58331071" w:history="1">
        <w:r w:rsidRPr="00CF69A9">
          <w:rPr>
            <w:rStyle w:val="Hyperlink"/>
            <w:noProof/>
          </w:rPr>
          <w:t>Medical Student Exposure to Infectious and Environmental Hazards Policy (28.1.15)</w:t>
        </w:r>
      </w:hyperlink>
    </w:p>
    <w:p w14:paraId="20DE2B7E" w14:textId="77777777" w:rsidR="00561801" w:rsidRDefault="00561801" w:rsidP="00561801">
      <w:pPr>
        <w:pStyle w:val="TOC2"/>
        <w:rPr>
          <w:rFonts w:eastAsiaTheme="minorEastAsia" w:cstheme="minorBidi"/>
          <w:b w:val="0"/>
          <w:bCs w:val="0"/>
          <w:noProof/>
          <w:sz w:val="22"/>
          <w:szCs w:val="22"/>
        </w:rPr>
      </w:pPr>
      <w:hyperlink w:anchor="_Toc58331072" w:history="1">
        <w:r w:rsidRPr="00CF69A9">
          <w:rPr>
            <w:rStyle w:val="Hyperlink"/>
            <w:noProof/>
          </w:rPr>
          <w:t>Blood Borne Pathogens (Standard Precautions Policy 26.3.06):</w:t>
        </w:r>
      </w:hyperlink>
    </w:p>
    <w:p w14:paraId="063738E6" w14:textId="77777777" w:rsidR="00561801" w:rsidRDefault="00561801" w:rsidP="00561801">
      <w:pPr>
        <w:pStyle w:val="TOC2"/>
        <w:rPr>
          <w:rFonts w:eastAsiaTheme="minorEastAsia" w:cstheme="minorBidi"/>
          <w:b w:val="0"/>
          <w:bCs w:val="0"/>
          <w:noProof/>
          <w:sz w:val="22"/>
          <w:szCs w:val="22"/>
        </w:rPr>
      </w:pPr>
      <w:hyperlink w:anchor="_Toc58331073" w:history="1">
        <w:r w:rsidRPr="00CF69A9">
          <w:rPr>
            <w:rStyle w:val="Hyperlink"/>
            <w:noProof/>
          </w:rPr>
          <w:t>Institutional Policy on Infectious Disease: (Infection Control and Prevention Plan Policy 26.3.19)</w:t>
        </w:r>
      </w:hyperlink>
    </w:p>
    <w:p w14:paraId="0F8E84E8" w14:textId="77777777" w:rsidR="00561801" w:rsidRDefault="00561801" w:rsidP="00561801">
      <w:pPr>
        <w:pStyle w:val="TOC2"/>
        <w:rPr>
          <w:rFonts w:eastAsiaTheme="minorEastAsia" w:cstheme="minorBidi"/>
          <w:b w:val="0"/>
          <w:bCs w:val="0"/>
          <w:noProof/>
          <w:sz w:val="22"/>
          <w:szCs w:val="22"/>
        </w:rPr>
      </w:pPr>
      <w:hyperlink w:anchor="_Toc58331074" w:history="1">
        <w:r w:rsidRPr="00CF69A9">
          <w:rPr>
            <w:rStyle w:val="Hyperlink"/>
            <w:noProof/>
          </w:rPr>
          <w:t>Student handbook</w:t>
        </w:r>
      </w:hyperlink>
    </w:p>
    <w:p w14:paraId="698D7858" w14:textId="77777777" w:rsidR="00561801" w:rsidRDefault="00561801" w:rsidP="00561801">
      <w:pPr>
        <w:pStyle w:val="TOC2"/>
        <w:rPr>
          <w:rFonts w:eastAsiaTheme="minorEastAsia" w:cstheme="minorBidi"/>
          <w:b w:val="0"/>
          <w:bCs w:val="0"/>
          <w:noProof/>
          <w:sz w:val="22"/>
          <w:szCs w:val="22"/>
        </w:rPr>
      </w:pPr>
      <w:hyperlink w:anchor="_Toc58331075" w:history="1">
        <w:r w:rsidRPr="00CF69A9">
          <w:rPr>
            <w:rStyle w:val="Hyperlink"/>
            <w:noProof/>
          </w:rPr>
          <w:t>Midterm Feedback Policy (28.1.02):</w:t>
        </w:r>
      </w:hyperlink>
    </w:p>
    <w:p w14:paraId="734EAD6B" w14:textId="77777777" w:rsidR="00561801" w:rsidRDefault="00561801" w:rsidP="00561801">
      <w:pPr>
        <w:pStyle w:val="TOC2"/>
        <w:rPr>
          <w:rFonts w:eastAsiaTheme="minorEastAsia" w:cstheme="minorBidi"/>
          <w:b w:val="0"/>
          <w:bCs w:val="0"/>
          <w:noProof/>
          <w:sz w:val="22"/>
          <w:szCs w:val="22"/>
        </w:rPr>
      </w:pPr>
      <w:hyperlink w:anchor="_Toc58331076" w:history="1">
        <w:r w:rsidRPr="00CF69A9">
          <w:rPr>
            <w:rStyle w:val="Hyperlink"/>
            <w:noProof/>
          </w:rPr>
          <w:t>Narrative Assessment Policy (Policy 28.1.11):</w:t>
        </w:r>
      </w:hyperlink>
    </w:p>
    <w:p w14:paraId="2C5FDFD4" w14:textId="77777777" w:rsidR="00561801" w:rsidRDefault="00561801" w:rsidP="00561801">
      <w:pPr>
        <w:pStyle w:val="TOC2"/>
        <w:rPr>
          <w:rFonts w:eastAsiaTheme="minorEastAsia" w:cstheme="minorBidi"/>
          <w:b w:val="0"/>
          <w:bCs w:val="0"/>
          <w:noProof/>
          <w:sz w:val="22"/>
          <w:szCs w:val="22"/>
        </w:rPr>
      </w:pPr>
      <w:hyperlink w:anchor="_Toc58331077" w:history="1">
        <w:r w:rsidRPr="00CF69A9">
          <w:rPr>
            <w:rStyle w:val="Hyperlink"/>
            <w:noProof/>
          </w:rPr>
          <w:t>Patient Safety:</w:t>
        </w:r>
      </w:hyperlink>
    </w:p>
    <w:p w14:paraId="751A8887" w14:textId="77777777" w:rsidR="00561801" w:rsidRDefault="00561801" w:rsidP="00561801">
      <w:pPr>
        <w:pStyle w:val="TOC2"/>
        <w:rPr>
          <w:rFonts w:eastAsiaTheme="minorEastAsia" w:cstheme="minorBidi"/>
          <w:b w:val="0"/>
          <w:bCs w:val="0"/>
          <w:noProof/>
          <w:sz w:val="22"/>
          <w:szCs w:val="22"/>
        </w:rPr>
      </w:pPr>
      <w:hyperlink w:anchor="_Toc58331078" w:history="1">
        <w:r w:rsidRPr="00CF69A9">
          <w:rPr>
            <w:rStyle w:val="Hyperlink"/>
            <w:noProof/>
          </w:rPr>
          <w:t>Policy Regarding Harassment, Discrimination and Retaliation (02.2.25):</w:t>
        </w:r>
      </w:hyperlink>
    </w:p>
    <w:p w14:paraId="15F48BF2" w14:textId="77777777" w:rsidR="00561801" w:rsidRDefault="00561801" w:rsidP="00561801">
      <w:pPr>
        <w:pStyle w:val="TOC2"/>
        <w:rPr>
          <w:rFonts w:eastAsiaTheme="minorEastAsia" w:cstheme="minorBidi"/>
          <w:b w:val="0"/>
          <w:bCs w:val="0"/>
          <w:noProof/>
          <w:sz w:val="22"/>
          <w:szCs w:val="22"/>
        </w:rPr>
      </w:pPr>
      <w:hyperlink w:anchor="_Toc58331079" w:history="1">
        <w:r w:rsidRPr="00CF69A9">
          <w:rPr>
            <w:rStyle w:val="Hyperlink"/>
            <w:noProof/>
          </w:rPr>
          <w:t>Religious Holiday and Activity Absence Policy:</w:t>
        </w:r>
      </w:hyperlink>
    </w:p>
    <w:p w14:paraId="61A981C7" w14:textId="77777777" w:rsidR="00561801" w:rsidRDefault="00561801" w:rsidP="00561801">
      <w:pPr>
        <w:pStyle w:val="TOC2"/>
        <w:rPr>
          <w:rFonts w:eastAsiaTheme="minorEastAsia" w:cstheme="minorBidi"/>
          <w:b w:val="0"/>
          <w:bCs w:val="0"/>
          <w:noProof/>
          <w:sz w:val="22"/>
          <w:szCs w:val="22"/>
        </w:rPr>
      </w:pPr>
      <w:hyperlink w:anchor="_Toc58331080" w:history="1">
        <w:r w:rsidRPr="00CF69A9">
          <w:rPr>
            <w:rStyle w:val="Hyperlink"/>
            <w:noProof/>
          </w:rPr>
          <w:t>Respectful &amp; Professional Learning Environment Policy:  Standards for Student Conduct and College Oversight (Policy 23.2.01):</w:t>
        </w:r>
      </w:hyperlink>
    </w:p>
    <w:p w14:paraId="3EE49858" w14:textId="77777777" w:rsidR="00561801" w:rsidRDefault="00561801" w:rsidP="00561801">
      <w:pPr>
        <w:pStyle w:val="TOC2"/>
        <w:rPr>
          <w:rFonts w:eastAsiaTheme="minorEastAsia" w:cstheme="minorBidi"/>
          <w:b w:val="0"/>
          <w:bCs w:val="0"/>
          <w:noProof/>
          <w:sz w:val="22"/>
          <w:szCs w:val="22"/>
        </w:rPr>
      </w:pPr>
      <w:hyperlink w:anchor="_Toc58331081" w:history="1">
        <w:r w:rsidRPr="00CF69A9">
          <w:rPr>
            <w:rStyle w:val="Hyperlink"/>
            <w:noProof/>
          </w:rPr>
          <w:t>Mandatory Respirator Fit Testing Procedure (28.2.01):</w:t>
        </w:r>
      </w:hyperlink>
    </w:p>
    <w:p w14:paraId="62B534C5" w14:textId="77777777" w:rsidR="00561801" w:rsidRDefault="00561801" w:rsidP="00561801">
      <w:pPr>
        <w:pStyle w:val="TOC2"/>
        <w:rPr>
          <w:rFonts w:eastAsiaTheme="minorEastAsia" w:cstheme="minorBidi"/>
          <w:b w:val="0"/>
          <w:bCs w:val="0"/>
          <w:noProof/>
          <w:sz w:val="22"/>
          <w:szCs w:val="22"/>
        </w:rPr>
      </w:pPr>
      <w:hyperlink w:anchor="_Toc58331082" w:history="1">
        <w:r w:rsidRPr="00CF69A9">
          <w:rPr>
            <w:rStyle w:val="Hyperlink"/>
            <w:noProof/>
          </w:rPr>
          <w:t>Social Media Policy (02.5.38):</w:t>
        </w:r>
      </w:hyperlink>
    </w:p>
    <w:p w14:paraId="5CB64A5F" w14:textId="77777777" w:rsidR="00561801" w:rsidRDefault="00561801" w:rsidP="00561801">
      <w:pPr>
        <w:pStyle w:val="TOC2"/>
        <w:rPr>
          <w:rFonts w:eastAsiaTheme="minorEastAsia" w:cstheme="minorBidi"/>
          <w:b w:val="0"/>
          <w:bCs w:val="0"/>
          <w:noProof/>
          <w:sz w:val="22"/>
          <w:szCs w:val="22"/>
        </w:rPr>
      </w:pPr>
      <w:hyperlink w:anchor="_Toc58331083" w:history="1">
        <w:r w:rsidRPr="00CF69A9">
          <w:rPr>
            <w:rStyle w:val="Hyperlink"/>
            <w:noProof/>
          </w:rPr>
          <w:t>Sexual Misconduct and Other Prohibited Conduct Policy (02.2.26):</w:t>
        </w:r>
      </w:hyperlink>
    </w:p>
    <w:p w14:paraId="5850126D" w14:textId="77777777" w:rsidR="00561801" w:rsidRDefault="00561801" w:rsidP="00561801">
      <w:pPr>
        <w:pStyle w:val="TOC2"/>
        <w:rPr>
          <w:rFonts w:eastAsiaTheme="minorEastAsia" w:cstheme="minorBidi"/>
          <w:b w:val="0"/>
          <w:bCs w:val="0"/>
          <w:noProof/>
          <w:sz w:val="22"/>
          <w:szCs w:val="22"/>
        </w:rPr>
      </w:pPr>
      <w:hyperlink w:anchor="_Toc58331084" w:history="1">
        <w:r w:rsidRPr="00CF69A9">
          <w:rPr>
            <w:rStyle w:val="Hyperlink"/>
            <w:noProof/>
          </w:rPr>
          <w:t>Student Appeals and Grievances Policy (23.1.08):</w:t>
        </w:r>
      </w:hyperlink>
    </w:p>
    <w:p w14:paraId="12DFB95D" w14:textId="77777777" w:rsidR="00561801" w:rsidRDefault="00561801" w:rsidP="00561801">
      <w:pPr>
        <w:pStyle w:val="TOC2"/>
        <w:rPr>
          <w:rFonts w:eastAsiaTheme="minorEastAsia" w:cstheme="minorBidi"/>
          <w:b w:val="0"/>
          <w:bCs w:val="0"/>
          <w:noProof/>
          <w:sz w:val="22"/>
          <w:szCs w:val="22"/>
        </w:rPr>
      </w:pPr>
      <w:hyperlink w:anchor="_Toc58331085" w:history="1">
        <w:r w:rsidRPr="00CF69A9">
          <w:rPr>
            <w:rStyle w:val="Hyperlink"/>
            <w:noProof/>
          </w:rPr>
          <w:t>Student Disability Policy (23.1.07):</w:t>
        </w:r>
      </w:hyperlink>
    </w:p>
    <w:p w14:paraId="2BD6EF7D" w14:textId="77777777" w:rsidR="00561801" w:rsidRDefault="00561801" w:rsidP="00561801">
      <w:pPr>
        <w:pStyle w:val="TOC2"/>
        <w:rPr>
          <w:rFonts w:eastAsiaTheme="minorEastAsia" w:cstheme="minorBidi"/>
          <w:b w:val="0"/>
          <w:bCs w:val="0"/>
          <w:noProof/>
          <w:sz w:val="22"/>
          <w:szCs w:val="22"/>
        </w:rPr>
      </w:pPr>
      <w:hyperlink w:anchor="_Toc58331086" w:history="1">
        <w:r w:rsidRPr="00CF69A9">
          <w:rPr>
            <w:rStyle w:val="Hyperlink"/>
            <w:noProof/>
          </w:rPr>
          <w:t>Student Progression and Adverse Action Policy (Policy 28.1.05):</w:t>
        </w:r>
      </w:hyperlink>
    </w:p>
    <w:p w14:paraId="6FAE6BEB" w14:textId="77777777" w:rsidR="00561801" w:rsidRDefault="00561801" w:rsidP="00561801">
      <w:pPr>
        <w:pStyle w:val="TOC2"/>
        <w:rPr>
          <w:rFonts w:eastAsiaTheme="minorEastAsia" w:cstheme="minorBidi"/>
          <w:b w:val="0"/>
          <w:bCs w:val="0"/>
          <w:noProof/>
          <w:sz w:val="22"/>
          <w:szCs w:val="22"/>
        </w:rPr>
      </w:pPr>
      <w:hyperlink w:anchor="_Toc58331087" w:history="1">
        <w:r w:rsidRPr="00CF69A9">
          <w:rPr>
            <w:rStyle w:val="Hyperlink"/>
            <w:noProof/>
          </w:rPr>
          <w:t>Technical standards:</w:t>
        </w:r>
      </w:hyperlink>
    </w:p>
    <w:p w14:paraId="116F0A97" w14:textId="77777777" w:rsidR="00561801" w:rsidRDefault="00561801" w:rsidP="00561801">
      <w:pPr>
        <w:pStyle w:val="TOC2"/>
        <w:rPr>
          <w:rFonts w:eastAsiaTheme="minorEastAsia" w:cstheme="minorBidi"/>
          <w:b w:val="0"/>
          <w:bCs w:val="0"/>
          <w:noProof/>
          <w:sz w:val="22"/>
          <w:szCs w:val="22"/>
        </w:rPr>
      </w:pPr>
      <w:hyperlink w:anchor="_Toc58331088" w:history="1">
        <w:r w:rsidRPr="00CF69A9">
          <w:rPr>
            <w:rStyle w:val="Hyperlink"/>
            <w:noProof/>
          </w:rPr>
          <w:t>Notice of Nondiscrimination:</w:t>
        </w:r>
      </w:hyperlink>
    </w:p>
    <w:p w14:paraId="6BF5EBD7" w14:textId="77777777" w:rsidR="00561801" w:rsidRDefault="00561801" w:rsidP="00561801">
      <w:pPr>
        <w:pStyle w:val="TOC2"/>
        <w:rPr>
          <w:rFonts w:eastAsiaTheme="minorEastAsia" w:cstheme="minorBidi"/>
          <w:b w:val="0"/>
          <w:bCs w:val="0"/>
          <w:noProof/>
          <w:sz w:val="22"/>
          <w:szCs w:val="22"/>
        </w:rPr>
      </w:pPr>
      <w:hyperlink w:anchor="_Toc58331089" w:history="1">
        <w:r w:rsidRPr="00CF69A9">
          <w:rPr>
            <w:rStyle w:val="Hyperlink"/>
            <w:noProof/>
          </w:rPr>
          <w:t>Statement of Student Rights:</w:t>
        </w:r>
      </w:hyperlink>
    </w:p>
    <w:p w14:paraId="54657EA8" w14:textId="77777777" w:rsidR="00561801" w:rsidRDefault="00561801" w:rsidP="00561801">
      <w:pPr>
        <w:pStyle w:val="TOC2"/>
        <w:rPr>
          <w:rFonts w:eastAsiaTheme="minorEastAsia" w:cstheme="minorBidi"/>
          <w:b w:val="0"/>
          <w:bCs w:val="0"/>
          <w:noProof/>
          <w:sz w:val="22"/>
          <w:szCs w:val="22"/>
        </w:rPr>
      </w:pPr>
      <w:hyperlink w:anchor="_Toc58331090" w:history="1">
        <w:r w:rsidRPr="00CF69A9">
          <w:rPr>
            <w:rStyle w:val="Hyperlink"/>
            <w:noProof/>
          </w:rPr>
          <w:t>Understanding the curriculum (CCGG’s; EPA’s; PCRS)</w:t>
        </w:r>
      </w:hyperlink>
    </w:p>
    <w:p w14:paraId="54B8CE11" w14:textId="77777777" w:rsidR="00561801" w:rsidRDefault="00561801" w:rsidP="00561801">
      <w:r w:rsidRPr="009B5313">
        <w:rPr>
          <w:sz w:val="15"/>
          <w:szCs w:val="15"/>
        </w:rPr>
        <w:fldChar w:fldCharType="end"/>
      </w:r>
    </w:p>
    <w:p w14:paraId="50C6569D" w14:textId="77777777" w:rsidR="00561801" w:rsidRDefault="00561801" w:rsidP="00561801">
      <w:r>
        <w:br w:type="page"/>
      </w:r>
    </w:p>
    <w:p w14:paraId="63F5A936" w14:textId="77777777" w:rsidR="00561801" w:rsidRPr="001C1ED3" w:rsidRDefault="00561801" w:rsidP="00561801">
      <w:r w:rsidRPr="00504BB4">
        <w:rPr>
          <w:rStyle w:val="Heading2Char"/>
        </w:rPr>
        <w:lastRenderedPageBreak/>
        <w:t>Add/drop Policy:</w:t>
      </w:r>
      <w:r w:rsidRPr="00504BB4">
        <w:rPr>
          <w:rFonts w:asciiTheme="minorHAnsi" w:hAnsiTheme="minorHAnsi" w:cstheme="minorHAnsi"/>
        </w:rPr>
        <w:t xml:space="preserve"> </w:t>
      </w:r>
      <w:hyperlink r:id="rId34" w:history="1">
        <w:r w:rsidRPr="00504BB4">
          <w:rPr>
            <w:rStyle w:val="Hyperlink"/>
            <w:rFonts w:asciiTheme="minorHAnsi" w:hAnsiTheme="minorHAnsi" w:cstheme="minorHAnsi"/>
          </w:rPr>
          <w:t>https://media.bcm.edu/documents/2017/a1/add-drop-policy-06-13-2017.pdf</w:t>
        </w:r>
      </w:hyperlink>
    </w:p>
    <w:p w14:paraId="62697733" w14:textId="77777777" w:rsidR="00561801" w:rsidRDefault="00561801" w:rsidP="00561801">
      <w:pPr>
        <w:rPr>
          <w:rFonts w:asciiTheme="minorHAnsi" w:hAnsiTheme="minorHAnsi" w:cstheme="minorHAnsi"/>
          <w:b/>
        </w:rPr>
      </w:pPr>
    </w:p>
    <w:p w14:paraId="030EBFAA" w14:textId="77777777" w:rsidR="00561801" w:rsidRPr="00504BB4" w:rsidRDefault="00561801" w:rsidP="00561801">
      <w:pPr>
        <w:rPr>
          <w:color w:val="0000FF"/>
          <w:u w:val="single"/>
        </w:rPr>
      </w:pPr>
      <w:r w:rsidRPr="00504BB4">
        <w:rPr>
          <w:rStyle w:val="Heading2Char"/>
        </w:rPr>
        <w:t xml:space="preserve">Academic Workload in the Foundational Sciences Curriculum (Policy 28.1.09): </w:t>
      </w:r>
      <w:hyperlink r:id="rId35" w:history="1">
        <w:r w:rsidRPr="006216FE">
          <w:rPr>
            <w:rStyle w:val="Hyperlink"/>
            <w:rFonts w:asciiTheme="minorHAnsi" w:hAnsiTheme="minorHAnsi" w:cstheme="minorHAnsi"/>
          </w:rPr>
          <w:t>https://intranet.bcm.edu/index.cfm?fuseaction=Policies.Display_Policy&amp;Policy_Number=28.1.09</w:t>
        </w:r>
      </w:hyperlink>
    </w:p>
    <w:p w14:paraId="67DB91F4" w14:textId="77777777" w:rsidR="00561801" w:rsidRPr="00504BB4" w:rsidRDefault="00561801" w:rsidP="00561801">
      <w:pPr>
        <w:ind w:left="720"/>
      </w:pPr>
      <w:r w:rsidRPr="00504BB4">
        <w:t>This policy establishes procedures to balance the academic workload, which includes scheduled foundational curriculum responsibilities, classroom learning in multiple formats, independent learning, and time for attention to personal health and well-being.</w:t>
      </w:r>
      <w:r w:rsidRPr="005B6EC7">
        <w:t xml:space="preserve"> </w:t>
      </w:r>
    </w:p>
    <w:p w14:paraId="6D7B3C7E" w14:textId="77777777" w:rsidR="00561801" w:rsidRPr="00504BB4" w:rsidRDefault="00561801" w:rsidP="00561801">
      <w:pPr>
        <w:ind w:left="720"/>
      </w:pPr>
      <w:r w:rsidRPr="00504BB4">
        <w:t>Scheduled learning activities are limited to a maximum of 25 hours per week averaged out over the term.</w:t>
      </w:r>
      <w:r w:rsidRPr="005B6EC7">
        <w:t xml:space="preserve"> </w:t>
      </w:r>
    </w:p>
    <w:p w14:paraId="2BCCB279" w14:textId="77777777" w:rsidR="00561801" w:rsidRDefault="00561801" w:rsidP="00561801"/>
    <w:p w14:paraId="66E799CE" w14:textId="77777777" w:rsidR="00561801" w:rsidRDefault="00561801" w:rsidP="00561801">
      <w:pPr>
        <w:rPr>
          <w:rFonts w:asciiTheme="minorHAnsi" w:hAnsiTheme="minorHAnsi" w:cstheme="minorHAnsi"/>
        </w:rPr>
      </w:pPr>
      <w:r w:rsidRPr="00504BB4">
        <w:rPr>
          <w:rStyle w:val="Heading2Char"/>
        </w:rPr>
        <w:t>Attendance / Participation and Absences:</w:t>
      </w:r>
      <w:r w:rsidRPr="005277A0">
        <w:rPr>
          <w:rStyle w:val="Hyperlink"/>
          <w:rFonts w:asciiTheme="minorHAnsi" w:hAnsiTheme="minorHAnsi" w:cstheme="minorHAnsi"/>
        </w:rPr>
        <w:t xml:space="preserve"> </w:t>
      </w:r>
      <w:hyperlink r:id="rId36" w:history="1">
        <w:r w:rsidRPr="00504BB4">
          <w:rPr>
            <w:rStyle w:val="Hyperlink"/>
            <w:rFonts w:asciiTheme="minorHAnsi" w:hAnsiTheme="minorHAnsi" w:cstheme="minorHAnsi"/>
          </w:rPr>
          <w:t>https://www.bcm.edu/education/schools/medical-school/md-program/student-handbook/academic-program/attendance-and-absences</w:t>
        </w:r>
      </w:hyperlink>
    </w:p>
    <w:p w14:paraId="5E046979" w14:textId="77777777" w:rsidR="00561801" w:rsidRPr="00504BB4" w:rsidRDefault="00561801" w:rsidP="00561801">
      <w:pPr>
        <w:ind w:left="720"/>
        <w:rPr>
          <w:rFonts w:asciiTheme="minorHAnsi" w:hAnsiTheme="minorHAnsi" w:cstheme="minorHAnsi"/>
          <w:color w:val="0000FF"/>
          <w:u w:val="single"/>
        </w:rPr>
      </w:pPr>
      <w:r>
        <w:rPr>
          <w:rFonts w:asciiTheme="minorHAnsi" w:hAnsiTheme="minorHAnsi" w:cstheme="minorHAnsi"/>
        </w:rPr>
        <w:t>See other sections of the Course Overview Document regarding course-specific attendance / participation and absence criteria.</w:t>
      </w:r>
    </w:p>
    <w:p w14:paraId="6A4F278A" w14:textId="77777777" w:rsidR="00561801" w:rsidRDefault="00561801" w:rsidP="00561801">
      <w:pPr>
        <w:rPr>
          <w:rFonts w:asciiTheme="minorHAnsi" w:hAnsiTheme="minorHAnsi" w:cstheme="minorHAnsi"/>
          <w:b/>
        </w:rPr>
      </w:pPr>
    </w:p>
    <w:p w14:paraId="79ACB824" w14:textId="77777777" w:rsidR="00561801" w:rsidRDefault="00561801" w:rsidP="00561801">
      <w:pPr>
        <w:rPr>
          <w:rStyle w:val="Hyperlink"/>
          <w:rFonts w:asciiTheme="minorHAnsi" w:hAnsiTheme="minorHAnsi" w:cstheme="minorHAnsi"/>
        </w:rPr>
      </w:pPr>
      <w:r w:rsidRPr="00504BB4">
        <w:rPr>
          <w:rStyle w:val="Heading2Char"/>
        </w:rPr>
        <w:t>Alternative Educational Site Request Procedure (Policy 28.1.10):</w:t>
      </w:r>
      <w:r w:rsidRPr="00504BB4">
        <w:rPr>
          <w:rFonts w:asciiTheme="minorHAnsi" w:hAnsiTheme="minorHAnsi" w:cstheme="minorHAnsi"/>
        </w:rPr>
        <w:t xml:space="preserve"> </w:t>
      </w:r>
      <w:hyperlink r:id="rId37" w:history="1">
        <w:r w:rsidRPr="000E0F42">
          <w:rPr>
            <w:rStyle w:val="Hyperlink"/>
            <w:rFonts w:asciiTheme="minorHAnsi" w:hAnsiTheme="minorHAnsi" w:cstheme="minorHAnsi"/>
          </w:rPr>
          <w:t>https://intranet.bcm.edu/index.cfm?fuseaction=Policies.Display_Policy&amp;Policy_Number=28.1.10</w:t>
        </w:r>
      </w:hyperlink>
    </w:p>
    <w:p w14:paraId="72212334" w14:textId="77777777" w:rsidR="00561801" w:rsidRPr="00504BB4" w:rsidRDefault="00561801" w:rsidP="00561801">
      <w:pPr>
        <w:ind w:left="720"/>
        <w:rPr>
          <w:rStyle w:val="Hyperlink"/>
          <w:rFonts w:asciiTheme="minorHAnsi" w:hAnsiTheme="minorHAnsi" w:cstheme="minorHAnsi"/>
        </w:rPr>
      </w:pPr>
      <w:r w:rsidRPr="00504BB4">
        <w:rPr>
          <w:rFonts w:asciiTheme="minorHAnsi" w:hAnsiTheme="minorHAnsi" w:cstheme="minorHAnsi"/>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7C5071E8" w14:textId="77777777" w:rsidR="00561801" w:rsidRDefault="00561801" w:rsidP="00561801">
      <w:pPr>
        <w:pStyle w:val="Heading2"/>
      </w:pPr>
    </w:p>
    <w:p w14:paraId="352EC067" w14:textId="77777777" w:rsidR="00561801" w:rsidRDefault="00561801" w:rsidP="00561801">
      <w:pPr>
        <w:pStyle w:val="Heading2"/>
      </w:pPr>
      <w:r w:rsidRPr="00504BB4">
        <w:t>Clinical Supervision of Medical Students (Policy 28.1.08):</w:t>
      </w:r>
      <w:r w:rsidRPr="001907DC">
        <w:t xml:space="preserve"> </w:t>
      </w:r>
    </w:p>
    <w:p w14:paraId="5D97F147" w14:textId="77777777" w:rsidR="00561801" w:rsidRDefault="00561801" w:rsidP="00561801">
      <w:pPr>
        <w:rPr>
          <w:rStyle w:val="Hyperlink"/>
          <w:rFonts w:asciiTheme="minorHAnsi" w:hAnsiTheme="minorHAnsi" w:cstheme="minorHAnsi"/>
        </w:rPr>
      </w:pPr>
      <w:hyperlink r:id="rId38" w:history="1">
        <w:r w:rsidRPr="000E0F42">
          <w:rPr>
            <w:rStyle w:val="Hyperlink"/>
            <w:rFonts w:asciiTheme="minorHAnsi" w:hAnsiTheme="minorHAnsi" w:cstheme="minorHAnsi"/>
          </w:rPr>
          <w:t>https://intranet.bcm.edu/index.cfm?fuseaction=Policies.Display_Policy&amp;Policy_Number=28.1.08</w:t>
        </w:r>
      </w:hyperlink>
    </w:p>
    <w:p w14:paraId="29102409"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The policy ensures that the level of responsibility delegated to a medical student is commensurate with their level of training, and that activities supervised by Health Professionals are within their scope of practice. </w:t>
      </w:r>
    </w:p>
    <w:p w14:paraId="6B432EAE" w14:textId="77777777" w:rsidR="00561801" w:rsidRDefault="00561801" w:rsidP="00561801">
      <w:pPr>
        <w:ind w:left="720"/>
        <w:rPr>
          <w:rFonts w:asciiTheme="minorHAnsi" w:hAnsiTheme="minorHAnsi" w:cstheme="minorHAnsi"/>
        </w:rPr>
      </w:pPr>
      <w:r w:rsidRPr="00504BB4">
        <w:rPr>
          <w:rFonts w:asciiTheme="minorHAnsi" w:hAnsiTheme="minorHAnsi" w:cstheme="minorHAnsi"/>
        </w:rPr>
        <w:t>The level of responsibility delegated to a medical student by a supervising Health Professional must be appropriate to the medical student’s level of training, competence, and demonstrated ability.</w:t>
      </w:r>
    </w:p>
    <w:p w14:paraId="0B62B902" w14:textId="77777777" w:rsidR="00561801" w:rsidRPr="001907DC" w:rsidRDefault="00561801" w:rsidP="00561801">
      <w:pPr>
        <w:ind w:left="720"/>
        <w:rPr>
          <w:rFonts w:asciiTheme="minorHAnsi" w:hAnsiTheme="minorHAnsi" w:cstheme="minorHAnsi"/>
        </w:rPr>
      </w:pPr>
      <w:r w:rsidRPr="00504BB4">
        <w:rPr>
          <w:rFonts w:asciiTheme="minorHAnsi" w:hAnsiTheme="minorHAnsi" w:cstheme="minorHAnsi"/>
        </w:rPr>
        <w:t xml:space="preserve"> Students should only perform clinical tasks for which they have received adequate training.</w:t>
      </w:r>
    </w:p>
    <w:p w14:paraId="65603580"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Students must inform the supervising Health Professional or Clinical Course Director of concerns about levels of supervision. </w:t>
      </w:r>
    </w:p>
    <w:p w14:paraId="36F15D0C" w14:textId="77777777" w:rsidR="00561801" w:rsidRDefault="00561801" w:rsidP="00561801">
      <w:pPr>
        <w:rPr>
          <w:rFonts w:asciiTheme="minorHAnsi" w:hAnsiTheme="minorHAnsi" w:cstheme="minorHAnsi"/>
          <w:b/>
          <w:color w:val="444444"/>
        </w:rPr>
      </w:pPr>
    </w:p>
    <w:p w14:paraId="648B5E43" w14:textId="77777777" w:rsidR="00561801" w:rsidRDefault="00561801" w:rsidP="00561801">
      <w:pPr>
        <w:rPr>
          <w:rFonts w:asciiTheme="minorHAnsi" w:hAnsiTheme="minorHAnsi" w:cstheme="minorHAnsi"/>
          <w:color w:val="444444"/>
        </w:rPr>
      </w:pPr>
      <w:r w:rsidRPr="00504BB4">
        <w:rPr>
          <w:rStyle w:val="Heading2Char"/>
        </w:rPr>
        <w:lastRenderedPageBreak/>
        <w:t>Code of Conduct:</w:t>
      </w:r>
      <w:r w:rsidRPr="00504BB4">
        <w:rPr>
          <w:rFonts w:asciiTheme="minorHAnsi" w:hAnsiTheme="minorHAnsi" w:cstheme="minorHAnsi"/>
          <w:color w:val="444444"/>
        </w:rPr>
        <w:t xml:space="preserve"> </w:t>
      </w:r>
      <w:hyperlink r:id="rId39" w:history="1">
        <w:r w:rsidRPr="000E0F42">
          <w:rPr>
            <w:rStyle w:val="Hyperlink"/>
            <w:rFonts w:asciiTheme="minorHAnsi" w:hAnsiTheme="minorHAnsi" w:cstheme="minorHAnsi"/>
          </w:rPr>
          <w:t>https://media.bcm.edu/documents/2015/94/bcm-code-of-conduct-final-june-2015.pdf</w:t>
        </w:r>
      </w:hyperlink>
    </w:p>
    <w:p w14:paraId="51AC266D" w14:textId="77777777" w:rsidR="00561801" w:rsidRDefault="00561801" w:rsidP="00561801">
      <w:pPr>
        <w:ind w:left="720"/>
        <w:rPr>
          <w:rFonts w:asciiTheme="minorHAnsi" w:hAnsiTheme="minorHAnsi" w:cstheme="minorHAnsi"/>
        </w:rPr>
      </w:pPr>
      <w:r w:rsidRPr="00504BB4">
        <w:rPr>
          <w:rFonts w:asciiTheme="minorHAnsi" w:hAnsiTheme="minorHAnsi" w:cstheme="minorHAnsi"/>
        </w:rPr>
        <w:t xml:space="preserve">The BCM Code of Conduct is our comprehensive framework for ethical and professional standards. </w:t>
      </w:r>
    </w:p>
    <w:p w14:paraId="544B07A0" w14:textId="77777777" w:rsidR="00561801" w:rsidRPr="00504BB4" w:rsidRDefault="00561801" w:rsidP="00561801">
      <w:pPr>
        <w:ind w:left="720"/>
        <w:rPr>
          <w:rFonts w:asciiTheme="minorHAnsi" w:hAnsiTheme="minorHAnsi" w:cstheme="minorHAnsi"/>
          <w:color w:val="444444"/>
        </w:rPr>
      </w:pPr>
      <w:r w:rsidRPr="00504BB4">
        <w:rPr>
          <w:rFonts w:asciiTheme="minorHAnsi" w:hAnsiTheme="minorHAnsi" w:cstheme="minorHAnsi"/>
        </w:rPr>
        <w:t xml:space="preserve">It is designed to ensure that all members of the BCM Community understand the expectations to conduct </w:t>
      </w:r>
      <w:proofErr w:type="gramStart"/>
      <w:r w:rsidRPr="00504BB4">
        <w:rPr>
          <w:rFonts w:asciiTheme="minorHAnsi" w:hAnsiTheme="minorHAnsi" w:cstheme="minorHAnsi"/>
        </w:rPr>
        <w:t>ourselves</w:t>
      </w:r>
      <w:proofErr w:type="gramEnd"/>
      <w:r w:rsidRPr="00504BB4">
        <w:rPr>
          <w:rFonts w:asciiTheme="minorHAnsi" w:hAnsiTheme="minorHAnsi" w:cstheme="minorHAnsi"/>
        </w:rPr>
        <w:t xml:space="preserve"> in an ethical and professional manner while complying with all laws, regulations, rules and policies to the fullest degree.  </w:t>
      </w:r>
    </w:p>
    <w:p w14:paraId="5D7071C5" w14:textId="77777777" w:rsidR="00561801" w:rsidRDefault="00561801" w:rsidP="00561801">
      <w:pPr>
        <w:rPr>
          <w:rFonts w:asciiTheme="minorHAnsi" w:hAnsiTheme="minorHAnsi" w:cstheme="minorHAnsi"/>
          <w:b/>
          <w:color w:val="444444"/>
        </w:rPr>
      </w:pPr>
    </w:p>
    <w:p w14:paraId="3DC97AF1" w14:textId="77777777" w:rsidR="00561801" w:rsidRDefault="00561801" w:rsidP="00561801">
      <w:pPr>
        <w:rPr>
          <w:rStyle w:val="Hyperlink"/>
          <w:rFonts w:asciiTheme="minorHAnsi" w:hAnsiTheme="minorHAnsi" w:cstheme="minorHAnsi"/>
        </w:rPr>
      </w:pPr>
      <w:r w:rsidRPr="00504BB4">
        <w:rPr>
          <w:rStyle w:val="Heading2Char"/>
        </w:rPr>
        <w:t>Compact Between Teachers, Learners and Educational Staff:</w:t>
      </w:r>
      <w:r>
        <w:rPr>
          <w:rFonts w:asciiTheme="minorHAnsi" w:hAnsiTheme="minorHAnsi" w:cstheme="minorHAnsi"/>
          <w:b/>
          <w:color w:val="444444"/>
        </w:rPr>
        <w:t xml:space="preserve"> </w:t>
      </w:r>
      <w:hyperlink r:id="rId40" w:history="1">
        <w:r w:rsidRPr="000E0F42">
          <w:rPr>
            <w:rStyle w:val="Hyperlink"/>
            <w:rFonts w:asciiTheme="minorHAnsi" w:hAnsiTheme="minorHAnsi" w:cstheme="minorHAnsi"/>
          </w:rPr>
          <w:t>https://www.bcm.edu/education/academic-faculty-affairs/academic-policies/compact</w:t>
        </w:r>
      </w:hyperlink>
    </w:p>
    <w:p w14:paraId="757E4A5C" w14:textId="77777777" w:rsidR="00561801" w:rsidRPr="00504BB4" w:rsidRDefault="00561801" w:rsidP="00561801">
      <w:pPr>
        <w:rPr>
          <w:rFonts w:asciiTheme="minorHAnsi" w:hAnsiTheme="minorHAnsi" w:cstheme="minorHAnsi"/>
          <w:b/>
          <w:color w:val="444444"/>
        </w:rPr>
      </w:pPr>
    </w:p>
    <w:p w14:paraId="08F7B153"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w:t>
      </w:r>
      <w:proofErr w:type="gramStart"/>
      <w:r w:rsidRPr="00504BB4">
        <w:rPr>
          <w:rFonts w:asciiTheme="minorHAnsi" w:hAnsiTheme="minorHAnsi" w:cstheme="minorHAnsi"/>
        </w:rPr>
        <w:t>This Compact serves</w:t>
      </w:r>
      <w:proofErr w:type="gramEnd"/>
      <w:r w:rsidRPr="00504BB4">
        <w:rPr>
          <w:rFonts w:asciiTheme="minorHAnsi" w:hAnsiTheme="minorHAnsi" w:cstheme="minorHAnsi"/>
        </w:rPr>
        <w:t xml:space="preserve"> both as a pledge and a reminder to teachers, learners, and educational staff that moral, ethical and professional behavior by all Baylor personnel is essential to the basic principles of this institution. </w:t>
      </w:r>
    </w:p>
    <w:p w14:paraId="215A610C"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2349BD10"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Integrity: All education participants/parties will behave in a manner that reflects individual and institutional commitment to intellectual and moral excellence. </w:t>
      </w:r>
    </w:p>
    <w:p w14:paraId="5EE6CF06"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57A10C91" w14:textId="77777777" w:rsidR="00561801" w:rsidRDefault="00561801" w:rsidP="00561801">
      <w:pPr>
        <w:rPr>
          <w:rFonts w:asciiTheme="minorHAnsi" w:hAnsiTheme="minorHAnsi" w:cstheme="minorHAnsi"/>
          <w:b/>
        </w:rPr>
      </w:pPr>
    </w:p>
    <w:p w14:paraId="586C0C63" w14:textId="77777777" w:rsidR="00561801" w:rsidRDefault="00561801" w:rsidP="00561801">
      <w:pPr>
        <w:rPr>
          <w:rStyle w:val="Heading2Char"/>
        </w:rPr>
      </w:pPr>
      <w:r>
        <w:rPr>
          <w:rStyle w:val="Heading2Char"/>
        </w:rPr>
        <w:br w:type="page"/>
      </w:r>
    </w:p>
    <w:p w14:paraId="44241984" w14:textId="77777777" w:rsidR="00561801" w:rsidRDefault="00561801" w:rsidP="00561801">
      <w:pPr>
        <w:rPr>
          <w:rStyle w:val="Hyperlink"/>
          <w:rFonts w:asciiTheme="minorHAnsi" w:hAnsiTheme="minorHAnsi" w:cstheme="minorHAnsi"/>
        </w:rPr>
      </w:pPr>
      <w:r w:rsidRPr="00504BB4">
        <w:rPr>
          <w:rStyle w:val="Heading2Char"/>
        </w:rPr>
        <w:lastRenderedPageBreak/>
        <w:t>Course Repeat Policy:</w:t>
      </w:r>
      <w:r w:rsidRPr="00504BB4">
        <w:rPr>
          <w:rFonts w:asciiTheme="minorHAnsi" w:hAnsiTheme="minorHAnsi" w:cstheme="minorHAnsi"/>
        </w:rPr>
        <w:t xml:space="preserve"> </w:t>
      </w:r>
      <w:hyperlink r:id="rId41" w:history="1">
        <w:r w:rsidRPr="00504BB4">
          <w:rPr>
            <w:rStyle w:val="Hyperlink"/>
            <w:rFonts w:asciiTheme="minorHAnsi" w:hAnsiTheme="minorHAnsi" w:cstheme="minorHAnsi"/>
          </w:rPr>
          <w:t>https://intranet.bcm.edu/index.cfm?fuseaction=Policies.Display_Policy&amp;Policy_Number=23.1.09</w:t>
        </w:r>
      </w:hyperlink>
    </w:p>
    <w:p w14:paraId="37F3B7D8" w14:textId="77777777" w:rsidR="00561801" w:rsidRPr="00512757" w:rsidRDefault="00561801" w:rsidP="00561801">
      <w:pPr>
        <w:rPr>
          <w:rStyle w:val="Hyperlink"/>
          <w:rFonts w:asciiTheme="majorHAnsi" w:eastAsiaTheme="majorEastAsia" w:hAnsiTheme="majorHAnsi" w:cstheme="majorBidi"/>
          <w:color w:val="365F91" w:themeColor="accent1" w:themeShade="BF"/>
          <w:sz w:val="26"/>
          <w:szCs w:val="26"/>
        </w:rPr>
      </w:pPr>
      <w:r>
        <w:rPr>
          <w:rStyle w:val="Heading2Char"/>
        </w:rPr>
        <w:t>Criminal Allegations, Arrests and Convictions Policy (28.1.13):</w:t>
      </w:r>
    </w:p>
    <w:p w14:paraId="1BE0999C" w14:textId="77777777" w:rsidR="00561801" w:rsidRDefault="00561801" w:rsidP="00561801">
      <w:pPr>
        <w:rPr>
          <w:rFonts w:asciiTheme="minorHAnsi" w:hAnsiTheme="minorHAnsi" w:cstheme="minorHAnsi"/>
        </w:rPr>
      </w:pPr>
      <w:hyperlink r:id="rId42" w:history="1">
        <w:r w:rsidRPr="000F1F98">
          <w:rPr>
            <w:rStyle w:val="Hyperlink"/>
            <w:rFonts w:asciiTheme="minorHAnsi" w:hAnsiTheme="minorHAnsi" w:cstheme="minorHAnsi"/>
          </w:rPr>
          <w:t>https://intranet.bcm.edu/index.cfm?fuseaction=Policies.Display_Policy&amp;Policy_Number=28.1.13</w:t>
        </w:r>
      </w:hyperlink>
    </w:p>
    <w:p w14:paraId="1271BBBC" w14:textId="77777777" w:rsidR="00561801" w:rsidRPr="00504BB4" w:rsidRDefault="00561801" w:rsidP="00561801">
      <w:pPr>
        <w:rPr>
          <w:rFonts w:asciiTheme="minorHAnsi" w:hAnsiTheme="minorHAnsi" w:cstheme="minorHAnsi"/>
        </w:rPr>
      </w:pPr>
      <w:r>
        <w:rPr>
          <w:rFonts w:asciiTheme="minorHAnsi" w:hAnsiTheme="minorHAnsi" w:cstheme="minorHAnsi"/>
        </w:rPr>
        <w:t xml:space="preserve">All </w:t>
      </w:r>
      <w:r w:rsidRPr="00DF6193">
        <w:rPr>
          <w:rFonts w:asciiTheme="minorHAnsi" w:hAnsiTheme="minorHAnsi" w:cstheme="minorHAnsi"/>
        </w:rPr>
        <w:t>BCM students current</w:t>
      </w:r>
      <w:r>
        <w:rPr>
          <w:rFonts w:asciiTheme="minorHAnsi" w:hAnsiTheme="minorHAnsi" w:cstheme="minorHAnsi"/>
        </w:rPr>
        <w:t xml:space="preserve">ly enrolled in any SOM program </w:t>
      </w:r>
      <w:r w:rsidRPr="00DF6193">
        <w:rPr>
          <w:rFonts w:asciiTheme="minorHAnsi" w:hAnsiTheme="minorHAnsi" w:cstheme="minorHAnsi"/>
        </w:rPr>
        <w:t>must report all criminal allegations and other legal actions (as specified below) to the Associate Dean of Student Affairs within 5 calendar days of such event</w:t>
      </w:r>
      <w:r>
        <w:rPr>
          <w:rFonts w:asciiTheme="minorHAnsi" w:hAnsiTheme="minorHAnsi" w:cstheme="minorHAnsi"/>
        </w:rPr>
        <w:t>.</w:t>
      </w:r>
    </w:p>
    <w:p w14:paraId="303BC868" w14:textId="77777777" w:rsidR="00561801" w:rsidRPr="00512757" w:rsidRDefault="00561801" w:rsidP="00561801">
      <w:pPr>
        <w:rPr>
          <w:rStyle w:val="Hyperlink"/>
          <w:rFonts w:asciiTheme="majorHAnsi" w:eastAsiaTheme="majorEastAsia" w:hAnsiTheme="majorHAnsi" w:cstheme="majorBidi"/>
          <w:color w:val="365F91" w:themeColor="accent1" w:themeShade="BF"/>
          <w:sz w:val="26"/>
          <w:szCs w:val="26"/>
        </w:rPr>
      </w:pPr>
      <w:r w:rsidRPr="00504BB4">
        <w:rPr>
          <w:rStyle w:val="Heading2Char"/>
        </w:rPr>
        <w:t xml:space="preserve">Direct Observation Policy (Policy 28.1.03): </w:t>
      </w:r>
      <w:hyperlink r:id="rId43" w:history="1">
        <w:r w:rsidRPr="000E0F42">
          <w:rPr>
            <w:rStyle w:val="Hyperlink"/>
            <w:rFonts w:asciiTheme="minorHAnsi" w:hAnsiTheme="minorHAnsi" w:cstheme="minorHAnsi"/>
          </w:rPr>
          <w:t>https://intranet.bcm.edu/index.cfm?fuseaction=Policies.Display_Policy&amp;Policy_Number=28.1.03</w:t>
        </w:r>
      </w:hyperlink>
    </w:p>
    <w:p w14:paraId="0083FE99" w14:textId="77777777" w:rsidR="00561801" w:rsidRPr="00504BB4" w:rsidRDefault="00561801" w:rsidP="00561801">
      <w:pPr>
        <w:rPr>
          <w:rStyle w:val="Hyperlink"/>
          <w:rFonts w:asciiTheme="minorHAnsi" w:hAnsiTheme="minorHAnsi" w:cstheme="minorHAnsi"/>
          <w:b/>
        </w:rPr>
      </w:pPr>
    </w:p>
    <w:p w14:paraId="62CAEBA0" w14:textId="77777777" w:rsidR="00561801" w:rsidRDefault="00561801" w:rsidP="00561801">
      <w:pPr>
        <w:ind w:left="720"/>
        <w:rPr>
          <w:rFonts w:asciiTheme="minorHAnsi" w:hAnsiTheme="minorHAnsi" w:cstheme="minorHAnsi"/>
        </w:rPr>
      </w:pPr>
      <w:r w:rsidRPr="00504BB4">
        <w:rPr>
          <w:rFonts w:asciiTheme="minorHAnsi" w:hAnsiTheme="minorHAnsi" w:cstheme="minorHAnsi"/>
        </w:rPr>
        <w:t xml:space="preserve">BCM </w:t>
      </w:r>
      <w:r>
        <w:rPr>
          <w:rFonts w:asciiTheme="minorHAnsi" w:hAnsiTheme="minorHAnsi" w:cstheme="minorHAnsi"/>
        </w:rPr>
        <w:t xml:space="preserve">physician </w:t>
      </w:r>
      <w:r w:rsidRPr="00504BB4">
        <w:rPr>
          <w:rFonts w:asciiTheme="minorHAnsi" w:hAnsiTheme="minorHAnsi" w:cstheme="minorHAnsi"/>
        </w:rPr>
        <w:t>faculty participating in core clerkships must conduct direct observation</w:t>
      </w:r>
      <w:r>
        <w:rPr>
          <w:rFonts w:asciiTheme="minorHAnsi" w:hAnsiTheme="minorHAnsi" w:cstheme="minorHAnsi"/>
        </w:rPr>
        <w:t>s</w:t>
      </w:r>
      <w:r w:rsidRPr="00504BB4">
        <w:rPr>
          <w:rFonts w:asciiTheme="minorHAnsi" w:hAnsiTheme="minorHAnsi" w:cstheme="minorHAnsi"/>
        </w:rPr>
        <w:t xml:space="preserve"> of medical students during clinical encounters with patients for the purpose of performing student assessments and providing feedback. </w:t>
      </w:r>
    </w:p>
    <w:p w14:paraId="1DBE543C" w14:textId="77777777" w:rsidR="00561801" w:rsidRPr="000E0F42" w:rsidRDefault="00561801" w:rsidP="00561801">
      <w:pPr>
        <w:ind w:left="720"/>
        <w:rPr>
          <w:rFonts w:asciiTheme="minorHAnsi" w:hAnsiTheme="minorHAnsi" w:cstheme="minorHAnsi"/>
        </w:rPr>
      </w:pPr>
      <w:r w:rsidRPr="008B16E1">
        <w:rPr>
          <w:rFonts w:asciiTheme="minorHAnsi" w:hAnsiTheme="minorHAnsi" w:cstheme="minorHAnsi"/>
        </w:rPr>
        <w:t>S</w:t>
      </w:r>
      <w:r w:rsidRPr="000E0F42">
        <w:rPr>
          <w:rFonts w:asciiTheme="minorHAnsi" w:hAnsiTheme="minorHAnsi" w:cstheme="minorHAnsi"/>
        </w:rPr>
        <w:t xml:space="preserve">tudents are encouraged to solicit </w:t>
      </w:r>
      <w:r>
        <w:rPr>
          <w:rFonts w:asciiTheme="minorHAnsi" w:hAnsiTheme="minorHAnsi" w:cstheme="minorHAnsi"/>
        </w:rPr>
        <w:t xml:space="preserve">additional </w:t>
      </w:r>
      <w:r w:rsidRPr="000E0F42">
        <w:rPr>
          <w:rFonts w:asciiTheme="minorHAnsi" w:hAnsiTheme="minorHAnsi" w:cstheme="minorHAnsi"/>
        </w:rPr>
        <w:t xml:space="preserve">feedback on direct observations from residents and fellows (beyond the </w:t>
      </w:r>
      <w:r>
        <w:rPr>
          <w:rFonts w:asciiTheme="minorHAnsi" w:hAnsiTheme="minorHAnsi" w:cstheme="minorHAnsi"/>
        </w:rPr>
        <w:t>requirements for direct observation by physician faculty).</w:t>
      </w:r>
    </w:p>
    <w:p w14:paraId="29B25173" w14:textId="77777777" w:rsidR="00561801" w:rsidRDefault="00561801" w:rsidP="00561801">
      <w:pPr>
        <w:ind w:left="720"/>
        <w:rPr>
          <w:rFonts w:asciiTheme="minorHAnsi" w:hAnsiTheme="minorHAnsi" w:cstheme="minorHAnsi"/>
          <w:b/>
        </w:rPr>
      </w:pPr>
      <w:r>
        <w:rPr>
          <w:rFonts w:asciiTheme="minorHAnsi" w:hAnsiTheme="minorHAnsi" w:cstheme="minorHAnsi"/>
        </w:rPr>
        <w:t xml:space="preserve">For clinical courses, </w:t>
      </w:r>
      <w:r w:rsidRPr="00153A7C">
        <w:rPr>
          <w:rFonts w:asciiTheme="minorHAnsi" w:hAnsiTheme="minorHAnsi" w:cstheme="minorHAnsi"/>
        </w:rPr>
        <w:t>p</w:t>
      </w:r>
      <w:r w:rsidRPr="000E0F42">
        <w:rPr>
          <w:rFonts w:asciiTheme="minorHAnsi" w:hAnsiTheme="minorHAnsi" w:cstheme="minorHAnsi"/>
        </w:rPr>
        <w:t xml:space="preserve">lease refer to other sections of </w:t>
      </w:r>
      <w:r>
        <w:rPr>
          <w:rFonts w:asciiTheme="minorHAnsi" w:hAnsiTheme="minorHAnsi" w:cstheme="minorHAnsi"/>
        </w:rPr>
        <w:t>the Course Overview Document</w:t>
      </w:r>
      <w:r w:rsidRPr="000E0F42">
        <w:rPr>
          <w:rFonts w:asciiTheme="minorHAnsi" w:hAnsiTheme="minorHAnsi" w:cstheme="minorHAnsi"/>
        </w:rPr>
        <w:t xml:space="preserve"> for course-specific instructions related to direct observation requirements</w:t>
      </w:r>
      <w:r>
        <w:rPr>
          <w:rFonts w:asciiTheme="minorHAnsi" w:hAnsiTheme="minorHAnsi" w:cstheme="minorHAnsi"/>
        </w:rPr>
        <w:t xml:space="preserve"> and logging</w:t>
      </w:r>
      <w:r w:rsidRPr="000E0F42">
        <w:rPr>
          <w:rFonts w:asciiTheme="minorHAnsi" w:hAnsiTheme="minorHAnsi" w:cstheme="minorHAnsi"/>
        </w:rPr>
        <w:t>.</w:t>
      </w:r>
    </w:p>
    <w:p w14:paraId="38EB5F7A" w14:textId="77777777" w:rsidR="00561801" w:rsidRDefault="00561801" w:rsidP="00561801">
      <w:pPr>
        <w:ind w:left="720"/>
        <w:rPr>
          <w:rFonts w:asciiTheme="minorHAnsi" w:hAnsiTheme="minorHAnsi" w:cstheme="minorHAnsi"/>
          <w:b/>
        </w:rPr>
      </w:pPr>
    </w:p>
    <w:p w14:paraId="38BA95BA" w14:textId="77777777" w:rsidR="00561801" w:rsidRPr="00504BB4" w:rsidRDefault="00561801" w:rsidP="00561801">
      <w:pPr>
        <w:pStyle w:val="Heading2"/>
      </w:pPr>
      <w:r w:rsidRPr="00504BB4">
        <w:t>Duty Hours Policy (Policy 28.1.04)</w:t>
      </w:r>
      <w:r>
        <w:t>:</w:t>
      </w:r>
    </w:p>
    <w:p w14:paraId="690EC235" w14:textId="77777777" w:rsidR="00561801" w:rsidRPr="00504BB4" w:rsidRDefault="00561801" w:rsidP="00561801">
      <w:pPr>
        <w:rPr>
          <w:rStyle w:val="Hyperlink"/>
          <w:rFonts w:asciiTheme="minorHAnsi" w:hAnsiTheme="minorHAnsi" w:cstheme="minorHAnsi"/>
        </w:rPr>
      </w:pPr>
      <w:hyperlink r:id="rId44" w:history="1">
        <w:r w:rsidRPr="000E0F42">
          <w:rPr>
            <w:rStyle w:val="Hyperlink"/>
            <w:rFonts w:asciiTheme="minorHAnsi" w:hAnsiTheme="minorHAnsi" w:cstheme="minorHAnsi"/>
          </w:rPr>
          <w:t>https://intranet.bcm.edu/index.cfm?fuseaction=Policies.Display_Policy&amp;Policy_Number=28.1.04</w:t>
        </w:r>
      </w:hyperlink>
    </w:p>
    <w:p w14:paraId="763D4996"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283CF3A2"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Compliance of this policy is mandatory for all BCM faculty members who teach, facilitate, and / or precept medical students in the clinical setting.</w:t>
      </w:r>
    </w:p>
    <w:p w14:paraId="455B564F" w14:textId="77777777" w:rsidR="00561801" w:rsidRPr="00504BB4" w:rsidRDefault="00561801" w:rsidP="00561801">
      <w:pPr>
        <w:ind w:left="720"/>
        <w:rPr>
          <w:rStyle w:val="Hyperlink"/>
          <w:rFonts w:asciiTheme="minorHAnsi" w:hAnsiTheme="minorHAnsi" w:cstheme="minorHAnsi"/>
        </w:rPr>
      </w:pPr>
      <w:r w:rsidRPr="00504BB4">
        <w:rPr>
          <w:rFonts w:asciiTheme="minorHAnsi" w:hAnsiTheme="minorHAnsi" w:cstheme="minorHAnsi"/>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effective and safe transition of care.  Minimum time off between scheduled duties is 10 hours. Students must also receive a minimum of either 24 hours off per seven-day work period, or four days off per 28-day work period.</w:t>
      </w:r>
    </w:p>
    <w:p w14:paraId="5C0AE0FA"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Please contact the Course Director immediately with any concerns related to duty hours violations or other scheduling questions</w:t>
      </w:r>
      <w:r w:rsidRPr="00504BB4">
        <w:rPr>
          <w:rStyle w:val="Hyperlink"/>
          <w:rFonts w:asciiTheme="minorHAnsi" w:hAnsiTheme="minorHAnsi" w:cstheme="minorHAnsi"/>
        </w:rPr>
        <w:t>.</w:t>
      </w:r>
    </w:p>
    <w:p w14:paraId="2865AD37" w14:textId="77777777" w:rsidR="00561801" w:rsidRDefault="00561801" w:rsidP="00561801">
      <w:pPr>
        <w:rPr>
          <w:rStyle w:val="Heading2Char"/>
        </w:rPr>
      </w:pPr>
    </w:p>
    <w:p w14:paraId="5FB2DB04" w14:textId="77777777" w:rsidR="00561801" w:rsidRDefault="00561801" w:rsidP="00561801">
      <w:pPr>
        <w:rPr>
          <w:rStyle w:val="Heading2Char"/>
        </w:rPr>
      </w:pPr>
      <w:r>
        <w:rPr>
          <w:rStyle w:val="Heading2Char"/>
        </w:rPr>
        <w:br w:type="page"/>
      </w:r>
    </w:p>
    <w:p w14:paraId="6B88FF98" w14:textId="77777777" w:rsidR="00561801" w:rsidRDefault="00561801" w:rsidP="00561801">
      <w:pPr>
        <w:rPr>
          <w:rFonts w:asciiTheme="minorHAnsi" w:hAnsiTheme="minorHAnsi" w:cstheme="minorHAnsi"/>
          <w:b/>
        </w:rPr>
      </w:pPr>
      <w:r w:rsidRPr="00504BB4">
        <w:rPr>
          <w:rStyle w:val="Heading2Char"/>
        </w:rPr>
        <w:lastRenderedPageBreak/>
        <w:t xml:space="preserve">Educator Conflicts of Interest Policy (Policy 23.2.04) </w:t>
      </w:r>
      <w:hyperlink r:id="rId45" w:history="1">
        <w:r w:rsidRPr="000E0F42">
          <w:rPr>
            <w:rStyle w:val="Hyperlink"/>
            <w:rFonts w:asciiTheme="minorHAnsi" w:hAnsiTheme="minorHAnsi" w:cstheme="minorHAnsi"/>
          </w:rPr>
          <w:t>https://intranet.bcm.edu/index.cfm?fuseaction=Policies.Display_Policy&amp;Policy_Number=23.2.04</w:t>
        </w:r>
      </w:hyperlink>
    </w:p>
    <w:p w14:paraId="01C24D94"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This policy establishes and describes the specific types of educator conflicts of interest and how they are avoided. </w:t>
      </w:r>
    </w:p>
    <w:p w14:paraId="1626D4D9"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6AC05782" w14:textId="77777777" w:rsidR="00561801" w:rsidRDefault="00561801" w:rsidP="00561801">
      <w:pPr>
        <w:ind w:left="720"/>
        <w:rPr>
          <w:rFonts w:asciiTheme="minorHAnsi" w:hAnsiTheme="minorHAnsi" w:cstheme="minorHAnsi"/>
        </w:rPr>
      </w:pPr>
      <w:r w:rsidRPr="00504BB4">
        <w:rPr>
          <w:rFonts w:asciiTheme="minorHAnsi" w:hAnsiTheme="minorHAnsi" w:cstheme="minorHAnsi"/>
        </w:rPr>
        <w:t>This policy outlines how educators must avoid providing healthcare services to any learner that the educator must also teach, assess, or advise as a part of an BCM educational program.</w:t>
      </w:r>
    </w:p>
    <w:p w14:paraId="6FE9FC6D"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color w:val="000000"/>
        </w:rPr>
        <w:t>Learners are expected to report an actual or perceived Conflict of Interest that may impact the teacher-learner paradigm. Reports should be directed as follows:</w:t>
      </w:r>
    </w:p>
    <w:p w14:paraId="7E85D881" w14:textId="77777777" w:rsidR="00561801" w:rsidRPr="00504BB4" w:rsidRDefault="00561801" w:rsidP="00561801">
      <w:pPr>
        <w:ind w:left="1440"/>
        <w:rPr>
          <w:rFonts w:asciiTheme="minorHAnsi" w:hAnsiTheme="minorHAnsi" w:cstheme="minorHAnsi"/>
          <w:color w:val="000000"/>
        </w:rPr>
      </w:pPr>
      <w:r w:rsidRPr="00504BB4">
        <w:rPr>
          <w:rFonts w:asciiTheme="minorHAnsi" w:hAnsiTheme="minorHAnsi" w:cstheme="minorHAnsi"/>
          <w:color w:val="000000"/>
        </w:rPr>
        <w:t>1)</w:t>
      </w:r>
      <w:r>
        <w:rPr>
          <w:rFonts w:asciiTheme="minorHAnsi" w:hAnsiTheme="minorHAnsi" w:cstheme="minorHAnsi"/>
          <w:color w:val="000000"/>
        </w:rPr>
        <w:t xml:space="preserve"> </w:t>
      </w:r>
      <w:r w:rsidRPr="00504BB4">
        <w:rPr>
          <w:rFonts w:asciiTheme="minorHAnsi" w:hAnsiTheme="minorHAnsi" w:cstheme="minorHAnsi"/>
          <w:color w:val="000000"/>
        </w:rPr>
        <w:t>Clerkships: report to the Clerkship Director</w:t>
      </w:r>
    </w:p>
    <w:p w14:paraId="6FCFD741" w14:textId="77777777" w:rsidR="00561801" w:rsidRPr="00504BB4" w:rsidRDefault="00561801" w:rsidP="00561801">
      <w:pPr>
        <w:ind w:left="1440"/>
        <w:rPr>
          <w:rFonts w:asciiTheme="minorHAnsi" w:hAnsiTheme="minorHAnsi" w:cstheme="minorHAnsi"/>
          <w:color w:val="000000"/>
        </w:rPr>
      </w:pPr>
      <w:r w:rsidRPr="00504BB4">
        <w:rPr>
          <w:rFonts w:asciiTheme="minorHAnsi" w:hAnsiTheme="minorHAnsi" w:cstheme="minorHAnsi"/>
          <w:color w:val="000000"/>
        </w:rPr>
        <w:t>2)</w:t>
      </w:r>
      <w:r>
        <w:rPr>
          <w:rFonts w:asciiTheme="minorHAnsi" w:hAnsiTheme="minorHAnsi" w:cstheme="minorHAnsi"/>
          <w:color w:val="000000"/>
        </w:rPr>
        <w:t xml:space="preserve"> </w:t>
      </w:r>
      <w:r w:rsidRPr="00504BB4">
        <w:rPr>
          <w:rFonts w:asciiTheme="minorHAnsi" w:hAnsiTheme="minorHAnsi" w:cstheme="minorHAnsi"/>
          <w:color w:val="000000"/>
        </w:rPr>
        <w:t>Courses: report to the Course Director</w:t>
      </w:r>
    </w:p>
    <w:p w14:paraId="1381C556" w14:textId="77777777" w:rsidR="00561801" w:rsidRDefault="00561801" w:rsidP="00561801">
      <w:pPr>
        <w:ind w:left="1440"/>
        <w:rPr>
          <w:rFonts w:asciiTheme="minorHAnsi" w:hAnsiTheme="minorHAnsi" w:cstheme="minorHAnsi"/>
          <w:color w:val="000000"/>
        </w:rPr>
      </w:pPr>
      <w:r w:rsidRPr="00504BB4">
        <w:rPr>
          <w:rFonts w:asciiTheme="minorHAnsi" w:hAnsiTheme="minorHAnsi" w:cstheme="minorHAnsi"/>
          <w:color w:val="000000"/>
        </w:rPr>
        <w:t>3)</w:t>
      </w:r>
      <w:r>
        <w:rPr>
          <w:rFonts w:asciiTheme="minorHAnsi" w:hAnsiTheme="minorHAnsi" w:cstheme="minorHAnsi"/>
          <w:color w:val="000000"/>
        </w:rPr>
        <w:t xml:space="preserve"> </w:t>
      </w:r>
      <w:r w:rsidRPr="00504BB4">
        <w:rPr>
          <w:rFonts w:asciiTheme="minorHAnsi" w:hAnsiTheme="minorHAnsi" w:cstheme="minorHAnsi"/>
          <w:color w:val="000000"/>
        </w:rPr>
        <w:t>Other Issues: Associate Dean of Student Affairs or designee</w:t>
      </w:r>
    </w:p>
    <w:p w14:paraId="747C3D4B" w14:textId="77777777" w:rsidR="00561801" w:rsidRPr="00504BB4" w:rsidRDefault="00561801" w:rsidP="00561801">
      <w:pPr>
        <w:ind w:left="1440"/>
        <w:rPr>
          <w:rFonts w:asciiTheme="minorHAnsi" w:hAnsiTheme="minorHAnsi" w:cstheme="minorHAnsi"/>
          <w:color w:val="000000"/>
        </w:rPr>
      </w:pPr>
    </w:p>
    <w:p w14:paraId="5D486A45" w14:textId="77777777" w:rsidR="00561801" w:rsidRPr="00504BB4" w:rsidRDefault="00561801" w:rsidP="00561801">
      <w:pPr>
        <w:pStyle w:val="Heading2"/>
      </w:pPr>
      <w:r w:rsidRPr="00504BB4">
        <w:rPr>
          <w:rStyle w:val="Hyperlink"/>
          <w:rFonts w:cstheme="majorBidi"/>
          <w:color w:val="365F91" w:themeColor="accent1" w:themeShade="BF"/>
        </w:rPr>
        <w:t>Examinations Guidelines:</w:t>
      </w:r>
      <w:r w:rsidRPr="00504BB4">
        <w:t xml:space="preserve"> </w:t>
      </w:r>
    </w:p>
    <w:p w14:paraId="3E21B501" w14:textId="77777777" w:rsidR="00561801" w:rsidRDefault="00561801" w:rsidP="00561801">
      <w:hyperlink r:id="rId46" w:history="1">
        <w:r w:rsidRPr="00504BB4">
          <w:rPr>
            <w:rStyle w:val="Hyperlink"/>
            <w:rFonts w:asciiTheme="minorHAnsi" w:hAnsiTheme="minorHAnsi" w:cstheme="minorHAnsi"/>
          </w:rPr>
          <w:t>https://www.bcm.edu/education/schools/medical-school/md-program/student-handbook/academic-program/curriculum/examinations-and-grades</w:t>
        </w:r>
      </w:hyperlink>
    </w:p>
    <w:p w14:paraId="2E29BC55" w14:textId="77777777" w:rsidR="00561801" w:rsidRDefault="00561801" w:rsidP="00561801">
      <w:pPr>
        <w:rPr>
          <w:rFonts w:asciiTheme="minorHAnsi" w:hAnsiTheme="minorHAnsi" w:cstheme="minorHAnsi"/>
          <w:color w:val="444444"/>
        </w:rPr>
      </w:pPr>
      <w:r w:rsidRPr="00504BB4">
        <w:rPr>
          <w:rStyle w:val="Heading2Char"/>
        </w:rPr>
        <w:t xml:space="preserve">Grade Submission Policy (28.1.01): </w:t>
      </w:r>
      <w:hyperlink r:id="rId47" w:history="1">
        <w:r w:rsidRPr="000E0F42">
          <w:rPr>
            <w:rStyle w:val="Hyperlink"/>
            <w:rFonts w:asciiTheme="minorHAnsi" w:hAnsiTheme="minorHAnsi" w:cstheme="minorHAnsi"/>
          </w:rPr>
          <w:t>https://intranet.bcm.edu/index.cfm?fuseaction=Policies.Display_Policy&amp;Policy_Number=28.1.01</w:t>
        </w:r>
      </w:hyperlink>
    </w:p>
    <w:p w14:paraId="122AE1F9" w14:textId="77777777" w:rsidR="00561801" w:rsidRDefault="00561801" w:rsidP="00561801">
      <w:pPr>
        <w:ind w:left="720"/>
        <w:rPr>
          <w:rFonts w:asciiTheme="minorHAnsi" w:hAnsiTheme="minorHAnsi" w:cstheme="minorHAnsi"/>
          <w:color w:val="444444"/>
        </w:rPr>
      </w:pPr>
      <w:r w:rsidRPr="00504BB4">
        <w:rPr>
          <w:rFonts w:asciiTheme="minorHAnsi" w:hAnsiTheme="minorHAnsi" w:cstheme="minorHAnsi"/>
          <w:color w:val="444444"/>
        </w:rPr>
        <w:t xml:space="preserve">BCM Course Directors in the School of Medicine shall submit final grades to the Office of the Registrar within four weeks of the end of a course. </w:t>
      </w:r>
    </w:p>
    <w:p w14:paraId="122BBFD0" w14:textId="77777777" w:rsidR="00561801" w:rsidRPr="00504BB4" w:rsidRDefault="00561801" w:rsidP="00561801">
      <w:pPr>
        <w:ind w:left="720"/>
        <w:rPr>
          <w:rFonts w:asciiTheme="minorHAnsi" w:hAnsiTheme="minorHAnsi" w:cstheme="minorHAnsi"/>
          <w:color w:val="444444"/>
        </w:rPr>
      </w:pPr>
    </w:p>
    <w:p w14:paraId="336A4470" w14:textId="77777777" w:rsidR="00561801" w:rsidRDefault="00561801" w:rsidP="00561801">
      <w:pPr>
        <w:rPr>
          <w:rFonts w:asciiTheme="minorHAnsi" w:hAnsiTheme="minorHAnsi" w:cstheme="minorHAnsi"/>
        </w:rPr>
      </w:pPr>
      <w:r w:rsidRPr="00504BB4">
        <w:rPr>
          <w:rStyle w:val="Heading2Char"/>
        </w:rPr>
        <w:t>Grading Guidelines:</w:t>
      </w:r>
      <w:r w:rsidRPr="00504BB4">
        <w:rPr>
          <w:rFonts w:asciiTheme="minorHAnsi" w:hAnsiTheme="minorHAnsi" w:cstheme="minorHAnsi"/>
          <w:b/>
          <w:color w:val="444444"/>
        </w:rPr>
        <w:t xml:space="preserve"> </w:t>
      </w:r>
      <w:hyperlink r:id="rId48" w:history="1">
        <w:r w:rsidRPr="000E0F42">
          <w:rPr>
            <w:rStyle w:val="Hyperlink"/>
            <w:rFonts w:asciiTheme="minorHAnsi" w:hAnsiTheme="minorHAnsi" w:cstheme="minorHAnsi"/>
          </w:rPr>
          <w:t>https://www.bcm.edu/education/schools/medical-school/md-program/student-handbook/academic-program/curriculum/examinations-and-grades</w:t>
        </w:r>
      </w:hyperlink>
      <w:r w:rsidRPr="000E0F42">
        <w:rPr>
          <w:rFonts w:asciiTheme="minorHAnsi" w:hAnsiTheme="minorHAnsi" w:cstheme="minorHAnsi"/>
        </w:rPr>
        <w:t xml:space="preserve">. </w:t>
      </w:r>
    </w:p>
    <w:p w14:paraId="0ED0472B" w14:textId="77777777" w:rsidR="00561801" w:rsidRDefault="00561801" w:rsidP="00561801">
      <w:pPr>
        <w:ind w:left="720"/>
        <w:rPr>
          <w:rFonts w:asciiTheme="minorHAnsi" w:hAnsiTheme="minorHAnsi" w:cstheme="minorHAnsi"/>
        </w:rPr>
      </w:pPr>
      <w:r w:rsidRPr="00504BB4">
        <w:rPr>
          <w:rFonts w:asciiTheme="minorHAnsi" w:hAnsiTheme="minorHAnsi" w:cstheme="minorHAnsi"/>
        </w:rPr>
        <w:t xml:space="preserve">Grading rubrics and graded components are determined by the individual course and course directors. </w:t>
      </w:r>
    </w:p>
    <w:p w14:paraId="67470539" w14:textId="77777777" w:rsidR="00561801" w:rsidRDefault="00561801" w:rsidP="00561801">
      <w:pPr>
        <w:ind w:left="720"/>
        <w:rPr>
          <w:rFonts w:asciiTheme="minorHAnsi" w:hAnsiTheme="minorHAnsi" w:cstheme="minorHAnsi"/>
        </w:rPr>
      </w:pPr>
      <w:r w:rsidRPr="00504BB4">
        <w:rPr>
          <w:rFonts w:asciiTheme="minorHAnsi" w:hAnsiTheme="minorHAnsi" w:cstheme="minorHAnsi"/>
        </w:rPr>
        <w:t>See other section(s) of the Course Overview Document for course-specific grading information.</w:t>
      </w:r>
    </w:p>
    <w:p w14:paraId="2AA05C49" w14:textId="77777777" w:rsidR="00561801" w:rsidRPr="00504BB4" w:rsidRDefault="00561801" w:rsidP="00561801">
      <w:pPr>
        <w:ind w:left="720"/>
        <w:rPr>
          <w:rFonts w:asciiTheme="minorHAnsi" w:hAnsiTheme="minorHAnsi" w:cstheme="minorHAnsi"/>
          <w:b/>
        </w:rPr>
      </w:pPr>
    </w:p>
    <w:p w14:paraId="65012AAB" w14:textId="77777777" w:rsidR="00561801" w:rsidRDefault="00561801" w:rsidP="00561801">
      <w:r>
        <w:br w:type="page"/>
      </w:r>
    </w:p>
    <w:p w14:paraId="78CECD44" w14:textId="77777777" w:rsidR="00561801" w:rsidRPr="00504BB4" w:rsidRDefault="00561801" w:rsidP="00561801">
      <w:pPr>
        <w:rPr>
          <w:rFonts w:asciiTheme="minorHAnsi" w:hAnsiTheme="minorHAnsi" w:cstheme="minorHAnsi"/>
        </w:rPr>
      </w:pPr>
      <w:hyperlink r:id="rId49" w:history="1">
        <w:r w:rsidRPr="00504BB4">
          <w:rPr>
            <w:rStyle w:val="Heading2Char"/>
          </w:rPr>
          <w:t>Grade Verification and Grade Appeal Guidelines</w:t>
        </w:r>
      </w:hyperlink>
      <w:r w:rsidRPr="00504BB4">
        <w:rPr>
          <w:rStyle w:val="Heading2Char"/>
        </w:rPr>
        <w:t>:</w:t>
      </w:r>
      <w:r w:rsidRPr="00504BB4">
        <w:rPr>
          <w:rFonts w:asciiTheme="minorHAnsi" w:hAnsiTheme="minorHAnsi" w:cstheme="minorHAnsi"/>
        </w:rPr>
        <w:t xml:space="preserve"> </w:t>
      </w:r>
      <w:hyperlink r:id="rId50" w:history="1">
        <w:r w:rsidRPr="00504BB4">
          <w:rPr>
            <w:rStyle w:val="Hyperlink"/>
            <w:rFonts w:asciiTheme="minorHAnsi" w:hAnsiTheme="minorHAnsi" w:cstheme="minorHAnsi"/>
          </w:rPr>
          <w:t>https://www.bcm.edu/education/schools/medical-school/md-program/student-handbook/academic-program/curriculum/examinations-and-grades</w:t>
        </w:r>
      </w:hyperlink>
      <w:r w:rsidRPr="00504BB4">
        <w:rPr>
          <w:rFonts w:asciiTheme="minorHAnsi" w:hAnsiTheme="minorHAnsi" w:cstheme="minorHAnsi"/>
        </w:rPr>
        <w:t xml:space="preserve">. </w:t>
      </w:r>
      <w:r w:rsidRPr="00504BB4">
        <w:rPr>
          <w:rFonts w:asciiTheme="minorHAnsi" w:hAnsiTheme="minorHAnsi" w:cstheme="minorHAnsi"/>
          <w:i/>
        </w:rPr>
        <w:t>See also Student Appeals and Grievances Policy (23.1.08).</w:t>
      </w:r>
    </w:p>
    <w:p w14:paraId="30A5A02B" w14:textId="77777777" w:rsidR="00561801" w:rsidRPr="00504BB4" w:rsidRDefault="00561801" w:rsidP="00561801">
      <w:pPr>
        <w:pStyle w:val="Heading4"/>
      </w:pPr>
      <w:r w:rsidRPr="00504BB4">
        <w:rPr>
          <w:rFonts w:hint="eastAsia"/>
        </w:rPr>
        <w:t>Grade Verification</w:t>
      </w:r>
    </w:p>
    <w:p w14:paraId="5CFE4BD7" w14:textId="77777777" w:rsidR="00561801" w:rsidRPr="00504BB4" w:rsidRDefault="00561801" w:rsidP="00561801">
      <w:pPr>
        <w:ind w:left="720"/>
        <w:rPr>
          <w:rFonts w:asciiTheme="minorHAnsi" w:hAnsiTheme="minorHAnsi" w:cstheme="minorHAnsi"/>
          <w:color w:val="333333"/>
          <w:spacing w:val="6"/>
        </w:rPr>
      </w:pPr>
      <w:r w:rsidRPr="00504BB4">
        <w:rPr>
          <w:rFonts w:asciiTheme="minorHAnsi" w:hAnsiTheme="minorHAnsi" w:cstheme="minorHAnsi"/>
          <w:color w:val="333333"/>
          <w:spacing w:val="6"/>
        </w:rPr>
        <w:t>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in order to proceed. Appeals must satisfy criteria described below to trigger reconsideration of the grade, and appeals based on mere disagreement are not valid.</w:t>
      </w:r>
    </w:p>
    <w:p w14:paraId="22B0561E" w14:textId="77777777" w:rsidR="00561801" w:rsidRPr="00504BB4" w:rsidRDefault="00561801" w:rsidP="00561801">
      <w:pPr>
        <w:pStyle w:val="Heading4"/>
      </w:pPr>
      <w:r w:rsidRPr="00504BB4">
        <w:rPr>
          <w:rFonts w:hint="eastAsia"/>
        </w:rPr>
        <w:t>Grade Appeal Application</w:t>
      </w:r>
    </w:p>
    <w:p w14:paraId="61E47CA9" w14:textId="77777777" w:rsidR="00561801" w:rsidRPr="00504BB4" w:rsidRDefault="00561801" w:rsidP="00561801">
      <w:pPr>
        <w:ind w:left="720"/>
        <w:rPr>
          <w:rFonts w:asciiTheme="minorHAnsi" w:hAnsiTheme="minorHAnsi" w:cstheme="minorHAnsi"/>
          <w:color w:val="333333"/>
          <w:spacing w:val="6"/>
        </w:rPr>
      </w:pPr>
      <w:r w:rsidRPr="00504BB4">
        <w:rPr>
          <w:rFonts w:asciiTheme="minorHAnsi" w:hAnsiTheme="minorHAnsi" w:cstheme="minorHAnsi"/>
          <w:color w:val="333333"/>
          <w:spacing w:val="6"/>
        </w:rPr>
        <w:t>Consistent with relevant provisions of school handbooks, students may pursue grade appeals under only the following circumstances:</w:t>
      </w:r>
    </w:p>
    <w:p w14:paraId="158F4F57" w14:textId="77777777" w:rsidR="00561801" w:rsidRPr="00504BB4" w:rsidRDefault="00561801" w:rsidP="00561801">
      <w:pPr>
        <w:ind w:left="720"/>
        <w:rPr>
          <w:rFonts w:asciiTheme="minorHAnsi" w:hAnsiTheme="minorHAnsi" w:cstheme="minorHAnsi"/>
          <w:color w:val="333333"/>
          <w:spacing w:val="6"/>
        </w:rPr>
      </w:pPr>
      <w:r w:rsidRPr="00504BB4">
        <w:rPr>
          <w:rFonts w:asciiTheme="minorHAnsi" w:hAnsiTheme="minorHAnsi" w:cstheme="minorHAnsi"/>
          <w:color w:val="333333"/>
          <w:spacing w:val="6"/>
        </w:rPr>
        <w:t>1.</w:t>
      </w:r>
      <w:r w:rsidRPr="00F41D95">
        <w:rPr>
          <w:rFonts w:asciiTheme="minorHAnsi" w:hAnsiTheme="minorHAnsi" w:cstheme="minorHAnsi"/>
          <w:i/>
          <w:color w:val="333333"/>
          <w:spacing w:val="6"/>
        </w:rPr>
        <w:t>Mistreatment</w:t>
      </w:r>
      <w:r w:rsidRPr="00504BB4">
        <w:rPr>
          <w:rFonts w:asciiTheme="minorHAnsi" w:hAnsiTheme="minorHAnsi" w:cstheme="minorHAnsi"/>
          <w:color w:val="333333"/>
          <w:spacing w:val="6"/>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35E37E52" w14:textId="77777777" w:rsidR="00561801" w:rsidRPr="00504BB4" w:rsidRDefault="00561801" w:rsidP="00561801">
      <w:pPr>
        <w:ind w:left="720"/>
        <w:rPr>
          <w:rFonts w:asciiTheme="minorHAnsi" w:hAnsiTheme="minorHAnsi" w:cstheme="minorHAnsi"/>
          <w:color w:val="333333"/>
          <w:spacing w:val="6"/>
        </w:rPr>
      </w:pPr>
      <w:r w:rsidRPr="00504BB4">
        <w:rPr>
          <w:rFonts w:asciiTheme="minorHAnsi" w:hAnsiTheme="minorHAnsi" w:cstheme="minorHAnsi"/>
          <w:color w:val="333333"/>
          <w:spacing w:val="6"/>
        </w:rPr>
        <w:t>2.</w:t>
      </w:r>
      <w:r w:rsidRPr="00F41D95">
        <w:rPr>
          <w:rFonts w:asciiTheme="minorHAnsi" w:hAnsiTheme="minorHAnsi" w:cstheme="minorHAnsi"/>
          <w:i/>
          <w:color w:val="333333"/>
          <w:spacing w:val="6"/>
        </w:rPr>
        <w:t>Deviation</w:t>
      </w:r>
      <w:r w:rsidRPr="00504BB4">
        <w:rPr>
          <w:rFonts w:asciiTheme="minorHAnsi" w:hAnsiTheme="minorHAnsi" w:cstheme="minorHAnsi"/>
          <w:color w:val="333333"/>
          <w:spacing w:val="6"/>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7371CEBA" w14:textId="77777777" w:rsidR="00561801" w:rsidRPr="00504BB4" w:rsidRDefault="00561801" w:rsidP="00561801">
      <w:pPr>
        <w:ind w:left="720"/>
        <w:rPr>
          <w:rFonts w:asciiTheme="minorHAnsi" w:hAnsiTheme="minorHAnsi" w:cstheme="minorHAnsi"/>
          <w:color w:val="333333"/>
          <w:spacing w:val="6"/>
        </w:rPr>
      </w:pPr>
      <w:r w:rsidRPr="00504BB4">
        <w:rPr>
          <w:rFonts w:asciiTheme="minorHAnsi" w:hAnsiTheme="minorHAnsi" w:cstheme="minorHAnsi"/>
          <w:color w:val="333333"/>
          <w:spacing w:val="6"/>
        </w:rPr>
        <w:t>3.</w:t>
      </w:r>
      <w:r w:rsidRPr="00F41D95">
        <w:rPr>
          <w:rFonts w:asciiTheme="minorHAnsi" w:hAnsiTheme="minorHAnsi" w:cstheme="minorHAnsi"/>
          <w:i/>
          <w:color w:val="333333"/>
          <w:spacing w:val="6"/>
        </w:rPr>
        <w:t>Calculation Error</w:t>
      </w:r>
      <w:r w:rsidRPr="00504BB4">
        <w:rPr>
          <w:rFonts w:asciiTheme="minorHAnsi" w:hAnsiTheme="minorHAnsi" w:cstheme="minorHAnsi"/>
          <w:color w:val="333333"/>
          <w:spacing w:val="6"/>
        </w:rPr>
        <w:t>. To prevail on this basis, the grade appeal must allege, and investigatory findings must demonstrate, that the grade awarded was calculated using false or erroneous information.</w:t>
      </w:r>
    </w:p>
    <w:p w14:paraId="7014A596" w14:textId="77777777" w:rsidR="00561801" w:rsidRDefault="00561801" w:rsidP="00561801">
      <w:pPr>
        <w:rPr>
          <w:rFonts w:asciiTheme="minorHAnsi" w:hAnsiTheme="minorHAnsi" w:cstheme="minorHAnsi"/>
          <w:b/>
          <w:color w:val="444444"/>
        </w:rPr>
      </w:pPr>
    </w:p>
    <w:p w14:paraId="63215A9C" w14:textId="77777777" w:rsidR="00561801" w:rsidRDefault="00561801" w:rsidP="00561801">
      <w:pPr>
        <w:rPr>
          <w:rStyle w:val="Heading2Char"/>
        </w:rPr>
      </w:pPr>
      <w:r>
        <w:rPr>
          <w:rStyle w:val="Heading2Char"/>
        </w:rPr>
        <w:br w:type="page"/>
      </w:r>
    </w:p>
    <w:p w14:paraId="119DFAE6" w14:textId="77777777" w:rsidR="00561801" w:rsidRPr="00504BB4" w:rsidRDefault="00561801" w:rsidP="00561801">
      <w:pPr>
        <w:rPr>
          <w:rStyle w:val="Hyperlink"/>
          <w:rFonts w:asciiTheme="minorHAnsi" w:hAnsiTheme="minorHAnsi" w:cstheme="minorHAnsi"/>
          <w:b/>
        </w:rPr>
      </w:pPr>
      <w:r w:rsidRPr="00504BB4">
        <w:rPr>
          <w:rStyle w:val="Heading2Char"/>
        </w:rPr>
        <w:lastRenderedPageBreak/>
        <w:t xml:space="preserve">Learner Mistreatment Policy (23.2.02): </w:t>
      </w:r>
      <w:hyperlink r:id="rId51" w:history="1">
        <w:r w:rsidRPr="000E0F42">
          <w:rPr>
            <w:rStyle w:val="Hyperlink"/>
            <w:rFonts w:asciiTheme="minorHAnsi" w:hAnsiTheme="minorHAnsi" w:cstheme="minorHAnsi"/>
          </w:rPr>
          <w:t>https://intranet.bcm.edu/index.cfm?fuseaction=Policies.Display_Policy&amp;Policy_Number=23.2.02</w:t>
        </w:r>
      </w:hyperlink>
    </w:p>
    <w:p w14:paraId="74AF166E" w14:textId="77777777" w:rsidR="00561801" w:rsidRPr="00504BB4" w:rsidRDefault="00561801" w:rsidP="00561801">
      <w:pPr>
        <w:ind w:left="720"/>
        <w:rPr>
          <w:rFonts w:asciiTheme="minorHAnsi" w:hAnsiTheme="minorHAnsi" w:cstheme="minorHAnsi"/>
          <w:b/>
          <w:bCs/>
        </w:rPr>
      </w:pPr>
      <w:r w:rsidRPr="00504BB4">
        <w:rPr>
          <w:rFonts w:asciiTheme="minorHAnsi" w:hAnsiTheme="minorHAnsi" w:cstheme="minorHAnsi"/>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7BFC61BC" w14:textId="77777777" w:rsidR="00561801" w:rsidRPr="00504BB4" w:rsidRDefault="00561801" w:rsidP="00561801">
      <w:pPr>
        <w:ind w:left="720"/>
        <w:rPr>
          <w:rFonts w:asciiTheme="minorHAnsi" w:hAnsiTheme="minorHAnsi" w:cstheme="minorHAnsi"/>
          <w:bCs/>
        </w:rPr>
      </w:pPr>
      <w:r w:rsidRPr="00504BB4">
        <w:rPr>
          <w:rFonts w:asciiTheme="minorHAnsi" w:hAnsiTheme="minorHAnsi" w:cstheme="minorHAnsi"/>
          <w:bCs/>
        </w:rPr>
        <w:t>Mistreatment refers to behavior that demonstrates disrespect for a Learner and that creates a condition, circumstance, or environment that unreasonably interferes with the learning process.</w:t>
      </w:r>
    </w:p>
    <w:p w14:paraId="1C3E592B" w14:textId="77777777" w:rsidR="00561801" w:rsidRDefault="00561801" w:rsidP="00561801">
      <w:pPr>
        <w:pStyle w:val="Heading4"/>
        <w:spacing w:before="0" w:after="200"/>
        <w:ind w:left="720"/>
      </w:pPr>
      <w:r w:rsidRPr="00504BB4">
        <w:t>Options for Reporting Learner Mistreatment:</w:t>
      </w:r>
    </w:p>
    <w:p w14:paraId="1EEF8171" w14:textId="77777777" w:rsidR="00561801" w:rsidRDefault="00561801" w:rsidP="00561801">
      <w:pPr>
        <w:pStyle w:val="Heading4"/>
        <w:spacing w:before="0" w:after="200"/>
        <w:ind w:left="720"/>
        <w:rPr>
          <w:rFonts w:asciiTheme="minorHAnsi" w:hAnsiTheme="minorHAnsi" w:cstheme="minorHAnsi"/>
          <w:bCs w:val="0"/>
        </w:rPr>
      </w:pPr>
      <w:r w:rsidRPr="00504BB4">
        <w:rPr>
          <w:rFonts w:asciiTheme="minorHAnsi" w:hAnsiTheme="minorHAnsi" w:cstheme="minorHAnsi"/>
          <w:u w:val="single"/>
        </w:rPr>
        <w:t>Informal Reporting Mechanisms</w:t>
      </w:r>
      <w:r w:rsidRPr="00504BB4">
        <w:rPr>
          <w:rFonts w:asciiTheme="minorHAnsi" w:hAnsiTheme="minorHAnsi" w:cstheme="minorHAnsi"/>
        </w:rPr>
        <w:t xml:space="preserve">: </w:t>
      </w:r>
    </w:p>
    <w:p w14:paraId="65459614" w14:textId="77777777" w:rsidR="00561801" w:rsidRDefault="00561801" w:rsidP="00561801">
      <w:pPr>
        <w:ind w:left="1440"/>
        <w:rPr>
          <w:rFonts w:asciiTheme="minorHAnsi" w:hAnsiTheme="minorHAnsi" w:cstheme="minorHAnsi"/>
          <w:bCs/>
        </w:rPr>
      </w:pPr>
      <w:r w:rsidRPr="00F8246C">
        <w:rPr>
          <w:rFonts w:asciiTheme="minorHAnsi" w:hAnsiTheme="minorHAnsi" w:cstheme="minorHAnsi"/>
          <w:bCs/>
        </w:rPr>
        <w:t xml:space="preserve">a. Office of the Ombudsman. </w:t>
      </w:r>
      <w:hyperlink r:id="rId52" w:history="1">
        <w:r>
          <w:rPr>
            <w:rStyle w:val="Hyperlink"/>
          </w:rPr>
          <w:t>https://www.bcm.edu/about-us/ombuds</w:t>
        </w:r>
      </w:hyperlink>
    </w:p>
    <w:p w14:paraId="399B68CA" w14:textId="77777777" w:rsidR="00561801" w:rsidRDefault="00561801" w:rsidP="00561801">
      <w:pPr>
        <w:ind w:left="1440"/>
        <w:rPr>
          <w:rFonts w:asciiTheme="minorHAnsi" w:hAnsiTheme="minorHAnsi" w:cstheme="minorHAnsi"/>
          <w:b/>
          <w:bCs/>
        </w:rPr>
      </w:pPr>
      <w:r w:rsidRPr="00F8246C">
        <w:rPr>
          <w:rFonts w:asciiTheme="minorHAnsi" w:hAnsiTheme="minorHAnsi" w:cstheme="minorHAnsi"/>
          <w:bCs/>
        </w:rPr>
        <w:t>b. Any School Official (Learner’s choice)</w:t>
      </w:r>
    </w:p>
    <w:p w14:paraId="1A0FD9F6" w14:textId="77777777" w:rsidR="00561801" w:rsidRDefault="00561801" w:rsidP="00561801">
      <w:pPr>
        <w:ind w:firstLine="720"/>
        <w:rPr>
          <w:rFonts w:asciiTheme="minorHAnsi" w:eastAsiaTheme="majorEastAsia" w:hAnsiTheme="minorHAnsi" w:cstheme="minorHAnsi"/>
          <w:bCs/>
          <w:i/>
          <w:iCs/>
          <w:color w:val="365F91" w:themeColor="accent1" w:themeShade="BF"/>
          <w:u w:val="single"/>
        </w:rPr>
      </w:pPr>
    </w:p>
    <w:p w14:paraId="6D297E44" w14:textId="77777777" w:rsidR="00561801" w:rsidRPr="00504BB4" w:rsidRDefault="00561801" w:rsidP="00561801">
      <w:pPr>
        <w:ind w:firstLine="720"/>
      </w:pPr>
      <w:r>
        <w:rPr>
          <w:rFonts w:asciiTheme="minorHAnsi" w:eastAsiaTheme="majorEastAsia" w:hAnsiTheme="minorHAnsi" w:cstheme="minorHAnsi"/>
          <w:bCs/>
          <w:i/>
          <w:iCs/>
          <w:color w:val="365F91" w:themeColor="accent1" w:themeShade="BF"/>
          <w:u w:val="single"/>
        </w:rPr>
        <w:t>Formal Reporting Mechanisms</w:t>
      </w:r>
      <w:r w:rsidRPr="00504BB4">
        <w:t>:</w:t>
      </w:r>
    </w:p>
    <w:p w14:paraId="6BDDF6FA" w14:textId="77777777" w:rsidR="00561801" w:rsidRDefault="00561801" w:rsidP="00561801">
      <w:pPr>
        <w:ind w:left="1440"/>
        <w:rPr>
          <w:rFonts w:asciiTheme="minorHAnsi" w:hAnsiTheme="minorHAnsi" w:cstheme="minorHAnsi"/>
          <w:bCs/>
        </w:rPr>
      </w:pPr>
      <w:r w:rsidRPr="00504BB4">
        <w:rPr>
          <w:rFonts w:asciiTheme="minorHAnsi" w:hAnsiTheme="minorHAnsi" w:cstheme="minorHAnsi"/>
          <w:bCs/>
        </w:rPr>
        <w:t xml:space="preserve">a. Course Evaluation </w:t>
      </w:r>
    </w:p>
    <w:p w14:paraId="3D58D3D3" w14:textId="77777777" w:rsidR="00561801" w:rsidRPr="00504BB4" w:rsidRDefault="00561801" w:rsidP="00561801">
      <w:pPr>
        <w:ind w:left="1440"/>
        <w:rPr>
          <w:rFonts w:asciiTheme="minorHAnsi" w:hAnsiTheme="minorHAnsi" w:cstheme="minorHAnsi"/>
          <w:b/>
          <w:bCs/>
        </w:rPr>
      </w:pPr>
      <w:r w:rsidRPr="00504BB4">
        <w:rPr>
          <w:rFonts w:asciiTheme="minorHAnsi" w:hAnsiTheme="minorHAnsi" w:cstheme="minorHAnsi"/>
          <w:bCs/>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w:t>
      </w:r>
      <w:proofErr w:type="gramStart"/>
      <w:r w:rsidRPr="00504BB4">
        <w:rPr>
          <w:rFonts w:asciiTheme="minorHAnsi" w:hAnsiTheme="minorHAnsi" w:cstheme="minorHAnsi"/>
          <w:bCs/>
        </w:rPr>
        <w:t>investigation</w:t>
      </w:r>
      <w:proofErr w:type="gramEnd"/>
      <w:r w:rsidRPr="00504BB4">
        <w:rPr>
          <w:rFonts w:asciiTheme="minorHAnsi" w:hAnsiTheme="minorHAnsi" w:cstheme="minorHAnsi"/>
          <w:bCs/>
        </w:rPr>
        <w:t xml:space="preserve"> </w:t>
      </w:r>
    </w:p>
    <w:p w14:paraId="13C31B00" w14:textId="77777777" w:rsidR="00561801" w:rsidRDefault="00561801" w:rsidP="00561801">
      <w:pPr>
        <w:rPr>
          <w:rStyle w:val="Hyperlink"/>
          <w:rFonts w:asciiTheme="minorHAnsi" w:hAnsiTheme="minorHAnsi" w:cstheme="minorHAnsi"/>
          <w:b/>
        </w:rPr>
      </w:pPr>
    </w:p>
    <w:p w14:paraId="3EEF7E35" w14:textId="77777777" w:rsidR="00561801" w:rsidRDefault="00561801" w:rsidP="00561801">
      <w:pPr>
        <w:rPr>
          <w:rStyle w:val="Heading2Char"/>
        </w:rPr>
      </w:pPr>
    </w:p>
    <w:p w14:paraId="04C97B5E" w14:textId="77777777" w:rsidR="00561801" w:rsidRDefault="00561801" w:rsidP="00561801">
      <w:pPr>
        <w:rPr>
          <w:rStyle w:val="Heading2Char"/>
        </w:rPr>
      </w:pPr>
      <w:r>
        <w:rPr>
          <w:rStyle w:val="Heading2Char"/>
        </w:rPr>
        <w:br w:type="page"/>
      </w:r>
    </w:p>
    <w:p w14:paraId="408E7CE5" w14:textId="77777777" w:rsidR="00561801" w:rsidRPr="00512757" w:rsidRDefault="00561801" w:rsidP="00561801">
      <w:pPr>
        <w:keepNext/>
        <w:rPr>
          <w:rFonts w:asciiTheme="majorHAnsi" w:hAnsiTheme="majorHAnsi" w:cstheme="majorHAnsi"/>
          <w:b/>
          <w:bCs/>
        </w:rPr>
      </w:pPr>
      <w:r>
        <w:rPr>
          <w:rStyle w:val="Heading2Char"/>
        </w:rPr>
        <w:lastRenderedPageBreak/>
        <w:t>Leave of Absence Policy (23.1.12</w:t>
      </w:r>
      <w:r w:rsidRPr="00504BB4">
        <w:rPr>
          <w:rStyle w:val="Heading2Char"/>
        </w:rPr>
        <w:t>):</w:t>
      </w:r>
    </w:p>
    <w:p w14:paraId="355A3C6D" w14:textId="77777777" w:rsidR="00561801" w:rsidRPr="00512757" w:rsidRDefault="00561801" w:rsidP="00561801">
      <w:pPr>
        <w:rPr>
          <w:rFonts w:asciiTheme="majorHAnsi" w:hAnsiTheme="majorHAnsi" w:cstheme="majorHAnsi"/>
          <w:color w:val="0000FF"/>
        </w:rPr>
      </w:pPr>
      <w:hyperlink r:id="rId53" w:history="1">
        <w:r w:rsidRPr="00512757">
          <w:rPr>
            <w:rStyle w:val="Hyperlink"/>
            <w:rFonts w:asciiTheme="majorHAnsi" w:hAnsiTheme="majorHAnsi" w:cstheme="majorHAnsi"/>
          </w:rPr>
          <w:t>https://intranet.bcm.edu/index.cfm?fuseaction=Policies.Display_Policy&amp;Policy_Number=23.1.12</w:t>
        </w:r>
      </w:hyperlink>
    </w:p>
    <w:p w14:paraId="61CCF644" w14:textId="77777777" w:rsidR="00561801" w:rsidRPr="00512757" w:rsidRDefault="00561801" w:rsidP="00561801">
      <w:pPr>
        <w:rPr>
          <w:rFonts w:asciiTheme="majorHAnsi" w:hAnsiTheme="majorHAnsi" w:cstheme="majorHAnsi"/>
        </w:rPr>
      </w:pPr>
      <w:r w:rsidRPr="00512757">
        <w:rPr>
          <w:rFonts w:asciiTheme="majorHAnsi" w:hAnsiTheme="majorHAnsi" w:cstheme="majorHAnsi"/>
        </w:rPr>
        <w:t>The purposes of this policy are to:</w:t>
      </w:r>
    </w:p>
    <w:p w14:paraId="0F107249" w14:textId="77777777" w:rsidR="00561801" w:rsidRPr="00512757" w:rsidRDefault="00561801" w:rsidP="00561801">
      <w:pPr>
        <w:rPr>
          <w:rFonts w:asciiTheme="majorHAnsi" w:hAnsiTheme="majorHAnsi" w:cstheme="majorHAnsi"/>
          <w:color w:val="0000FF"/>
        </w:rPr>
      </w:pPr>
      <w:r w:rsidRPr="00512757">
        <w:rPr>
          <w:rFonts w:asciiTheme="majorHAnsi" w:hAnsiTheme="majorHAnsi" w:cstheme="majorHAnsi"/>
        </w:rPr>
        <w:t>1.     define and describe circumstances in which a student may take a </w:t>
      </w:r>
      <w:hyperlink r:id="rId54" w:anchor="IVb" w:history="1">
        <w:r w:rsidRPr="00512757">
          <w:rPr>
            <w:rStyle w:val="Hyperlink"/>
            <w:rFonts w:asciiTheme="majorHAnsi" w:hAnsiTheme="majorHAnsi" w:cstheme="majorHAnsi"/>
          </w:rPr>
          <w:t>Voluntary Leave of Absence</w:t>
        </w:r>
      </w:hyperlink>
      <w:r w:rsidRPr="00512757">
        <w:rPr>
          <w:rFonts w:asciiTheme="majorHAnsi" w:hAnsiTheme="majorHAnsi" w:cstheme="majorHAnsi"/>
          <w:color w:val="0000FF"/>
        </w:rPr>
        <w:t>,</w:t>
      </w:r>
    </w:p>
    <w:p w14:paraId="04FD1D5C" w14:textId="77777777" w:rsidR="00561801" w:rsidRPr="00512757" w:rsidRDefault="00561801" w:rsidP="00561801">
      <w:pPr>
        <w:rPr>
          <w:rFonts w:asciiTheme="majorHAnsi" w:hAnsiTheme="majorHAnsi" w:cstheme="majorHAnsi"/>
        </w:rPr>
      </w:pPr>
      <w:r w:rsidRPr="00512757">
        <w:rPr>
          <w:rFonts w:asciiTheme="majorHAnsi" w:hAnsiTheme="majorHAnsi" w:cstheme="majorHAnsi"/>
        </w:rPr>
        <w:t>2.     outline student rights and obligations in the event of Voluntary Leave of Absence,</w:t>
      </w:r>
    </w:p>
    <w:p w14:paraId="7D5C06CB" w14:textId="77777777" w:rsidR="00561801" w:rsidRPr="00512757" w:rsidRDefault="00561801" w:rsidP="00561801">
      <w:pPr>
        <w:rPr>
          <w:rFonts w:asciiTheme="majorHAnsi" w:hAnsiTheme="majorHAnsi" w:cstheme="majorHAnsi"/>
          <w:color w:val="0000FF"/>
        </w:rPr>
      </w:pPr>
      <w:r w:rsidRPr="00512757">
        <w:rPr>
          <w:rFonts w:asciiTheme="majorHAnsi" w:hAnsiTheme="majorHAnsi" w:cstheme="majorHAnsi"/>
        </w:rPr>
        <w:t>3.     define and describe circumstances in which a student may be placed on an </w:t>
      </w:r>
      <w:hyperlink r:id="rId55" w:anchor="IVc" w:history="1">
        <w:r w:rsidRPr="00512757">
          <w:rPr>
            <w:rStyle w:val="Hyperlink"/>
            <w:rFonts w:asciiTheme="majorHAnsi" w:hAnsiTheme="majorHAnsi" w:cstheme="majorHAnsi"/>
          </w:rPr>
          <w:t>Involuntary Academic, Administrative, or Medical Leave of Absence</w:t>
        </w:r>
      </w:hyperlink>
      <w:r w:rsidRPr="00512757">
        <w:rPr>
          <w:rFonts w:asciiTheme="majorHAnsi" w:hAnsiTheme="majorHAnsi" w:cstheme="majorHAnsi"/>
          <w:color w:val="0000FF"/>
        </w:rPr>
        <w:t>;</w:t>
      </w:r>
    </w:p>
    <w:p w14:paraId="4E7D98AD" w14:textId="77777777" w:rsidR="00561801" w:rsidRPr="00512757" w:rsidRDefault="00561801" w:rsidP="00561801">
      <w:pPr>
        <w:rPr>
          <w:rFonts w:asciiTheme="majorHAnsi" w:hAnsiTheme="majorHAnsi" w:cstheme="majorHAnsi"/>
        </w:rPr>
      </w:pPr>
      <w:r w:rsidRPr="00512757">
        <w:rPr>
          <w:rFonts w:asciiTheme="majorHAnsi" w:hAnsiTheme="majorHAnsi" w:cstheme="majorHAnsi"/>
        </w:rPr>
        <w:t>4.     establish the authority of the </w:t>
      </w:r>
      <w:hyperlink r:id="rId56" w:anchor="Va" w:history="1">
        <w:r w:rsidRPr="00512757">
          <w:rPr>
            <w:rStyle w:val="Hyperlink"/>
            <w:rFonts w:asciiTheme="majorHAnsi" w:hAnsiTheme="majorHAnsi" w:cstheme="majorHAnsi"/>
          </w:rPr>
          <w:t>Wellness Intervention Team</w:t>
        </w:r>
      </w:hyperlink>
      <w:r w:rsidRPr="00512757">
        <w:rPr>
          <w:rFonts w:asciiTheme="majorHAnsi" w:hAnsiTheme="majorHAnsi" w:cstheme="majorHAnsi"/>
        </w:rPr>
        <w:t> (WIT) to determine if a student is In-Crisis and/or poses a Direct Threat that necessitates Medical Leave;</w:t>
      </w:r>
    </w:p>
    <w:p w14:paraId="4356F34C" w14:textId="77777777" w:rsidR="00561801" w:rsidRPr="00512757" w:rsidRDefault="00561801" w:rsidP="00561801">
      <w:pPr>
        <w:rPr>
          <w:rFonts w:asciiTheme="majorHAnsi" w:hAnsiTheme="majorHAnsi" w:cstheme="majorHAnsi"/>
        </w:rPr>
      </w:pPr>
      <w:r w:rsidRPr="00512757">
        <w:rPr>
          <w:rFonts w:asciiTheme="majorHAnsi" w:hAnsiTheme="majorHAnsi" w:cstheme="majorHAnsi"/>
        </w:rPr>
        <w:t xml:space="preserve">5.     describe WIT responsibilities </w:t>
      </w:r>
      <w:proofErr w:type="gramStart"/>
      <w:r w:rsidRPr="00512757">
        <w:rPr>
          <w:rFonts w:asciiTheme="majorHAnsi" w:hAnsiTheme="majorHAnsi" w:cstheme="majorHAnsi"/>
        </w:rPr>
        <w:t>in the event that</w:t>
      </w:r>
      <w:proofErr w:type="gramEnd"/>
      <w:r w:rsidRPr="00512757">
        <w:rPr>
          <w:rFonts w:asciiTheme="majorHAnsi" w:hAnsiTheme="majorHAnsi" w:cstheme="majorHAnsi"/>
        </w:rPr>
        <w:t xml:space="preserve"> a student is in crisis or poses a Direct Threat; and</w:t>
      </w:r>
    </w:p>
    <w:p w14:paraId="79C08B43" w14:textId="77777777" w:rsidR="00561801" w:rsidRPr="00512757" w:rsidRDefault="00561801" w:rsidP="00561801">
      <w:pPr>
        <w:rPr>
          <w:rFonts w:asciiTheme="majorHAnsi" w:hAnsiTheme="majorHAnsi" w:cstheme="majorHAnsi"/>
        </w:rPr>
      </w:pPr>
      <w:r w:rsidRPr="00512757">
        <w:rPr>
          <w:rFonts w:asciiTheme="majorHAnsi" w:hAnsiTheme="majorHAnsi" w:cstheme="majorHAnsi"/>
        </w:rPr>
        <w:t>6.     outline student rights and obligations in the event he or she is placed on an Involuntary Academic or Medical Leave of Absence. </w:t>
      </w:r>
    </w:p>
    <w:p w14:paraId="6AAB95AE" w14:textId="77777777" w:rsidR="00561801" w:rsidRDefault="00561801" w:rsidP="00561801">
      <w:pPr>
        <w:rPr>
          <w:rStyle w:val="Heading2Char"/>
        </w:rPr>
      </w:pPr>
    </w:p>
    <w:p w14:paraId="539A164B" w14:textId="77777777" w:rsidR="00561801" w:rsidRDefault="00561801" w:rsidP="00561801">
      <w:pPr>
        <w:rPr>
          <w:rStyle w:val="Heading2Char"/>
        </w:rPr>
      </w:pPr>
      <w:r>
        <w:rPr>
          <w:rStyle w:val="Heading2Char"/>
        </w:rPr>
        <w:t>Medical Student Access to Health Care Service Policy (28.1.17)</w:t>
      </w:r>
      <w:r w:rsidRPr="002302EF">
        <w:t xml:space="preserve"> </w:t>
      </w:r>
      <w:hyperlink r:id="rId57" w:history="1">
        <w:r>
          <w:rPr>
            <w:rStyle w:val="Hyperlink"/>
          </w:rPr>
          <w:t>https://intranet.bcm.edu/index.cfm?fuseaction=Policies.Display_Policy&amp;Policy_Number=28.1.17</w:t>
        </w:r>
      </w:hyperlink>
    </w:p>
    <w:p w14:paraId="59560C2B" w14:textId="77777777" w:rsidR="00561801" w:rsidRDefault="00561801" w:rsidP="00561801">
      <w:pPr>
        <w:ind w:left="720"/>
        <w:rPr>
          <w:rStyle w:val="Heading2Char"/>
        </w:rPr>
      </w:pPr>
      <w:r w:rsidRPr="002302EF">
        <w:rPr>
          <w:rFonts w:asciiTheme="minorHAnsi" w:hAnsiTheme="minorHAnsi" w:cstheme="minorHAnsi"/>
          <w:color w:val="000000" w:themeColor="text1"/>
        </w:rPr>
        <w:t xml:space="preserve">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  </w:t>
      </w:r>
    </w:p>
    <w:p w14:paraId="551DAE0E" w14:textId="77777777" w:rsidR="00561801" w:rsidRDefault="00561801" w:rsidP="00561801">
      <w:pPr>
        <w:rPr>
          <w:rStyle w:val="Hyperlink"/>
          <w:rFonts w:asciiTheme="minorHAnsi" w:hAnsiTheme="minorHAnsi" w:cstheme="minorHAnsi"/>
          <w:b/>
        </w:rPr>
      </w:pPr>
      <w:r>
        <w:rPr>
          <w:rStyle w:val="Hyperlink"/>
          <w:rFonts w:asciiTheme="minorHAnsi" w:hAnsiTheme="minorHAnsi" w:cstheme="minorHAnsi"/>
        </w:rPr>
        <w:br w:type="page"/>
      </w:r>
    </w:p>
    <w:p w14:paraId="6EAB2028" w14:textId="77777777" w:rsidR="00561801" w:rsidRDefault="00561801" w:rsidP="00561801">
      <w:pPr>
        <w:rPr>
          <w:rStyle w:val="Heading2Char"/>
        </w:rPr>
      </w:pPr>
      <w:r>
        <w:rPr>
          <w:rStyle w:val="Heading2Char"/>
        </w:rPr>
        <w:lastRenderedPageBreak/>
        <w:t>Medical Student Exposure to Infectious and Environmental Hazards Policy (28.1.15)</w:t>
      </w:r>
    </w:p>
    <w:p w14:paraId="35FD8CE7" w14:textId="77777777" w:rsidR="00561801" w:rsidRDefault="00561801" w:rsidP="00561801">
      <w:hyperlink r:id="rId58" w:history="1">
        <w:r>
          <w:rPr>
            <w:rStyle w:val="Hyperlink"/>
          </w:rPr>
          <w:t>https://intranet.bcm.edu/index.cfm?fuseaction=Policies.Display_Policy&amp;policy_number=28.1.15</w:t>
        </w:r>
      </w:hyperlink>
    </w:p>
    <w:p w14:paraId="5B1342D2" w14:textId="77777777" w:rsidR="00561801" w:rsidRDefault="00561801" w:rsidP="00561801">
      <w:pPr>
        <w:ind w:left="720"/>
        <w:rPr>
          <w:rFonts w:asciiTheme="minorHAnsi" w:hAnsiTheme="minorHAnsi" w:cstheme="minorHAnsi"/>
          <w:color w:val="000000" w:themeColor="text1"/>
        </w:rPr>
      </w:pPr>
    </w:p>
    <w:p w14:paraId="0CF76861" w14:textId="77777777" w:rsidR="00561801" w:rsidRDefault="00561801" w:rsidP="00561801">
      <w:pPr>
        <w:ind w:left="720"/>
        <w:rPr>
          <w:rFonts w:asciiTheme="minorHAnsi" w:hAnsiTheme="minorHAnsi" w:cstheme="minorHAnsi"/>
          <w:color w:val="000000" w:themeColor="text1"/>
        </w:rPr>
      </w:pPr>
      <w:r>
        <w:rPr>
          <w:rFonts w:asciiTheme="minorHAnsi" w:hAnsiTheme="minorHAnsi" w:cstheme="minorHAnsi"/>
          <w:color w:val="000000" w:themeColor="text1"/>
        </w:rPr>
        <w:t xml:space="preserve">The Medical Student Exposure to Infectious and Environmental Hazards Policy outlines the procedures </w:t>
      </w:r>
      <w:r w:rsidRPr="000B2E0D">
        <w:rPr>
          <w:rFonts w:asciiTheme="minorHAnsi" w:hAnsiTheme="minorHAnsi" w:cstheme="minorHAnsi"/>
          <w:color w:val="000000" w:themeColor="text1"/>
        </w:rPr>
        <w:t xml:space="preserve">regarding preventative education, care and treatment after Occupational Exposure (including descriptions of student financial responsibility), and the potential impact of infectious and environmental disease or disability on medical student learning activities. </w:t>
      </w:r>
    </w:p>
    <w:p w14:paraId="0A6C0EE8" w14:textId="77777777" w:rsidR="00561801" w:rsidRDefault="00561801" w:rsidP="00561801">
      <w:pPr>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BCM’s Standard Precautions Policy (26.3.06) and Infection Control and Prevention Plan (26.3.19) require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6E84A090" w14:textId="77777777" w:rsidR="00561801" w:rsidRPr="000B2E0D" w:rsidRDefault="00561801" w:rsidP="00561801">
      <w:pPr>
        <w:ind w:left="720"/>
        <w:rPr>
          <w:rFonts w:asciiTheme="minorHAnsi" w:hAnsiTheme="minorHAnsi" w:cstheme="minorHAnsi"/>
          <w:color w:val="000000" w:themeColor="text1"/>
        </w:rPr>
      </w:pPr>
      <w:r>
        <w:rPr>
          <w:rFonts w:asciiTheme="minorHAnsi" w:hAnsiTheme="minorHAnsi" w:cstheme="minorHAnsi"/>
          <w:color w:val="000000" w:themeColor="text1"/>
        </w:rPr>
        <w:t xml:space="preserve">In the event of any </w:t>
      </w:r>
      <w:r w:rsidRPr="000B2E0D">
        <w:rPr>
          <w:rFonts w:asciiTheme="minorHAnsi" w:hAnsiTheme="minorHAnsi" w:cstheme="minorHAnsi"/>
          <w:color w:val="000000" w:themeColor="text1"/>
        </w:rPr>
        <w:t>Occupational Exposure</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i.e.</w:t>
      </w:r>
      <w:proofErr w:type="gramEnd"/>
      <w:r w:rsidRPr="009A0BA0">
        <w:t xml:space="preserve"> </w:t>
      </w:r>
      <w:r w:rsidRPr="009A0BA0">
        <w:rPr>
          <w:rFonts w:asciiTheme="minorHAnsi" w:hAnsiTheme="minorHAnsi" w:cstheme="minorHAnsi"/>
          <w:color w:val="000000" w:themeColor="text1"/>
        </w:rPr>
        <w:t>skin, eye, mucous membrane, or parenteral contact with human blood or Other Potentially Hazardous Materials</w:t>
      </w:r>
      <w:r>
        <w:rPr>
          <w:rFonts w:asciiTheme="minorHAnsi" w:hAnsiTheme="minorHAnsi" w:cstheme="minorHAnsi"/>
          <w:color w:val="000000" w:themeColor="text1"/>
        </w:rPr>
        <w:t>)</w:t>
      </w:r>
      <w:r w:rsidRPr="000B2E0D">
        <w:rPr>
          <w:rFonts w:asciiTheme="minorHAnsi" w:hAnsiTheme="minorHAnsi" w:cstheme="minorHAnsi"/>
          <w:color w:val="000000" w:themeColor="text1"/>
        </w:rPr>
        <w:t xml:space="preserve">, medical students should immediately inform their supervisor and/or clinical course director and contact the </w:t>
      </w:r>
      <w:r>
        <w:rPr>
          <w:rFonts w:asciiTheme="minorHAnsi" w:hAnsiTheme="minorHAnsi" w:cstheme="minorHAnsi"/>
          <w:color w:val="000000" w:themeColor="text1"/>
        </w:rPr>
        <w:t>Occupational Health Program (</w:t>
      </w:r>
      <w:r w:rsidRPr="000B2E0D">
        <w:rPr>
          <w:rFonts w:asciiTheme="minorHAnsi" w:hAnsiTheme="minorHAnsi" w:cstheme="minorHAnsi"/>
          <w:color w:val="000000" w:themeColor="text1"/>
        </w:rPr>
        <w:t>OHP</w:t>
      </w:r>
      <w:r>
        <w:rPr>
          <w:rFonts w:asciiTheme="minorHAnsi" w:hAnsiTheme="minorHAnsi" w:cstheme="minorHAnsi"/>
          <w:color w:val="000000" w:themeColor="text1"/>
        </w:rPr>
        <w:t>) (</w:t>
      </w:r>
      <w:r w:rsidRPr="00504BB4">
        <w:rPr>
          <w:rFonts w:asciiTheme="minorHAnsi" w:hAnsiTheme="minorHAnsi" w:cstheme="minorHAnsi"/>
        </w:rPr>
        <w:t>(713) 798-7880</w:t>
      </w:r>
      <w:r>
        <w:rPr>
          <w:rFonts w:asciiTheme="minorHAnsi" w:hAnsiTheme="minorHAnsi" w:cstheme="minorHAnsi"/>
        </w:rPr>
        <w:t>)</w:t>
      </w:r>
      <w:r w:rsidRPr="000B2E0D">
        <w:rPr>
          <w:rFonts w:asciiTheme="minorHAnsi" w:hAnsiTheme="minorHAnsi" w:cstheme="minorHAnsi"/>
          <w:color w:val="000000" w:themeColor="text1"/>
        </w:rPr>
        <w:t xml:space="preserve"> for further guidance regarding the procedures for care and treatment including post-exposure counseling and follow up.</w:t>
      </w:r>
    </w:p>
    <w:p w14:paraId="71109CAF" w14:textId="77777777" w:rsidR="00561801" w:rsidRDefault="00561801" w:rsidP="00561801">
      <w:pPr>
        <w:ind w:left="720"/>
        <w:rPr>
          <w:rFonts w:asciiTheme="minorHAnsi" w:hAnsiTheme="minorHAnsi" w:cstheme="minorHAnsi"/>
          <w:color w:val="000000" w:themeColor="text1"/>
        </w:rPr>
      </w:pPr>
      <w:r w:rsidRPr="000B2E0D">
        <w:rPr>
          <w:rFonts w:asciiTheme="minorHAnsi" w:hAnsiTheme="minorHAnsi" w:cstheme="minorHAnsi"/>
          <w:color w:val="000000" w:themeColor="text1"/>
        </w:rPr>
        <w:t xml:space="preserve">Site-specific procedures for care and treatment after exposure are outlined on the OHP website: </w:t>
      </w:r>
      <w:hyperlink r:id="rId59" w:history="1">
        <w:r w:rsidRPr="00C70BF5">
          <w:rPr>
            <w:rStyle w:val="Hyperlink"/>
            <w:rFonts w:asciiTheme="minorHAnsi" w:hAnsiTheme="minorHAnsi" w:cstheme="minorHAnsi"/>
          </w:rPr>
          <w:t>https://www.bcm.edu/occupational-health-program/needlestick-exposure</w:t>
        </w:r>
      </w:hyperlink>
      <w:r w:rsidRPr="000B2E0D">
        <w:rPr>
          <w:rFonts w:asciiTheme="minorHAnsi" w:hAnsiTheme="minorHAnsi" w:cstheme="minorHAnsi"/>
          <w:color w:val="000000" w:themeColor="text1"/>
        </w:rPr>
        <w:t>.</w:t>
      </w:r>
    </w:p>
    <w:p w14:paraId="2557E6D4" w14:textId="77777777" w:rsidR="00561801" w:rsidRPr="002302EF" w:rsidRDefault="00561801" w:rsidP="00561801">
      <w:pPr>
        <w:ind w:left="720"/>
        <w:rPr>
          <w:rFonts w:asciiTheme="minorHAnsi" w:hAnsiTheme="minorHAnsi" w:cstheme="minorHAnsi"/>
          <w:color w:val="000000" w:themeColor="text1"/>
        </w:rPr>
      </w:pPr>
      <w:r>
        <w:rPr>
          <w:rFonts w:asciiTheme="minorHAnsi" w:hAnsiTheme="minorHAnsi" w:cstheme="minorHAnsi"/>
          <w:color w:val="000000" w:themeColor="text1"/>
        </w:rPr>
        <w:t xml:space="preserve">See also: </w:t>
      </w:r>
    </w:p>
    <w:p w14:paraId="383F133B" w14:textId="77777777" w:rsidR="00561801" w:rsidRPr="000E0F42" w:rsidRDefault="00561801" w:rsidP="00561801">
      <w:pPr>
        <w:rPr>
          <w:rFonts w:asciiTheme="minorHAnsi" w:hAnsiTheme="minorHAnsi" w:cstheme="minorHAnsi"/>
          <w:color w:val="0000FF"/>
          <w:u w:val="single"/>
        </w:rPr>
      </w:pPr>
      <w:r w:rsidRPr="009B5313">
        <w:rPr>
          <w:rStyle w:val="Heading2Char"/>
        </w:rPr>
        <w:t xml:space="preserve">Blood Borne Pathogens (Standard Precautions Policy 26.3.06): </w:t>
      </w:r>
      <w:hyperlink r:id="rId60" w:history="1">
        <w:r w:rsidRPr="000E0F42">
          <w:rPr>
            <w:rStyle w:val="Hyperlink"/>
            <w:rFonts w:asciiTheme="minorHAnsi" w:hAnsiTheme="minorHAnsi" w:cstheme="minorHAnsi"/>
          </w:rPr>
          <w:t>https://intranet.bcm.edu/index.cfm?fuseaction=Policies.Display_Policy&amp;Policy_Number=26.3.06</w:t>
        </w:r>
      </w:hyperlink>
    </w:p>
    <w:p w14:paraId="66D18B75" w14:textId="77777777" w:rsidR="00561801" w:rsidRPr="002302EF" w:rsidRDefault="00561801" w:rsidP="00561801">
      <w:pPr>
        <w:rPr>
          <w:rFonts w:asciiTheme="minorHAnsi" w:hAnsiTheme="minorHAnsi" w:cstheme="minorHAnsi"/>
          <w:color w:val="000000" w:themeColor="text1"/>
        </w:rPr>
      </w:pPr>
      <w:r w:rsidRPr="009B5313">
        <w:rPr>
          <w:rStyle w:val="Heading2Char"/>
        </w:rPr>
        <w:t>Institutional Policy on Infectious Disease: (Infection Control and Prevention Plan Policy 26.3.19)</w:t>
      </w:r>
      <w:r w:rsidRPr="009B5313">
        <w:rPr>
          <w:rStyle w:val="Heading3Char"/>
        </w:rPr>
        <w:t xml:space="preserve"> </w:t>
      </w:r>
      <w:hyperlink r:id="rId61" w:history="1">
        <w:r w:rsidRPr="00C70BF5">
          <w:rPr>
            <w:rStyle w:val="Hyperlink"/>
            <w:rFonts w:asciiTheme="minorHAnsi" w:hAnsiTheme="minorHAnsi" w:cstheme="minorHAnsi"/>
          </w:rPr>
          <w:t>https://intranet.bcm.edu/index.cfm?fuseaction=Policies.Display_Policy&amp;policy_number=26.3.19</w:t>
        </w:r>
      </w:hyperlink>
      <w:r>
        <w:rPr>
          <w:rFonts w:asciiTheme="minorHAnsi" w:hAnsiTheme="minorHAnsi" w:cstheme="minorHAnsi"/>
          <w:color w:val="000000" w:themeColor="text1"/>
        </w:rPr>
        <w:t xml:space="preserve"> </w:t>
      </w:r>
      <w:r w:rsidRPr="002302EF">
        <w:rPr>
          <w:rFonts w:asciiTheme="minorHAnsi" w:hAnsiTheme="minorHAnsi" w:cstheme="minorHAnsi"/>
          <w:color w:val="000000" w:themeColor="text1"/>
        </w:rPr>
        <w:t xml:space="preserve">. </w:t>
      </w:r>
    </w:p>
    <w:p w14:paraId="0FDFFD38" w14:textId="77777777" w:rsidR="00561801" w:rsidRPr="000E0F42" w:rsidRDefault="00561801" w:rsidP="00561801">
      <w:pPr>
        <w:rPr>
          <w:rStyle w:val="Hyperlink"/>
          <w:rFonts w:asciiTheme="minorHAnsi" w:hAnsiTheme="minorHAnsi" w:cstheme="minorHAnsi"/>
        </w:rPr>
      </w:pPr>
      <w:r w:rsidRPr="009B5313">
        <w:rPr>
          <w:rStyle w:val="Heading2Char"/>
        </w:rPr>
        <w:t>Student handbook</w:t>
      </w:r>
      <w:r w:rsidRPr="009B5313">
        <w:rPr>
          <w:rStyle w:val="Heading5Char"/>
        </w:rPr>
        <w:t>:</w:t>
      </w:r>
      <w:r>
        <w:t xml:space="preserve"> </w:t>
      </w:r>
      <w:hyperlink r:id="rId62" w:history="1">
        <w:r w:rsidRPr="000E0F42">
          <w:rPr>
            <w:rStyle w:val="Hyperlink"/>
            <w:rFonts w:asciiTheme="minorHAnsi" w:hAnsiTheme="minorHAnsi" w:cstheme="minorHAnsi"/>
          </w:rPr>
          <w:t>https://www.bcm.edu/education/schools/medical-school/md-program/student-handbook/health-wellness</w:t>
        </w:r>
      </w:hyperlink>
    </w:p>
    <w:p w14:paraId="1F020E89" w14:textId="77777777" w:rsidR="00561801" w:rsidRDefault="00561801" w:rsidP="00561801">
      <w:pPr>
        <w:ind w:left="720"/>
        <w:rPr>
          <w:rFonts w:asciiTheme="minorHAnsi" w:hAnsiTheme="minorHAnsi" w:cstheme="minorHAnsi"/>
          <w:color w:val="000000" w:themeColor="text1"/>
        </w:rPr>
      </w:pPr>
    </w:p>
    <w:p w14:paraId="2CF4524C" w14:textId="77777777" w:rsidR="00561801" w:rsidRDefault="00561801" w:rsidP="00561801">
      <w:pPr>
        <w:rPr>
          <w:rStyle w:val="Heading2Char"/>
        </w:rPr>
      </w:pPr>
    </w:p>
    <w:p w14:paraId="3405EDC0" w14:textId="77777777" w:rsidR="00561801" w:rsidRDefault="00561801" w:rsidP="00561801">
      <w:pPr>
        <w:rPr>
          <w:rStyle w:val="Heading2Char"/>
        </w:rPr>
      </w:pPr>
      <w:r>
        <w:rPr>
          <w:rStyle w:val="Heading2Char"/>
        </w:rPr>
        <w:br w:type="page"/>
      </w:r>
    </w:p>
    <w:p w14:paraId="627EA4CE" w14:textId="77777777" w:rsidR="00561801" w:rsidRDefault="00561801" w:rsidP="00561801">
      <w:pPr>
        <w:rPr>
          <w:rStyle w:val="Hyperlink"/>
          <w:rFonts w:asciiTheme="minorHAnsi" w:hAnsiTheme="minorHAnsi" w:cstheme="minorHAnsi"/>
        </w:rPr>
      </w:pPr>
      <w:r w:rsidRPr="00504BB4">
        <w:rPr>
          <w:rStyle w:val="Heading2Char"/>
        </w:rPr>
        <w:lastRenderedPageBreak/>
        <w:t>Midterm Feedback Policy (28.1.02):</w:t>
      </w:r>
      <w:r w:rsidRPr="00E3640F">
        <w:rPr>
          <w:rStyle w:val="Hyperlink"/>
          <w:rFonts w:asciiTheme="minorHAnsi" w:hAnsiTheme="minorHAnsi" w:cstheme="minorHAnsi"/>
          <w:color w:val="000000" w:themeColor="text1"/>
        </w:rPr>
        <w:t xml:space="preserve"> </w:t>
      </w:r>
      <w:hyperlink r:id="rId63" w:history="1">
        <w:r w:rsidRPr="000E0F42">
          <w:rPr>
            <w:rStyle w:val="Hyperlink"/>
            <w:rFonts w:asciiTheme="minorHAnsi" w:hAnsiTheme="minorHAnsi" w:cstheme="minorHAnsi"/>
          </w:rPr>
          <w:t>https://intranet.bcm.edu/index.cfm?fuseaction=Policies.Display_Policy&amp;Policy_Number=28.1.02</w:t>
        </w:r>
      </w:hyperlink>
    </w:p>
    <w:p w14:paraId="2F856CAC" w14:textId="77777777" w:rsidR="00561801" w:rsidRPr="00504BB4" w:rsidRDefault="00561801" w:rsidP="00561801">
      <w:pPr>
        <w:rPr>
          <w:rStyle w:val="Hyperlink"/>
          <w:rFonts w:asciiTheme="minorHAnsi" w:hAnsiTheme="minorHAnsi" w:cstheme="minorHAnsi"/>
          <w:b/>
          <w:color w:val="000000" w:themeColor="text1"/>
        </w:rPr>
      </w:pPr>
    </w:p>
    <w:p w14:paraId="2CA6C34D" w14:textId="77777777" w:rsidR="00561801" w:rsidRDefault="00561801" w:rsidP="00561801">
      <w:pPr>
        <w:ind w:left="720"/>
        <w:rPr>
          <w:rFonts w:asciiTheme="minorHAnsi" w:hAnsiTheme="minorHAnsi" w:cstheme="minorHAnsi"/>
          <w:color w:val="000000" w:themeColor="text1"/>
        </w:rPr>
      </w:pPr>
      <w:r w:rsidRPr="00504BB4">
        <w:rPr>
          <w:rFonts w:asciiTheme="minorHAnsi" w:hAnsiTheme="minorHAnsi" w:cstheme="minorHAnsi"/>
          <w:color w:val="000000" w:themeColor="text1"/>
        </w:rPr>
        <w:t>All BCM Course Directors are responsible for ensuring that faculty members who teach, facilitate, or precept medical students provide verbal or written midterm feedback, including an overall evaluation of a student’s progress towards completion of course requirements, in order to allow the student sufficient time for remediation</w:t>
      </w:r>
      <w:r>
        <w:rPr>
          <w:rFonts w:asciiTheme="minorHAnsi" w:hAnsiTheme="minorHAnsi" w:cstheme="minorHAnsi"/>
          <w:color w:val="000000" w:themeColor="text1"/>
        </w:rPr>
        <w:t>.</w:t>
      </w:r>
    </w:p>
    <w:p w14:paraId="149F1906" w14:textId="77777777" w:rsidR="00561801" w:rsidRDefault="00561801" w:rsidP="00561801">
      <w:pPr>
        <w:ind w:left="720"/>
        <w:rPr>
          <w:rFonts w:asciiTheme="minorHAnsi" w:hAnsiTheme="minorHAnsi" w:cstheme="minorHAnsi"/>
          <w:color w:val="000000" w:themeColor="text1"/>
        </w:rPr>
      </w:pPr>
      <w:r w:rsidRPr="00504BB4">
        <w:rPr>
          <w:rFonts w:asciiTheme="minorHAnsi" w:hAnsiTheme="minorHAnsi" w:cstheme="minorHAnsi"/>
          <w:bCs/>
          <w:color w:val="000000" w:themeColor="text1"/>
          <w:u w:val="single"/>
        </w:rPr>
        <w:t>Foundational Sciences</w:t>
      </w:r>
      <w:r w:rsidRPr="00504BB4">
        <w:rPr>
          <w:rFonts w:asciiTheme="minorHAnsi" w:hAnsiTheme="minorHAnsi" w:cstheme="minorHAnsi"/>
          <w:color w:val="000000" w:themeColor="text1"/>
        </w:rPr>
        <w:t xml:space="preserve">: </w:t>
      </w:r>
    </w:p>
    <w:p w14:paraId="368FA990" w14:textId="77777777" w:rsidR="00561801" w:rsidRPr="00E3640F" w:rsidRDefault="00561801" w:rsidP="00561801">
      <w:pPr>
        <w:ind w:left="720"/>
        <w:rPr>
          <w:rFonts w:asciiTheme="minorHAnsi" w:hAnsiTheme="minorHAnsi" w:cstheme="minorHAnsi"/>
          <w:color w:val="000000" w:themeColor="text1"/>
        </w:rPr>
      </w:pPr>
      <w:r w:rsidRPr="00504BB4">
        <w:rPr>
          <w:rFonts w:asciiTheme="minorHAnsi" w:hAnsiTheme="minorHAnsi" w:cstheme="minorHAnsi"/>
          <w:color w:val="000000" w:themeColor="text1"/>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w:t>
      </w:r>
      <w:r w:rsidRPr="00E3640F">
        <w:rPr>
          <w:rFonts w:asciiTheme="minorHAnsi" w:hAnsiTheme="minorHAnsi" w:cstheme="minorHAnsi"/>
          <w:color w:val="000000" w:themeColor="text1"/>
        </w:rPr>
        <w:t>ctions to remedy deficiencies.</w:t>
      </w:r>
    </w:p>
    <w:p w14:paraId="4068BD7F" w14:textId="77777777" w:rsidR="00561801" w:rsidRPr="00504BB4" w:rsidRDefault="00561801" w:rsidP="00561801">
      <w:pPr>
        <w:ind w:left="720"/>
        <w:rPr>
          <w:rFonts w:asciiTheme="minorHAnsi" w:hAnsiTheme="minorHAnsi" w:cstheme="minorHAnsi"/>
          <w:color w:val="000000" w:themeColor="text1"/>
        </w:rPr>
      </w:pPr>
      <w:r w:rsidRPr="00504BB4">
        <w:rPr>
          <w:rFonts w:asciiTheme="minorHAnsi" w:hAnsiTheme="minorHAnsi" w:cstheme="minorHAnsi"/>
          <w:color w:val="000000" w:themeColor="text1"/>
        </w:rPr>
        <w:t>The mid-course assessment method is documented in the course overview document which is created for every pre-clinical course by the course director and reviewed and approved by the Associate Dean of Undergraduate Medical Education.</w:t>
      </w:r>
    </w:p>
    <w:p w14:paraId="0D3A9638" w14:textId="77777777" w:rsidR="00561801" w:rsidRPr="007F535D" w:rsidRDefault="00561801" w:rsidP="00561801">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Clinical Courses</w:t>
      </w:r>
    </w:p>
    <w:p w14:paraId="1BA19719" w14:textId="77777777" w:rsidR="00561801" w:rsidRDefault="00561801" w:rsidP="00561801">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w:t>
      </w:r>
      <w:r>
        <w:rPr>
          <w:rFonts w:asciiTheme="minorHAnsi" w:hAnsiTheme="minorHAnsi" w:cstheme="minorHAnsi"/>
          <w:bCs/>
          <w:color w:val="000000" w:themeColor="text1"/>
          <w:u w:val="single"/>
        </w:rPr>
        <w:t>ion plan to resolve any issues.</w:t>
      </w:r>
    </w:p>
    <w:p w14:paraId="212E48C4" w14:textId="77777777" w:rsidR="00561801" w:rsidRDefault="00561801" w:rsidP="00561801">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During the midterm feedback evaluation, if any component of the Student Midterm Feedback Form has not been completed, the course director works to address and rectify any deficiencies.</w:t>
      </w:r>
    </w:p>
    <w:p w14:paraId="07AA40E7" w14:textId="77777777" w:rsidR="00561801" w:rsidRDefault="00561801" w:rsidP="00561801">
      <w:pPr>
        <w:ind w:left="720"/>
        <w:rPr>
          <w:rFonts w:asciiTheme="minorHAnsi" w:hAnsiTheme="minorHAnsi" w:cstheme="minorHAnsi"/>
          <w:bCs/>
          <w:color w:val="000000" w:themeColor="text1"/>
          <w:u w:val="single"/>
        </w:rPr>
      </w:pPr>
      <w:r w:rsidRPr="007F535D">
        <w:rPr>
          <w:rFonts w:asciiTheme="minorHAnsi" w:hAnsiTheme="minorHAnsi" w:cstheme="minorHAnsi"/>
          <w:bCs/>
          <w:color w:val="000000" w:themeColor="text1"/>
          <w:u w:val="single"/>
        </w:rPr>
        <w:t>At the end of each course, the Curriculum Office surveys students on whether they have received formal feedback.</w:t>
      </w:r>
    </w:p>
    <w:p w14:paraId="29888C27"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Please refer to other sections of </w:t>
      </w:r>
      <w:r>
        <w:rPr>
          <w:rFonts w:asciiTheme="minorHAnsi" w:hAnsiTheme="minorHAnsi" w:cstheme="minorHAnsi"/>
        </w:rPr>
        <w:t>the Course Overview Document</w:t>
      </w:r>
      <w:r w:rsidRPr="00504BB4">
        <w:rPr>
          <w:rFonts w:asciiTheme="minorHAnsi" w:hAnsiTheme="minorHAnsi" w:cstheme="minorHAnsi"/>
        </w:rPr>
        <w:t xml:space="preserve"> for course-specific instructions related to mid-term feedback requirements</w:t>
      </w:r>
      <w:r>
        <w:rPr>
          <w:rFonts w:asciiTheme="minorHAnsi" w:hAnsiTheme="minorHAnsi" w:cstheme="minorHAnsi"/>
        </w:rPr>
        <w:t xml:space="preserve"> and documentation</w:t>
      </w:r>
      <w:r w:rsidRPr="00504BB4">
        <w:rPr>
          <w:rFonts w:asciiTheme="minorHAnsi" w:hAnsiTheme="minorHAnsi" w:cstheme="minorHAnsi"/>
        </w:rPr>
        <w:t>.</w:t>
      </w:r>
    </w:p>
    <w:p w14:paraId="76756A6A" w14:textId="77777777" w:rsidR="00561801" w:rsidRDefault="00561801" w:rsidP="00561801">
      <w:pPr>
        <w:rPr>
          <w:rStyle w:val="Heading2Char"/>
        </w:rPr>
      </w:pPr>
    </w:p>
    <w:p w14:paraId="118051D5" w14:textId="77777777" w:rsidR="00561801" w:rsidRPr="00504BB4" w:rsidRDefault="00561801" w:rsidP="00561801">
      <w:pPr>
        <w:rPr>
          <w:rFonts w:asciiTheme="minorHAnsi" w:hAnsiTheme="minorHAnsi" w:cstheme="minorHAnsi"/>
          <w:b/>
        </w:rPr>
      </w:pPr>
      <w:r w:rsidRPr="00504BB4">
        <w:rPr>
          <w:rStyle w:val="Heading2Char"/>
        </w:rPr>
        <w:t xml:space="preserve">Narrative Assessment Policy (Policy 28.1.11): </w:t>
      </w:r>
      <w:hyperlink r:id="rId64" w:history="1">
        <w:r w:rsidRPr="000E0F42">
          <w:rPr>
            <w:rStyle w:val="Hyperlink"/>
            <w:rFonts w:asciiTheme="minorHAnsi" w:hAnsiTheme="minorHAnsi" w:cstheme="minorHAnsi"/>
          </w:rPr>
          <w:t>https://intranet.bcm.edu/index.cfm?fuseaction=Policies.Display_Policy&amp;Policy_Number=28.1.11</w:t>
        </w:r>
      </w:hyperlink>
    </w:p>
    <w:p w14:paraId="02D00C75"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027AA133"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This assessment is in the form of narrative descriptions of medical student performance, including references to non-cognitive achievement, as a component of the overall assessment in the respective course and/or clerkship.</w:t>
      </w:r>
    </w:p>
    <w:p w14:paraId="3586D9F4" w14:textId="77777777" w:rsidR="00561801" w:rsidRDefault="00561801" w:rsidP="00561801">
      <w:pPr>
        <w:rPr>
          <w:rFonts w:asciiTheme="minorHAnsi" w:hAnsiTheme="minorHAnsi" w:cstheme="minorHAnsi"/>
        </w:rPr>
      </w:pPr>
    </w:p>
    <w:p w14:paraId="11642780" w14:textId="77777777" w:rsidR="00561801" w:rsidRDefault="00561801" w:rsidP="00561801">
      <w:pPr>
        <w:pStyle w:val="Heading2"/>
        <w:rPr>
          <w:color w:val="444444"/>
        </w:rPr>
      </w:pPr>
      <w:hyperlink r:id="rId65" w:history="1">
        <w:r w:rsidRPr="00504BB4">
          <w:t>Patient</w:t>
        </w:r>
      </w:hyperlink>
      <w:r w:rsidRPr="00504BB4">
        <w:t xml:space="preserve"> Safety:</w:t>
      </w:r>
      <w:r w:rsidRPr="00504BB4">
        <w:rPr>
          <w:color w:val="444444"/>
        </w:rPr>
        <w:t xml:space="preserve"> </w:t>
      </w:r>
    </w:p>
    <w:p w14:paraId="4A4C1EBC" w14:textId="77777777" w:rsidR="00561801" w:rsidRPr="00504BB4" w:rsidRDefault="00561801" w:rsidP="00561801">
      <w:pPr>
        <w:rPr>
          <w:color w:val="444444"/>
        </w:rPr>
      </w:pPr>
      <w:r w:rsidRPr="00504BB4">
        <w:rPr>
          <w:color w:val="444444"/>
        </w:rPr>
        <w:lastRenderedPageBreak/>
        <w:t xml:space="preserve">Information for </w:t>
      </w:r>
      <w:r w:rsidRPr="00504BB4">
        <w:t xml:space="preserve">Reporting Patient Safety Incidents at BCM Affiliated Institutions: </w:t>
      </w:r>
      <w:hyperlink r:id="rId66" w:history="1">
        <w:r w:rsidRPr="00504BB4">
          <w:rPr>
            <w:rStyle w:val="Hyperlink"/>
            <w:rFonts w:asciiTheme="minorHAnsi" w:hAnsiTheme="minorHAnsi" w:cstheme="minorHAnsi"/>
          </w:rPr>
          <w:t>https://media.bcm.edu/documents/2016/e5/guide-to-reporting-patient-safety-incidents-7.20.2016.pdf</w:t>
        </w:r>
      </w:hyperlink>
    </w:p>
    <w:p w14:paraId="6543E5D7" w14:textId="77777777" w:rsidR="00561801" w:rsidRDefault="00561801" w:rsidP="00561801">
      <w:pPr>
        <w:rPr>
          <w:rFonts w:asciiTheme="minorHAnsi" w:hAnsiTheme="minorHAnsi" w:cstheme="minorHAnsi"/>
          <w:b/>
          <w:bCs/>
          <w:color w:val="444444"/>
        </w:rPr>
      </w:pPr>
    </w:p>
    <w:p w14:paraId="78D5573F" w14:textId="77777777" w:rsidR="00561801" w:rsidRPr="00504BB4" w:rsidRDefault="00561801" w:rsidP="00561801">
      <w:pPr>
        <w:rPr>
          <w:rFonts w:asciiTheme="minorHAnsi" w:hAnsiTheme="minorHAnsi" w:cstheme="minorHAnsi"/>
          <w:bCs/>
          <w:color w:val="444444"/>
        </w:rPr>
      </w:pPr>
      <w:r w:rsidRPr="00504BB4">
        <w:rPr>
          <w:rStyle w:val="Heading2Char"/>
        </w:rPr>
        <w:t xml:space="preserve">Policy Regarding Harassment, Discrimination and Retaliation (02.2.25):  </w:t>
      </w:r>
      <w:hyperlink r:id="rId67" w:history="1">
        <w:r w:rsidRPr="00504BB4">
          <w:rPr>
            <w:rStyle w:val="Hyperlink"/>
            <w:rFonts w:asciiTheme="minorHAnsi" w:hAnsiTheme="minorHAnsi" w:cstheme="minorHAnsi"/>
          </w:rPr>
          <w:t>https://intranet.bcm.edu/index.cfm?fuseaction=Policies.Display_Policy&amp;Policy_Number=02.2.25</w:t>
        </w:r>
      </w:hyperlink>
    </w:p>
    <w:p w14:paraId="2B810C8A" w14:textId="77777777" w:rsidR="00561801" w:rsidRPr="00504BB4" w:rsidRDefault="00561801" w:rsidP="00561801">
      <w:pPr>
        <w:rPr>
          <w:rFonts w:asciiTheme="minorHAnsi" w:hAnsiTheme="minorHAnsi" w:cstheme="minorHAnsi"/>
          <w:color w:val="444444"/>
        </w:rPr>
      </w:pPr>
    </w:p>
    <w:p w14:paraId="10CADF54" w14:textId="77777777" w:rsidR="00561801" w:rsidRDefault="00561801" w:rsidP="00561801">
      <w:pPr>
        <w:rPr>
          <w:rFonts w:asciiTheme="minorHAnsi" w:hAnsiTheme="minorHAnsi" w:cstheme="minorHAnsi"/>
        </w:rPr>
      </w:pPr>
      <w:r w:rsidRPr="00504BB4">
        <w:rPr>
          <w:rStyle w:val="Heading2Char"/>
        </w:rPr>
        <w:t xml:space="preserve">Religious Holiday and Activity Absence Policy: </w:t>
      </w:r>
      <w:hyperlink r:id="rId68" w:history="1">
        <w:r w:rsidRPr="00504BB4">
          <w:rPr>
            <w:rStyle w:val="Hyperlink"/>
            <w:rFonts w:asciiTheme="minorHAnsi" w:hAnsiTheme="minorHAnsi" w:cstheme="minorHAnsi"/>
          </w:rPr>
          <w:t>https://www.bcm.edu/education/schools/medical-school/md-program/student-handbook/academic-program/attendance-and-absences/religious-holiday-and-activity-absence-policy</w:t>
        </w:r>
      </w:hyperlink>
    </w:p>
    <w:p w14:paraId="51E66125" w14:textId="77777777" w:rsidR="00561801" w:rsidRDefault="00561801" w:rsidP="00561801">
      <w:pPr>
        <w:rPr>
          <w:rStyle w:val="Heading2Char"/>
        </w:rPr>
      </w:pPr>
    </w:p>
    <w:p w14:paraId="0E29BB29" w14:textId="77777777" w:rsidR="00561801" w:rsidRPr="000E0F42" w:rsidRDefault="00561801" w:rsidP="00561801">
      <w:pPr>
        <w:rPr>
          <w:rStyle w:val="Hyperlink"/>
          <w:rFonts w:asciiTheme="minorHAnsi" w:hAnsiTheme="minorHAnsi" w:cstheme="minorHAnsi"/>
          <w:color w:val="444444"/>
        </w:rPr>
      </w:pPr>
      <w:r w:rsidRPr="00504BB4">
        <w:rPr>
          <w:rStyle w:val="Heading2Char"/>
        </w:rPr>
        <w:t xml:space="preserve">Respectful &amp; Professional Learning Environment Policy:  Standards for Student Conduct and College Oversight (Policy 23.2.01): </w:t>
      </w:r>
      <w:hyperlink r:id="rId69" w:history="1">
        <w:r w:rsidRPr="000E0F42">
          <w:rPr>
            <w:rStyle w:val="Hyperlink"/>
            <w:rFonts w:asciiTheme="minorHAnsi" w:hAnsiTheme="minorHAnsi" w:cstheme="minorHAnsi"/>
          </w:rPr>
          <w:t>https://intranet.bcm.edu/index.cfm?fuseaction=Policies.Display_Policy&amp;Policy_Number=23.2.01</w:t>
        </w:r>
      </w:hyperlink>
    </w:p>
    <w:p w14:paraId="71FDCAE4" w14:textId="77777777" w:rsidR="00561801" w:rsidRDefault="00561801" w:rsidP="00561801">
      <w:pPr>
        <w:ind w:left="720"/>
        <w:rPr>
          <w:rFonts w:asciiTheme="minorHAnsi" w:hAnsiTheme="minorHAnsi" w:cstheme="minorHAnsi"/>
        </w:rPr>
      </w:pPr>
      <w:r w:rsidRPr="00504BB4">
        <w:rPr>
          <w:rFonts w:asciiTheme="minorHAnsi" w:hAnsiTheme="minorHAnsi" w:cstheme="minorHAnsi"/>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305D731B" w14:textId="77777777" w:rsidR="00561801" w:rsidRPr="00504BB4" w:rsidRDefault="00561801" w:rsidP="00561801">
      <w:pPr>
        <w:ind w:left="720"/>
        <w:rPr>
          <w:rFonts w:asciiTheme="minorHAnsi" w:hAnsiTheme="minorHAnsi" w:cstheme="minorHAnsi"/>
          <w:b/>
          <w:bCs/>
        </w:rPr>
      </w:pPr>
      <w:r w:rsidRPr="00504BB4">
        <w:rPr>
          <w:rFonts w:asciiTheme="minorHAnsi" w:hAnsiTheme="minorHAnsi" w:cstheme="minorHAnsi"/>
        </w:rPr>
        <w:t>Creating and sustaining an environment reflective of BCM values is the responsibility of every individual at BCM.</w:t>
      </w:r>
    </w:p>
    <w:p w14:paraId="0C15AA67" w14:textId="77777777" w:rsidR="00561801" w:rsidRPr="00504BB4" w:rsidRDefault="00561801" w:rsidP="00561801">
      <w:pPr>
        <w:ind w:left="720"/>
        <w:rPr>
          <w:rFonts w:asciiTheme="minorHAnsi" w:hAnsiTheme="minorHAnsi" w:cstheme="minorHAnsi"/>
          <w:b/>
          <w:bCs/>
        </w:rPr>
      </w:pPr>
      <w:r w:rsidRPr="00504BB4">
        <w:rPr>
          <w:rFonts w:asciiTheme="minorHAnsi" w:hAnsiTheme="minorHAnsi" w:cstheme="minorHAnsi"/>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3636F1DB" w14:textId="77777777" w:rsidR="00561801" w:rsidRDefault="00561801" w:rsidP="00561801">
      <w:pPr>
        <w:ind w:left="720"/>
        <w:rPr>
          <w:rFonts w:asciiTheme="minorHAnsi" w:hAnsiTheme="minorHAnsi" w:cstheme="minorHAnsi"/>
        </w:rPr>
      </w:pPr>
      <w:r w:rsidRPr="00504BB4">
        <w:rPr>
          <w:rStyle w:val="Heading4Char"/>
        </w:rPr>
        <w:t>Reporting Breaches in Professional Behavior</w:t>
      </w:r>
      <w:r w:rsidRPr="00504BB4">
        <w:rPr>
          <w:rFonts w:asciiTheme="minorHAnsi" w:hAnsiTheme="minorHAnsi" w:cstheme="minorHAnsi"/>
        </w:rPr>
        <w:t xml:space="preserve">: </w:t>
      </w:r>
    </w:p>
    <w:p w14:paraId="74E9407D" w14:textId="77777777" w:rsidR="00561801" w:rsidRPr="00504BB4" w:rsidRDefault="00561801" w:rsidP="00561801">
      <w:pPr>
        <w:ind w:left="1440"/>
        <w:rPr>
          <w:rFonts w:asciiTheme="minorHAnsi" w:hAnsiTheme="minorHAnsi" w:cstheme="minorHAnsi"/>
          <w:i/>
        </w:rPr>
      </w:pPr>
      <w:r w:rsidRPr="00504BB4">
        <w:rPr>
          <w:rFonts w:asciiTheme="minorHAnsi" w:hAnsiTheme="minorHAnsi" w:cstheme="minorHAnsi"/>
        </w:rPr>
        <w:t>Learners may report alleged violations of this policy through the Integrity Hotline either by calling the toll-free Hotline number (855-764-7292) or by accessing the Integrity Hotline website (</w:t>
      </w:r>
      <w:hyperlink r:id="rId70" w:history="1">
        <w:r w:rsidRPr="00504BB4">
          <w:rPr>
            <w:rStyle w:val="Hyperlink"/>
            <w:rFonts w:asciiTheme="minorHAnsi" w:hAnsiTheme="minorHAnsi" w:cstheme="minorHAnsi"/>
          </w:rPr>
          <w:t>www.bcm.ethicspoint.com</w:t>
        </w:r>
      </w:hyperlink>
      <w:r w:rsidRPr="00504BB4">
        <w:rPr>
          <w:rFonts w:asciiTheme="minorHAnsi" w:hAnsiTheme="minorHAnsi" w:cstheme="minorHAnsi"/>
        </w:rPr>
        <w:t>).</w:t>
      </w:r>
    </w:p>
    <w:p w14:paraId="335BE4C3" w14:textId="77777777" w:rsidR="00561801" w:rsidRDefault="00561801" w:rsidP="00561801">
      <w:pPr>
        <w:rPr>
          <w:rFonts w:asciiTheme="majorHAnsi" w:eastAsiaTheme="majorEastAsia" w:hAnsiTheme="majorHAnsi" w:cstheme="majorBidi"/>
          <w:color w:val="365F91" w:themeColor="accent1" w:themeShade="BF"/>
          <w:sz w:val="26"/>
          <w:szCs w:val="26"/>
        </w:rPr>
      </w:pPr>
      <w:r>
        <w:br w:type="page"/>
      </w:r>
    </w:p>
    <w:p w14:paraId="6763CF4D" w14:textId="77777777" w:rsidR="00561801" w:rsidRDefault="00561801" w:rsidP="00561801">
      <w:pPr>
        <w:pStyle w:val="Heading2"/>
      </w:pPr>
      <w:r>
        <w:lastRenderedPageBreak/>
        <w:t>Mandatory Respirator Fit Testing Procedure (28.2.01)</w:t>
      </w:r>
      <w:r w:rsidRPr="00504BB4">
        <w:t>:</w:t>
      </w:r>
      <w:r>
        <w:t xml:space="preserve"> </w:t>
      </w:r>
    </w:p>
    <w:p w14:paraId="7B149B3B" w14:textId="77777777" w:rsidR="00561801" w:rsidRDefault="00561801" w:rsidP="00561801">
      <w:hyperlink r:id="rId71" w:history="1">
        <w:r w:rsidRPr="000F1F98">
          <w:rPr>
            <w:rStyle w:val="Hyperlink"/>
          </w:rPr>
          <w:t>https://intranet.bcm.edu/index.cfm?fuseaction=Policies.Display_Policy&amp;Policy_Number=28.2.01</w:t>
        </w:r>
      </w:hyperlink>
    </w:p>
    <w:p w14:paraId="6094139A" w14:textId="77777777" w:rsidR="00561801" w:rsidRDefault="00561801" w:rsidP="00561801">
      <w:r w:rsidRPr="00FF0CFC">
        <w:t xml:space="preserve">All SOM students, including medical students enrolled in the M.D. Degree Program and visiting students participating in clinical activities overseen by the SOM, must be fit tested for a N95 Respirator prior to the start of the clinical rotation </w:t>
      </w:r>
      <w:proofErr w:type="gramStart"/>
      <w:r w:rsidRPr="00FF0CFC">
        <w:t>curriculum</w:t>
      </w:r>
      <w:proofErr w:type="gramEnd"/>
    </w:p>
    <w:p w14:paraId="2BC0EDD0" w14:textId="77777777" w:rsidR="00561801" w:rsidRDefault="00561801" w:rsidP="00561801"/>
    <w:p w14:paraId="23700980" w14:textId="77777777" w:rsidR="00561801" w:rsidRDefault="00561801" w:rsidP="00561801">
      <w:pPr>
        <w:rPr>
          <w:rFonts w:asciiTheme="majorHAnsi" w:eastAsiaTheme="majorEastAsia" w:hAnsiTheme="majorHAnsi" w:cstheme="majorBidi"/>
          <w:color w:val="365F91" w:themeColor="accent1" w:themeShade="BF"/>
          <w:sz w:val="26"/>
          <w:szCs w:val="26"/>
        </w:rPr>
      </w:pPr>
    </w:p>
    <w:p w14:paraId="1C292B2D" w14:textId="77777777" w:rsidR="00561801" w:rsidRDefault="00561801" w:rsidP="00561801">
      <w:pPr>
        <w:pStyle w:val="Heading2"/>
      </w:pPr>
      <w:r>
        <w:t>Social Media Policy (02.5.38):</w:t>
      </w:r>
    </w:p>
    <w:p w14:paraId="726A0F3F" w14:textId="77777777" w:rsidR="00561801" w:rsidRPr="00512757" w:rsidRDefault="00561801" w:rsidP="00561801">
      <w:pPr>
        <w:rPr>
          <w:rFonts w:ascii="Calibri Light" w:hAnsi="Calibri Light" w:cs="Calibri Light"/>
        </w:rPr>
      </w:pPr>
      <w:hyperlink r:id="rId72" w:history="1">
        <w:r w:rsidRPr="00512757">
          <w:rPr>
            <w:rStyle w:val="Hyperlink"/>
            <w:rFonts w:ascii="Calibri Light" w:hAnsi="Calibri Light" w:cs="Calibri Light"/>
          </w:rPr>
          <w:t>https://intranet.bcm.edu/index.cfm?fuseaction=Policies.Display_Policy&amp;Policy_Number=02.5.38</w:t>
        </w:r>
      </w:hyperlink>
      <w:r w:rsidRPr="00512757">
        <w:rPr>
          <w:rFonts w:ascii="Calibri Light" w:hAnsi="Calibri Light" w:cs="Calibri Light"/>
        </w:rPr>
        <w:t xml:space="preserve"> </w:t>
      </w:r>
    </w:p>
    <w:p w14:paraId="69D7E30A" w14:textId="77777777" w:rsidR="00561801" w:rsidRPr="00512757" w:rsidRDefault="00561801" w:rsidP="00561801">
      <w:pPr>
        <w:rPr>
          <w:rFonts w:ascii="Calibri Light" w:hAnsi="Calibri Light" w:cs="Calibri Light"/>
        </w:rPr>
      </w:pPr>
      <w:r w:rsidRPr="00512757">
        <w:rPr>
          <w:rFonts w:ascii="Calibri Light" w:hAnsi="Calibri Light" w:cs="Calibri Light"/>
        </w:rPr>
        <w:t>Use good ethical judgment when posting and follow all College policies and all applicable laws/regulations such as, but not limited to, the Health Insurance Portability and Accountability Act (HIPAA) and the Family Educational Rights and Privacy Act (FERPA). 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w:t>
      </w:r>
    </w:p>
    <w:p w14:paraId="1A2DD9EA" w14:textId="77777777" w:rsidR="00561801" w:rsidRDefault="00561801" w:rsidP="00561801">
      <w:pPr>
        <w:tabs>
          <w:tab w:val="left" w:pos="915"/>
        </w:tabs>
      </w:pPr>
    </w:p>
    <w:p w14:paraId="6C0DB355" w14:textId="77777777" w:rsidR="00561801" w:rsidRDefault="00561801" w:rsidP="00561801">
      <w:pPr>
        <w:rPr>
          <w:rFonts w:asciiTheme="majorHAnsi" w:eastAsiaTheme="majorEastAsia" w:hAnsiTheme="majorHAnsi" w:cstheme="majorBidi"/>
          <w:color w:val="365F91" w:themeColor="accent1" w:themeShade="BF"/>
          <w:sz w:val="26"/>
          <w:szCs w:val="26"/>
        </w:rPr>
      </w:pPr>
    </w:p>
    <w:p w14:paraId="64A5AF19" w14:textId="77777777" w:rsidR="00561801" w:rsidRDefault="00561801" w:rsidP="00561801">
      <w:pPr>
        <w:pStyle w:val="Heading2"/>
      </w:pPr>
      <w:r w:rsidRPr="00504BB4">
        <w:t>Sexual Misconduct and Other Prohibited Conduct Policy (02.2.26):</w:t>
      </w:r>
      <w:r>
        <w:t xml:space="preserve"> </w:t>
      </w:r>
    </w:p>
    <w:p w14:paraId="433B4F96" w14:textId="77777777" w:rsidR="00561801" w:rsidRPr="00504BB4" w:rsidRDefault="00561801" w:rsidP="00561801">
      <w:hyperlink r:id="rId73" w:history="1">
        <w:r>
          <w:rPr>
            <w:rStyle w:val="Hyperlink"/>
          </w:rPr>
          <w:t>https://intranet.bcm.edu/index.cfm?fuseaction=Policies.Display_Policy&amp;Policy_Number=02.2.26</w:t>
        </w:r>
      </w:hyperlink>
    </w:p>
    <w:p w14:paraId="556910D9" w14:textId="77777777" w:rsidR="00561801" w:rsidRPr="005277A0" w:rsidRDefault="00561801" w:rsidP="00561801">
      <w:pPr>
        <w:ind w:left="720"/>
        <w:rPr>
          <w:rStyle w:val="Hyperlink"/>
          <w:rFonts w:asciiTheme="minorHAnsi" w:hAnsiTheme="minorHAnsi" w:cstheme="minorHAnsi"/>
        </w:rPr>
      </w:pPr>
      <w:r w:rsidRPr="005277A0">
        <w:rPr>
          <w:rStyle w:val="Hyperlink"/>
          <w:rFonts w:asciiTheme="minorHAnsi" w:hAnsiTheme="minorHAnsi" w:cstheme="minorHAnsi"/>
        </w:rPr>
        <w:t xml:space="preserve">See also relevant sections of the student handbook: </w:t>
      </w:r>
      <w:hyperlink r:id="rId74" w:history="1">
        <w:r w:rsidRPr="005277A0">
          <w:rPr>
            <w:rStyle w:val="Hyperlink"/>
            <w:rFonts w:asciiTheme="minorHAnsi" w:hAnsiTheme="minorHAnsi" w:cstheme="minorHAnsi"/>
          </w:rPr>
          <w:t>https://www.bcm.edu/education/academic-faculty-affairs/academic-policies/title-ix-and-gender-discrimination/education/sexual-harassment</w:t>
        </w:r>
      </w:hyperlink>
    </w:p>
    <w:p w14:paraId="3AB82921" w14:textId="77777777" w:rsidR="00561801" w:rsidRPr="00504BB4" w:rsidRDefault="00561801" w:rsidP="00561801">
      <w:pPr>
        <w:ind w:left="720"/>
      </w:pPr>
      <w:r w:rsidRPr="00504BB4">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460E97BA" w14:textId="77777777" w:rsidR="00561801" w:rsidRPr="00504BB4" w:rsidRDefault="00561801" w:rsidP="00561801">
      <w:pPr>
        <w:ind w:left="720"/>
      </w:pPr>
      <w:r w:rsidRPr="00504BB4">
        <w:t xml:space="preserve">Examples of sexual harassment include but are not limited </w:t>
      </w:r>
      <w:proofErr w:type="gramStart"/>
      <w:r w:rsidRPr="00504BB4">
        <w:t>to:</w:t>
      </w:r>
      <w:proofErr w:type="gramEnd"/>
      <w:r w:rsidRPr="00504BB4">
        <w:t xml:space="preserve">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38DF9203" w14:textId="77777777" w:rsidR="00561801" w:rsidRPr="00504BB4" w:rsidRDefault="00561801" w:rsidP="00561801">
      <w:pPr>
        <w:ind w:left="720"/>
      </w:pPr>
      <w:r w:rsidRPr="00504BB4">
        <w:t>This policy outlines: several types of prohibited conduct, privacy protection for reporters, complainants, and respondents and options for reporting prohibited conduct to the college.</w:t>
      </w:r>
    </w:p>
    <w:p w14:paraId="73F155F4" w14:textId="77777777" w:rsidR="00561801" w:rsidRDefault="00561801" w:rsidP="00561801">
      <w:pPr>
        <w:rPr>
          <w:rFonts w:asciiTheme="minorHAnsi" w:hAnsiTheme="minorHAnsi" w:cstheme="minorHAnsi"/>
        </w:rPr>
      </w:pPr>
    </w:p>
    <w:p w14:paraId="0C7B5BD1" w14:textId="77777777" w:rsidR="00561801" w:rsidRDefault="00561801" w:rsidP="00561801">
      <w:pPr>
        <w:rPr>
          <w:rFonts w:asciiTheme="majorHAnsi" w:eastAsiaTheme="majorEastAsia" w:hAnsiTheme="majorHAnsi" w:cstheme="majorBidi"/>
          <w:color w:val="365F91" w:themeColor="accent1" w:themeShade="BF"/>
          <w:sz w:val="26"/>
          <w:szCs w:val="26"/>
        </w:rPr>
      </w:pPr>
      <w:r>
        <w:br w:type="page"/>
      </w:r>
    </w:p>
    <w:p w14:paraId="737E233C" w14:textId="77777777" w:rsidR="00561801" w:rsidRPr="00504BB4" w:rsidRDefault="00561801" w:rsidP="00561801">
      <w:pPr>
        <w:pStyle w:val="Heading2"/>
      </w:pPr>
      <w:r w:rsidRPr="00504BB4">
        <w:lastRenderedPageBreak/>
        <w:t>Student Appeals and Grievances Policy (23.1.08):</w:t>
      </w:r>
    </w:p>
    <w:p w14:paraId="491AAB7C" w14:textId="77777777" w:rsidR="00561801" w:rsidRPr="000E0F42" w:rsidRDefault="00561801" w:rsidP="00561801">
      <w:hyperlink r:id="rId75" w:history="1">
        <w:r w:rsidRPr="000E0F42">
          <w:rPr>
            <w:rStyle w:val="Hyperlink"/>
            <w:rFonts w:asciiTheme="minorHAnsi" w:hAnsiTheme="minorHAnsi" w:cstheme="minorHAnsi"/>
          </w:rPr>
          <w:t>https://intranet.bcm.edu/index.cfm?fuseaction=Policies.Display_Policy&amp;Policy_Number=23.1.08</w:t>
        </w:r>
      </w:hyperlink>
    </w:p>
    <w:p w14:paraId="1F318319" w14:textId="77777777" w:rsidR="00561801" w:rsidRPr="00504BB4" w:rsidRDefault="00561801" w:rsidP="00561801">
      <w:pPr>
        <w:ind w:left="720"/>
        <w:rPr>
          <w:rFonts w:asciiTheme="minorHAnsi" w:hAnsiTheme="minorHAnsi" w:cstheme="minorHAnsi"/>
          <w:b/>
        </w:rPr>
      </w:pPr>
      <w:r w:rsidRPr="00504BB4">
        <w:rPr>
          <w:rFonts w:asciiTheme="minorHAnsi" w:hAnsiTheme="minorHAnsi" w:cstheme="minorHAnsi"/>
        </w:rPr>
        <w:t>When possible, students are encouraged to seek resolution of Informal Grievances through direct communication with the individual involved This may be facilitated by the BCM Ombudsman.</w:t>
      </w:r>
      <w:r w:rsidRPr="00504BB4">
        <w:rPr>
          <w:rFonts w:asciiTheme="minorHAnsi" w:hAnsiTheme="minorHAnsi" w:cstheme="minorHAnsi"/>
          <w:b/>
        </w:rPr>
        <w:t xml:space="preserve"> </w:t>
      </w:r>
    </w:p>
    <w:p w14:paraId="497F21C2" w14:textId="77777777" w:rsidR="00561801" w:rsidRPr="00504BB4" w:rsidRDefault="00561801" w:rsidP="00561801">
      <w:pPr>
        <w:ind w:left="720"/>
        <w:rPr>
          <w:rFonts w:asciiTheme="minorHAnsi" w:hAnsiTheme="minorHAnsi" w:cstheme="minorHAnsi"/>
          <w:b/>
        </w:rPr>
      </w:pPr>
      <w:r w:rsidRPr="00504BB4">
        <w:rPr>
          <w:rFonts w:asciiTheme="minorHAnsi" w:hAnsiTheme="minorHAnsi" w:cstheme="minorHAnsi"/>
          <w:u w:val="single"/>
        </w:rPr>
        <w:t>Formal Grievances</w:t>
      </w:r>
      <w:r w:rsidRPr="00504BB4">
        <w:rPr>
          <w:rFonts w:asciiTheme="minorHAnsi" w:hAnsiTheme="minorHAnsi" w:cstheme="minorHAnsi"/>
        </w:rPr>
        <w:t xml:space="preserve"> are reported through the Integrity Hotline: (855) 764-7292 or https://secure.ethicspoint.com/domain/media/en/gui/35125/index.html</w:t>
      </w:r>
    </w:p>
    <w:p w14:paraId="2D3EFADA"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u w:val="single"/>
        </w:rPr>
        <w:t>Grade Appeal Procedure</w:t>
      </w:r>
      <w:r w:rsidRPr="00504BB4">
        <w:rPr>
          <w:rFonts w:asciiTheme="minorHAnsi" w:hAnsiTheme="minorHAnsi" w:cstheme="minorHAnsi"/>
        </w:rPr>
        <w:t>: Students must file an Appeal through the Integrity Hotline within 10 calendar days of the grade’s posting in the student portal.</w:t>
      </w:r>
    </w:p>
    <w:p w14:paraId="642A3BD5"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u w:val="single"/>
        </w:rPr>
        <w:t>Adverse Academic Action Appeal Procedure</w:t>
      </w:r>
      <w:r w:rsidRPr="00504BB4">
        <w:rPr>
          <w:rFonts w:asciiTheme="minorHAnsi" w:hAnsiTheme="minorHAnsi" w:cstheme="minorHAnsi"/>
        </w:rPr>
        <w:t>: A student must Appeal an adverse academic action in writing through the Integrity Hotline within 10 calendar days of the issuance of the notice of action by the Student Promotions Committee or Program Director.</w:t>
      </w:r>
    </w:p>
    <w:p w14:paraId="434654E3" w14:textId="77777777" w:rsidR="00561801" w:rsidRDefault="00561801" w:rsidP="00561801">
      <w:pPr>
        <w:rPr>
          <w:rFonts w:asciiTheme="majorHAnsi" w:eastAsiaTheme="majorEastAsia" w:hAnsiTheme="majorHAnsi" w:cstheme="majorBidi"/>
          <w:color w:val="365F91" w:themeColor="accent1" w:themeShade="BF"/>
          <w:sz w:val="26"/>
          <w:szCs w:val="26"/>
        </w:rPr>
      </w:pPr>
    </w:p>
    <w:p w14:paraId="7C3361A0" w14:textId="77777777" w:rsidR="00561801" w:rsidRPr="00504BB4" w:rsidRDefault="00561801" w:rsidP="00561801">
      <w:pPr>
        <w:pStyle w:val="Heading2"/>
      </w:pPr>
      <w:r w:rsidRPr="00504BB4">
        <w:t xml:space="preserve">Student Disability Policy (23.1.07): </w:t>
      </w:r>
    </w:p>
    <w:p w14:paraId="5A353D2C" w14:textId="77777777" w:rsidR="00561801" w:rsidRPr="000E0F42" w:rsidRDefault="00561801" w:rsidP="00561801">
      <w:pPr>
        <w:rPr>
          <w:rFonts w:asciiTheme="minorHAnsi" w:hAnsiTheme="minorHAnsi" w:cstheme="minorHAnsi"/>
          <w:b/>
          <w:bCs/>
        </w:rPr>
      </w:pPr>
      <w:hyperlink r:id="rId76" w:history="1">
        <w:r w:rsidRPr="000E0F42">
          <w:rPr>
            <w:rStyle w:val="Hyperlink"/>
            <w:rFonts w:asciiTheme="minorHAnsi" w:hAnsiTheme="minorHAnsi" w:cstheme="minorHAnsi"/>
          </w:rPr>
          <w:t>https://intranet.bcm.edu/index.cfm?fuseaction=Policies.Display_Policy&amp;Policy_Number=23.1.07</w:t>
        </w:r>
      </w:hyperlink>
    </w:p>
    <w:p w14:paraId="4778992D" w14:textId="77777777" w:rsidR="00561801" w:rsidRPr="009362DE" w:rsidRDefault="00561801" w:rsidP="00561801">
      <w:pPr>
        <w:ind w:left="720"/>
        <w:rPr>
          <w:rFonts w:asciiTheme="minorHAnsi" w:hAnsiTheme="minorHAnsi" w:cstheme="minorHAnsi"/>
        </w:rPr>
      </w:pPr>
      <w:r w:rsidRPr="00504BB4">
        <w:rPr>
          <w:rFonts w:asciiTheme="minorHAnsi" w:hAnsiTheme="minorHAnsi" w:cstheme="minorHAnsi"/>
        </w:rPr>
        <w:t>Baylor College of Medicine (BCM) is committed to providing equal educational access for qualified students with disabilities in accordance with state and federal laws including the Americans with Disabilities Act of 1990, as amended in 2008, and Section 504 of t</w:t>
      </w:r>
      <w:r w:rsidRPr="009362DE">
        <w:rPr>
          <w:rFonts w:asciiTheme="minorHAnsi" w:hAnsiTheme="minorHAnsi" w:cstheme="minorHAnsi"/>
        </w:rPr>
        <w:t>he Rehabilitation Act of 1973.</w:t>
      </w:r>
    </w:p>
    <w:p w14:paraId="7899252B" w14:textId="77777777" w:rsidR="00561801" w:rsidRPr="00512757" w:rsidRDefault="00561801" w:rsidP="00561801">
      <w:pPr>
        <w:ind w:left="720"/>
      </w:pPr>
      <w:r w:rsidRPr="00504BB4">
        <w:rPr>
          <w:rFonts w:asciiTheme="minorHAnsi" w:hAnsiTheme="minorHAnsi" w:cstheme="minorHAnsi"/>
        </w:rPr>
        <w:t>To effectuate equal access for students with disabilities, this policy formalizes BCM criteria for requesting reasonable accommodations, defines parameters for consideration of such requests, and outlines procedures for appeal.</w:t>
      </w:r>
      <w:r>
        <w:t xml:space="preserve"> </w:t>
      </w:r>
    </w:p>
    <w:p w14:paraId="2633C9F3" w14:textId="77777777" w:rsidR="00561801" w:rsidRDefault="00561801" w:rsidP="00561801">
      <w:pPr>
        <w:pStyle w:val="Heading2"/>
      </w:pPr>
    </w:p>
    <w:p w14:paraId="2BD73556" w14:textId="77777777" w:rsidR="00561801" w:rsidRDefault="00561801" w:rsidP="00561801">
      <w:pPr>
        <w:pStyle w:val="Heading2"/>
      </w:pPr>
      <w:r w:rsidRPr="00504BB4">
        <w:t>Student Progression and Adverse Action Policy (Policy 28.1.05):</w:t>
      </w:r>
    </w:p>
    <w:p w14:paraId="7A25F7B6" w14:textId="77777777" w:rsidR="00561801" w:rsidRPr="000E0F42" w:rsidRDefault="00561801" w:rsidP="00561801">
      <w:hyperlink r:id="rId77" w:history="1">
        <w:r w:rsidRPr="000E0F42">
          <w:rPr>
            <w:rStyle w:val="Hyperlink"/>
            <w:rFonts w:asciiTheme="minorHAnsi" w:hAnsiTheme="minorHAnsi" w:cstheme="minorHAnsi"/>
          </w:rPr>
          <w:t>https://intranet.bcm.edu/index.cfm?fuseaction=Policies.Display_Policy&amp;Policy_Number=28.1.05</w:t>
        </w:r>
      </w:hyperlink>
    </w:p>
    <w:p w14:paraId="1D9CE84C"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This policy explains the disciplinary role of the MD Committee on Student Promotion and Academic Achievement.</w:t>
      </w:r>
    </w:p>
    <w:p w14:paraId="278863BC" w14:textId="77777777" w:rsidR="00561801" w:rsidRPr="00504BB4" w:rsidRDefault="00561801" w:rsidP="00561801">
      <w:pPr>
        <w:ind w:left="720"/>
        <w:rPr>
          <w:rFonts w:asciiTheme="minorHAnsi" w:hAnsiTheme="minorHAnsi" w:cstheme="minorHAnsi"/>
        </w:rPr>
      </w:pPr>
      <w:r w:rsidRPr="00504BB4">
        <w:rPr>
          <w:rFonts w:asciiTheme="minorHAnsi" w:hAnsiTheme="minorHAnsi" w:cstheme="minorHAnsi"/>
        </w:rPr>
        <w:t>The policy defines "Adverse Action" and details student's rights specific to each type of action.</w:t>
      </w:r>
    </w:p>
    <w:p w14:paraId="3666D8A6" w14:textId="77777777" w:rsidR="00561801" w:rsidRDefault="00561801" w:rsidP="00561801">
      <w:pPr>
        <w:ind w:left="720"/>
        <w:rPr>
          <w:rFonts w:asciiTheme="minorHAnsi" w:hAnsiTheme="minorHAnsi" w:cstheme="minorHAnsi"/>
        </w:rPr>
      </w:pPr>
      <w:r w:rsidRPr="00504BB4">
        <w:rPr>
          <w:rFonts w:asciiTheme="minorHAnsi" w:hAnsiTheme="minorHAnsi" w:cstheme="minorHAnsi"/>
        </w:rPr>
        <w:t>The policy outlines the appeal of adverse action procedure.</w:t>
      </w:r>
    </w:p>
    <w:p w14:paraId="2292185F" w14:textId="77777777" w:rsidR="00561801" w:rsidRDefault="00561801" w:rsidP="00561801">
      <w:pPr>
        <w:pStyle w:val="Heading2"/>
      </w:pPr>
      <w:r>
        <w:t xml:space="preserve">Technical standards:  </w:t>
      </w:r>
    </w:p>
    <w:p w14:paraId="59BDB39A" w14:textId="77777777" w:rsidR="00561801" w:rsidRPr="00BB23F8" w:rsidRDefault="00561801" w:rsidP="00561801">
      <w:hyperlink r:id="rId78" w:history="1">
        <w:r w:rsidRPr="00BB23F8">
          <w:rPr>
            <w:rStyle w:val="Hyperlink"/>
            <w:rFonts w:cstheme="majorBidi"/>
          </w:rPr>
          <w:t>https://intranet.bcm.edu/index.cfm?fuseaction=Policies.Display_Policy&amp;Policy_Number=28.1.16</w:t>
        </w:r>
      </w:hyperlink>
      <w:r w:rsidRPr="00BB23F8">
        <w:t xml:space="preserve"> </w:t>
      </w:r>
      <w:r>
        <w:t xml:space="preserve">  </w:t>
      </w:r>
    </w:p>
    <w:p w14:paraId="5D9FF289" w14:textId="77777777" w:rsidR="00561801" w:rsidRDefault="00561801" w:rsidP="00561801">
      <w:r w:rsidRPr="00E57278">
        <w:rPr>
          <w:rStyle w:val="Heading2Char"/>
        </w:rPr>
        <w:t xml:space="preserve">Notice of Nondiscrimination: </w:t>
      </w:r>
      <w:hyperlink r:id="rId79" w:history="1">
        <w:r>
          <w:rPr>
            <w:rStyle w:val="Hyperlink"/>
          </w:rPr>
          <w:t>https://www.bcm.edu/about-us/our-campus</w:t>
        </w:r>
      </w:hyperlink>
    </w:p>
    <w:p w14:paraId="5C285892" w14:textId="77777777" w:rsidR="00561801" w:rsidRDefault="00561801" w:rsidP="00561801">
      <w:pPr>
        <w:rPr>
          <w:rStyle w:val="Hyperlink"/>
        </w:rPr>
      </w:pPr>
      <w:r w:rsidRPr="00E57278">
        <w:rPr>
          <w:rStyle w:val="Heading2Char"/>
        </w:rPr>
        <w:t xml:space="preserve">Statement of Student Rights: </w:t>
      </w:r>
      <w:hyperlink r:id="rId80" w:history="1">
        <w:r>
          <w:rPr>
            <w:rStyle w:val="Hyperlink"/>
          </w:rPr>
          <w:t>https://www.bcm.edu/education/academic-faculty-affairs/academic-policies/statement-student-rights</w:t>
        </w:r>
      </w:hyperlink>
    </w:p>
    <w:p w14:paraId="12DABAF9" w14:textId="77777777" w:rsidR="00561801" w:rsidRDefault="00561801" w:rsidP="00561801">
      <w:pPr>
        <w:rPr>
          <w:rStyle w:val="Hyperlink"/>
        </w:rPr>
      </w:pPr>
    </w:p>
    <w:p w14:paraId="6C43A571" w14:textId="77777777" w:rsidR="00561801" w:rsidRDefault="00561801" w:rsidP="00561801">
      <w:pPr>
        <w:rPr>
          <w:rFonts w:asciiTheme="majorHAnsi" w:eastAsiaTheme="majorEastAsia" w:hAnsiTheme="majorHAnsi" w:cstheme="majorBidi"/>
          <w:color w:val="365F91" w:themeColor="accent1" w:themeShade="BF"/>
          <w:sz w:val="26"/>
          <w:szCs w:val="26"/>
        </w:rPr>
      </w:pPr>
      <w:r>
        <w:br w:type="page"/>
      </w:r>
    </w:p>
    <w:p w14:paraId="7A2EC8B9" w14:textId="77777777" w:rsidR="00561801" w:rsidRPr="009C47B7" w:rsidRDefault="00561801" w:rsidP="00561801">
      <w:pPr>
        <w:pStyle w:val="Heading2"/>
      </w:pPr>
      <w:r>
        <w:lastRenderedPageBreak/>
        <w:t>Understanding the curriculum (CCGG’s; EPA’s; PCRS)</w:t>
      </w:r>
    </w:p>
    <w:p w14:paraId="6FD757F7" w14:textId="77777777" w:rsidR="00561801" w:rsidRDefault="00561801" w:rsidP="00561801">
      <w:pPr>
        <w:ind w:left="720"/>
        <w:rPr>
          <w:rFonts w:asciiTheme="minorHAnsi" w:hAnsiTheme="minorHAnsi" w:cstheme="minorHAnsi"/>
        </w:rPr>
      </w:pPr>
      <w:r>
        <w:rPr>
          <w:rFonts w:asciiTheme="minorHAnsi" w:hAnsiTheme="minorHAnsi" w:cstheme="minorHAnsi"/>
        </w:rPr>
        <w:t xml:space="preserve">What are </w:t>
      </w:r>
      <w:r w:rsidRPr="004770B0">
        <w:rPr>
          <w:rFonts w:asciiTheme="minorHAnsi" w:hAnsiTheme="minorHAnsi" w:cstheme="minorHAnsi"/>
          <w:b/>
        </w:rPr>
        <w:t>Core Competency Graduation Goal (CCGG’s)?</w:t>
      </w:r>
      <w:r w:rsidRPr="006559C1">
        <w:t xml:space="preserve"> </w:t>
      </w:r>
      <w:r>
        <w:rPr>
          <w:rFonts w:asciiTheme="minorHAnsi" w:hAnsiTheme="minorHAnsi" w:cstheme="minorHAnsi"/>
        </w:rPr>
        <w:t xml:space="preserve">The CCGG’s are the program objectives for BCM School of Medicine, </w:t>
      </w:r>
      <w:proofErr w:type="gramStart"/>
      <w:r>
        <w:rPr>
          <w:rFonts w:asciiTheme="minorHAnsi" w:hAnsiTheme="minorHAnsi" w:cstheme="minorHAnsi"/>
        </w:rPr>
        <w:t>i.e.</w:t>
      </w:r>
      <w:proofErr w:type="gramEnd"/>
      <w:r>
        <w:rPr>
          <w:rFonts w:asciiTheme="minorHAnsi" w:hAnsiTheme="minorHAnsi" w:cstheme="minorHAnsi"/>
        </w:rPr>
        <w:t xml:space="preserve"> what</w:t>
      </w:r>
      <w:r w:rsidRPr="006559C1">
        <w:rPr>
          <w:rFonts w:asciiTheme="minorHAnsi" w:hAnsiTheme="minorHAnsi" w:cstheme="minorHAnsi"/>
        </w:rPr>
        <w:t xml:space="preserve"> every student should be able to know </w:t>
      </w:r>
      <w:r>
        <w:rPr>
          <w:rFonts w:asciiTheme="minorHAnsi" w:hAnsiTheme="minorHAnsi" w:cstheme="minorHAnsi"/>
        </w:rPr>
        <w:t>or</w:t>
      </w:r>
      <w:r w:rsidRPr="006559C1">
        <w:rPr>
          <w:rFonts w:asciiTheme="minorHAnsi" w:hAnsiTheme="minorHAnsi" w:cstheme="minorHAnsi"/>
        </w:rPr>
        <w:t xml:space="preserve"> do by graduation</w:t>
      </w:r>
      <w:r>
        <w:t>. All curricular objectives flow from and are mapped to the CCGG’s.</w:t>
      </w:r>
      <w:r w:rsidRPr="006559C1">
        <w:t xml:space="preserve"> </w:t>
      </w:r>
      <w:hyperlink r:id="rId81" w:history="1">
        <w:r>
          <w:rPr>
            <w:rStyle w:val="Hyperlink"/>
          </w:rPr>
          <w:t>https://www.bcm.edu/education/schools/medical-school/md-program/student-handbook/academic-program/requirements-for-degree-doctor-of-medicine</w:t>
        </w:r>
      </w:hyperlink>
    </w:p>
    <w:p w14:paraId="33569B30" w14:textId="77777777" w:rsidR="00561801" w:rsidRDefault="00561801" w:rsidP="00561801">
      <w:pPr>
        <w:ind w:left="720"/>
        <w:rPr>
          <w:rFonts w:asciiTheme="minorHAnsi" w:hAnsiTheme="minorHAnsi" w:cstheme="minorHAnsi"/>
        </w:rPr>
      </w:pPr>
      <w:r>
        <w:rPr>
          <w:rFonts w:asciiTheme="minorHAnsi" w:hAnsiTheme="minorHAnsi" w:cstheme="minorHAnsi"/>
        </w:rPr>
        <w:t xml:space="preserve">What are </w:t>
      </w:r>
      <w:proofErr w:type="spellStart"/>
      <w:r w:rsidRPr="004770B0">
        <w:rPr>
          <w:rFonts w:asciiTheme="minorHAnsi" w:hAnsiTheme="minorHAnsi" w:cstheme="minorHAnsi"/>
          <w:b/>
        </w:rPr>
        <w:t>Entrustable</w:t>
      </w:r>
      <w:proofErr w:type="spellEnd"/>
      <w:r w:rsidRPr="004770B0">
        <w:rPr>
          <w:rFonts w:asciiTheme="minorHAnsi" w:hAnsiTheme="minorHAnsi" w:cstheme="minorHAnsi"/>
          <w:b/>
        </w:rPr>
        <w:t xml:space="preserve"> Professional Activities (EPA’s)?</w:t>
      </w:r>
      <w:r w:rsidRPr="006559C1">
        <w:rPr>
          <w:rFonts w:asciiTheme="minorHAnsi" w:hAnsiTheme="minorHAnsi" w:cstheme="minorHAnsi"/>
        </w:rPr>
        <w:t xml:space="preserve"> Developed by AAMC: “activities that all medical students should be able to perform upon entering residency, regardless of their future career specialty”</w:t>
      </w:r>
      <w:r w:rsidRPr="006559C1">
        <w:t xml:space="preserve"> </w:t>
      </w:r>
      <w:hyperlink r:id="rId82" w:history="1">
        <w:r w:rsidRPr="001715C4">
          <w:rPr>
            <w:rStyle w:val="Hyperlink"/>
            <w:rFonts w:asciiTheme="minorHAnsi" w:hAnsiTheme="minorHAnsi" w:cstheme="minorHAnsi"/>
          </w:rPr>
          <w:t>https://www.aamc.org/what-we-do/mission-areas/medical-education/cbme/core-epas</w:t>
        </w:r>
      </w:hyperlink>
      <w:r>
        <w:rPr>
          <w:rFonts w:asciiTheme="minorHAnsi" w:hAnsiTheme="minorHAnsi" w:cstheme="minorHAnsi"/>
        </w:rPr>
        <w:t xml:space="preserve"> </w:t>
      </w:r>
    </w:p>
    <w:p w14:paraId="1C8C4F0A" w14:textId="77777777" w:rsidR="00561801" w:rsidRDefault="00561801" w:rsidP="00561801">
      <w:pPr>
        <w:ind w:left="720"/>
        <w:rPr>
          <w:rFonts w:asciiTheme="minorHAnsi" w:hAnsiTheme="minorHAnsi" w:cstheme="minorHAnsi"/>
        </w:rPr>
      </w:pPr>
      <w:r>
        <w:rPr>
          <w:rFonts w:asciiTheme="minorHAnsi" w:hAnsiTheme="minorHAnsi" w:cstheme="minorHAnsi"/>
        </w:rPr>
        <w:t xml:space="preserve">What is the </w:t>
      </w:r>
      <w:r w:rsidRPr="004770B0">
        <w:rPr>
          <w:rFonts w:asciiTheme="minorHAnsi" w:hAnsiTheme="minorHAnsi" w:cstheme="minorHAnsi"/>
          <w:b/>
        </w:rPr>
        <w:t>Physician Competency Reference Set (PCRS)?</w:t>
      </w:r>
      <w:r w:rsidRPr="006559C1">
        <w:t xml:space="preserve"> </w:t>
      </w:r>
      <w:r w:rsidRPr="006559C1">
        <w:rPr>
          <w:rFonts w:asciiTheme="minorHAnsi" w:hAnsiTheme="minorHAnsi" w:cstheme="minorHAnsi"/>
        </w:rPr>
        <w:t>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w:t>
      </w:r>
      <w:r w:rsidRPr="006559C1">
        <w:t xml:space="preserve"> </w:t>
      </w:r>
      <w:hyperlink r:id="rId83" w:history="1">
        <w:r w:rsidRPr="001715C4">
          <w:rPr>
            <w:rStyle w:val="Hyperlink"/>
            <w:rFonts w:asciiTheme="minorHAnsi" w:hAnsiTheme="minorHAnsi" w:cstheme="minorHAnsi"/>
          </w:rPr>
          <w:t>https://www.aamc.org/what-we-do/mission-areas/medical-education/curriculum-inventory/establish-your-ci/physician-competency-reference-set</w:t>
        </w:r>
      </w:hyperlink>
      <w:r>
        <w:rPr>
          <w:rFonts w:asciiTheme="minorHAnsi" w:hAnsiTheme="minorHAnsi" w:cstheme="minorHAnsi"/>
        </w:rPr>
        <w:t xml:space="preserve"> </w:t>
      </w:r>
    </w:p>
    <w:p w14:paraId="4DC0FADD" w14:textId="77777777" w:rsidR="00561801" w:rsidRDefault="00561801" w:rsidP="00561801">
      <w:pPr>
        <w:ind w:left="720"/>
        <w:rPr>
          <w:rFonts w:asciiTheme="minorHAnsi" w:hAnsiTheme="minorHAnsi" w:cstheme="minorHAnsi"/>
        </w:rPr>
      </w:pPr>
      <w:r>
        <w:rPr>
          <w:rFonts w:asciiTheme="minorHAnsi" w:hAnsiTheme="minorHAnsi" w:cstheme="minorHAnsi"/>
        </w:rPr>
        <w:t>Why are these concepts important?</w:t>
      </w:r>
    </w:p>
    <w:p w14:paraId="7F64CE04" w14:textId="77777777" w:rsidR="00561801" w:rsidRDefault="00561801" w:rsidP="00561801">
      <w:pPr>
        <w:ind w:left="720"/>
        <w:rPr>
          <w:rFonts w:asciiTheme="minorHAnsi" w:hAnsiTheme="minorHAnsi" w:cstheme="minorHAnsi"/>
        </w:rPr>
      </w:pPr>
      <w:r>
        <w:rPr>
          <w:rFonts w:asciiTheme="minorHAnsi" w:hAnsiTheme="minorHAnsi" w:cstheme="minorHAnsi"/>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59407892" w14:textId="77777777" w:rsidR="00561801" w:rsidRPr="00504BB4" w:rsidRDefault="00561801" w:rsidP="00561801">
      <w:pPr>
        <w:ind w:left="720"/>
        <w:rPr>
          <w:rFonts w:asciiTheme="minorHAnsi" w:hAnsiTheme="minorHAnsi" w:cstheme="minorHAnsi"/>
        </w:rPr>
      </w:pPr>
      <w:r w:rsidRPr="006559C1">
        <w:rPr>
          <w:rFonts w:asciiTheme="minorHAnsi" w:hAnsiTheme="minorHAnsi" w:cstheme="minorHAnsi"/>
        </w:rPr>
        <w:t xml:space="preserve">To help students understand how the BCM </w:t>
      </w:r>
      <w:r>
        <w:rPr>
          <w:rFonts w:asciiTheme="minorHAnsi" w:hAnsiTheme="minorHAnsi" w:cstheme="minorHAnsi"/>
        </w:rPr>
        <w:t>curriculum integrates CCGG’s, EPA’s and the PCRS, please see the “cross-walk” below.</w:t>
      </w:r>
    </w:p>
    <w:p w14:paraId="195E6277" w14:textId="77777777" w:rsidR="00561801" w:rsidRDefault="00561801" w:rsidP="00561801">
      <w:r>
        <w:br w:type="page"/>
      </w:r>
    </w:p>
    <w:tbl>
      <w:tblPr>
        <w:tblW w:w="6000" w:type="dxa"/>
        <w:tblLook w:val="04A0" w:firstRow="1" w:lastRow="0" w:firstColumn="1" w:lastColumn="0" w:noHBand="0" w:noVBand="1"/>
      </w:tblPr>
      <w:tblGrid>
        <w:gridCol w:w="2000"/>
        <w:gridCol w:w="2000"/>
        <w:gridCol w:w="2000"/>
      </w:tblGrid>
      <w:tr w:rsidR="00561801" w:rsidRPr="006559C1" w14:paraId="10FD7C25" w14:textId="77777777" w:rsidTr="00026E4E">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F43882"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828C5CB"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0F38CC2C"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EPA</w:t>
            </w:r>
          </w:p>
        </w:tc>
      </w:tr>
      <w:tr w:rsidR="00561801" w:rsidRPr="006559C1" w14:paraId="52FE71E0"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79047D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2521105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07CE8D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1: Gather a History and Perform a Physical Exam</w:t>
            </w:r>
          </w:p>
        </w:tc>
      </w:tr>
      <w:tr w:rsidR="00561801" w:rsidRPr="006559C1" w14:paraId="5AF76F1B"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663876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34F38D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ICS1</w:t>
            </w:r>
          </w:p>
        </w:tc>
        <w:tc>
          <w:tcPr>
            <w:tcW w:w="2000" w:type="dxa"/>
            <w:vMerge/>
            <w:vAlign w:val="center"/>
            <w:hideMark/>
          </w:tcPr>
          <w:p w14:paraId="01454F14" w14:textId="77777777" w:rsidR="00561801" w:rsidRPr="006559C1" w:rsidRDefault="00561801" w:rsidP="00026E4E">
            <w:pPr>
              <w:rPr>
                <w:rFonts w:ascii="Arial" w:hAnsi="Arial" w:cs="Arial"/>
                <w:color w:val="1D1B10"/>
                <w:sz w:val="18"/>
                <w:szCs w:val="18"/>
              </w:rPr>
            </w:pPr>
          </w:p>
        </w:tc>
      </w:tr>
      <w:tr w:rsidR="00561801" w:rsidRPr="006559C1" w14:paraId="799C4335"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16E4B8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5F5474D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ICS7</w:t>
            </w:r>
          </w:p>
        </w:tc>
        <w:tc>
          <w:tcPr>
            <w:tcW w:w="2000" w:type="dxa"/>
            <w:vMerge/>
            <w:vAlign w:val="center"/>
            <w:hideMark/>
          </w:tcPr>
          <w:p w14:paraId="46139DDF" w14:textId="77777777" w:rsidR="00561801" w:rsidRPr="006559C1" w:rsidRDefault="00561801" w:rsidP="00026E4E">
            <w:pPr>
              <w:rPr>
                <w:rFonts w:ascii="Arial" w:hAnsi="Arial" w:cs="Arial"/>
                <w:color w:val="1D1B10"/>
                <w:sz w:val="18"/>
                <w:szCs w:val="18"/>
              </w:rPr>
            </w:pPr>
          </w:p>
        </w:tc>
      </w:tr>
      <w:tr w:rsidR="00561801" w:rsidRPr="006559C1" w14:paraId="374DFD26"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ACB483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639EE29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P1</w:t>
            </w:r>
          </w:p>
        </w:tc>
        <w:tc>
          <w:tcPr>
            <w:tcW w:w="2000" w:type="dxa"/>
            <w:vMerge/>
            <w:vAlign w:val="center"/>
            <w:hideMark/>
          </w:tcPr>
          <w:p w14:paraId="61669423" w14:textId="77777777" w:rsidR="00561801" w:rsidRPr="006559C1" w:rsidRDefault="00561801" w:rsidP="00026E4E">
            <w:pPr>
              <w:rPr>
                <w:rFonts w:ascii="Arial" w:hAnsi="Arial" w:cs="Arial"/>
                <w:color w:val="1D1B10"/>
                <w:sz w:val="18"/>
                <w:szCs w:val="18"/>
              </w:rPr>
            </w:pPr>
          </w:p>
        </w:tc>
      </w:tr>
      <w:tr w:rsidR="00561801" w:rsidRPr="006559C1" w14:paraId="06B07638"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5F56D0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73637CC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P3</w:t>
            </w:r>
          </w:p>
        </w:tc>
        <w:tc>
          <w:tcPr>
            <w:tcW w:w="2000" w:type="dxa"/>
            <w:vMerge/>
            <w:vAlign w:val="center"/>
            <w:hideMark/>
          </w:tcPr>
          <w:p w14:paraId="4AB7C294" w14:textId="77777777" w:rsidR="00561801" w:rsidRPr="006559C1" w:rsidRDefault="00561801" w:rsidP="00026E4E">
            <w:pPr>
              <w:rPr>
                <w:rFonts w:ascii="Arial" w:hAnsi="Arial" w:cs="Arial"/>
                <w:color w:val="1D1B10"/>
                <w:sz w:val="18"/>
                <w:szCs w:val="18"/>
              </w:rPr>
            </w:pPr>
          </w:p>
        </w:tc>
      </w:tr>
      <w:tr w:rsidR="00561801" w:rsidRPr="006559C1" w14:paraId="33F39B28"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B3FCA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1.4</w:t>
            </w:r>
          </w:p>
        </w:tc>
        <w:tc>
          <w:tcPr>
            <w:tcW w:w="2000" w:type="dxa"/>
            <w:tcBorders>
              <w:top w:val="nil"/>
              <w:left w:val="nil"/>
              <w:bottom w:val="nil"/>
              <w:right w:val="single" w:sz="8" w:space="0" w:color="auto"/>
            </w:tcBorders>
            <w:shd w:val="clear" w:color="auto" w:fill="auto"/>
            <w:vAlign w:val="center"/>
            <w:hideMark/>
          </w:tcPr>
          <w:p w14:paraId="25EFDF3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P5</w:t>
            </w:r>
          </w:p>
        </w:tc>
        <w:tc>
          <w:tcPr>
            <w:tcW w:w="2000" w:type="dxa"/>
            <w:vMerge/>
            <w:vAlign w:val="center"/>
            <w:hideMark/>
          </w:tcPr>
          <w:p w14:paraId="7E523CCE" w14:textId="77777777" w:rsidR="00561801" w:rsidRPr="006559C1" w:rsidRDefault="00561801" w:rsidP="00026E4E">
            <w:pPr>
              <w:rPr>
                <w:rFonts w:ascii="Arial" w:hAnsi="Arial" w:cs="Arial"/>
                <w:color w:val="1D1B10"/>
                <w:sz w:val="18"/>
                <w:szCs w:val="18"/>
              </w:rPr>
            </w:pPr>
          </w:p>
        </w:tc>
      </w:tr>
      <w:tr w:rsidR="00561801" w:rsidRPr="006559C1" w14:paraId="706DEDD6"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3940BC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2.3</w:t>
            </w:r>
          </w:p>
        </w:tc>
        <w:tc>
          <w:tcPr>
            <w:tcW w:w="2000" w:type="dxa"/>
            <w:tcBorders>
              <w:top w:val="nil"/>
              <w:left w:val="nil"/>
              <w:bottom w:val="single" w:sz="8" w:space="0" w:color="auto"/>
              <w:right w:val="single" w:sz="8" w:space="0" w:color="auto"/>
            </w:tcBorders>
            <w:shd w:val="clear" w:color="auto" w:fill="auto"/>
            <w:vAlign w:val="center"/>
            <w:hideMark/>
          </w:tcPr>
          <w:p w14:paraId="019568C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KP1</w:t>
            </w:r>
          </w:p>
        </w:tc>
        <w:tc>
          <w:tcPr>
            <w:tcW w:w="2000" w:type="dxa"/>
            <w:vMerge/>
            <w:vAlign w:val="center"/>
            <w:hideMark/>
          </w:tcPr>
          <w:p w14:paraId="5BE161B3" w14:textId="77777777" w:rsidR="00561801" w:rsidRPr="006559C1" w:rsidRDefault="00561801" w:rsidP="00026E4E">
            <w:pPr>
              <w:rPr>
                <w:rFonts w:ascii="Arial" w:hAnsi="Arial" w:cs="Arial"/>
                <w:color w:val="1D1B10"/>
                <w:sz w:val="18"/>
                <w:szCs w:val="18"/>
              </w:rPr>
            </w:pPr>
          </w:p>
        </w:tc>
      </w:tr>
      <w:tr w:rsidR="00561801" w:rsidRPr="006559C1" w14:paraId="75D1148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4A1FE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6AB7CA9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7E420F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 xml:space="preserve">EPA 2: Prioritize a Differential Diagnosis Following a Clinical Encounter </w:t>
            </w:r>
          </w:p>
        </w:tc>
      </w:tr>
      <w:tr w:rsidR="00561801" w:rsidRPr="006559C1" w14:paraId="7848F56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10D110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1D5303C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KP3</w:t>
            </w:r>
          </w:p>
        </w:tc>
        <w:tc>
          <w:tcPr>
            <w:tcW w:w="2000" w:type="dxa"/>
            <w:vMerge/>
            <w:vAlign w:val="center"/>
            <w:hideMark/>
          </w:tcPr>
          <w:p w14:paraId="14C58340" w14:textId="77777777" w:rsidR="00561801" w:rsidRPr="006559C1" w:rsidRDefault="00561801" w:rsidP="00026E4E">
            <w:pPr>
              <w:rPr>
                <w:rFonts w:ascii="Arial" w:hAnsi="Arial" w:cs="Arial"/>
                <w:color w:val="1D1B10"/>
                <w:sz w:val="18"/>
                <w:szCs w:val="18"/>
              </w:rPr>
            </w:pPr>
          </w:p>
        </w:tc>
      </w:tr>
      <w:tr w:rsidR="00561801" w:rsidRPr="006559C1" w14:paraId="686A197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1FC6C3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6BD0E33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KP4</w:t>
            </w:r>
          </w:p>
        </w:tc>
        <w:tc>
          <w:tcPr>
            <w:tcW w:w="2000" w:type="dxa"/>
            <w:vMerge/>
            <w:vAlign w:val="center"/>
            <w:hideMark/>
          </w:tcPr>
          <w:p w14:paraId="47AA396E" w14:textId="77777777" w:rsidR="00561801" w:rsidRPr="006559C1" w:rsidRDefault="00561801" w:rsidP="00026E4E">
            <w:pPr>
              <w:rPr>
                <w:rFonts w:ascii="Arial" w:hAnsi="Arial" w:cs="Arial"/>
                <w:color w:val="1D1B10"/>
                <w:sz w:val="18"/>
                <w:szCs w:val="18"/>
              </w:rPr>
            </w:pPr>
          </w:p>
        </w:tc>
      </w:tr>
      <w:tr w:rsidR="00561801" w:rsidRPr="006559C1" w14:paraId="14847F63"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96092C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18EC736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KP2</w:t>
            </w:r>
          </w:p>
        </w:tc>
        <w:tc>
          <w:tcPr>
            <w:tcW w:w="2000" w:type="dxa"/>
            <w:vMerge/>
            <w:vAlign w:val="center"/>
            <w:hideMark/>
          </w:tcPr>
          <w:p w14:paraId="42140159" w14:textId="77777777" w:rsidR="00561801" w:rsidRPr="006559C1" w:rsidRDefault="00561801" w:rsidP="00026E4E">
            <w:pPr>
              <w:rPr>
                <w:rFonts w:ascii="Arial" w:hAnsi="Arial" w:cs="Arial"/>
                <w:color w:val="1D1B10"/>
                <w:sz w:val="18"/>
                <w:szCs w:val="18"/>
              </w:rPr>
            </w:pPr>
          </w:p>
        </w:tc>
      </w:tr>
      <w:tr w:rsidR="00561801" w:rsidRPr="006559C1" w14:paraId="4D3D77B9"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17BA7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3B58C48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PC4</w:t>
            </w:r>
          </w:p>
        </w:tc>
        <w:tc>
          <w:tcPr>
            <w:tcW w:w="2000" w:type="dxa"/>
            <w:vMerge/>
            <w:vAlign w:val="center"/>
            <w:hideMark/>
          </w:tcPr>
          <w:p w14:paraId="5778B826" w14:textId="77777777" w:rsidR="00561801" w:rsidRPr="006559C1" w:rsidRDefault="00561801" w:rsidP="00026E4E">
            <w:pPr>
              <w:rPr>
                <w:rFonts w:ascii="Arial" w:hAnsi="Arial" w:cs="Arial"/>
                <w:color w:val="1D1B10"/>
                <w:sz w:val="18"/>
                <w:szCs w:val="18"/>
              </w:rPr>
            </w:pPr>
          </w:p>
        </w:tc>
      </w:tr>
      <w:tr w:rsidR="00561801" w:rsidRPr="006559C1" w14:paraId="120B824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A26DFF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506A751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PPD8</w:t>
            </w:r>
          </w:p>
        </w:tc>
        <w:tc>
          <w:tcPr>
            <w:tcW w:w="2000" w:type="dxa"/>
            <w:vMerge/>
            <w:vAlign w:val="center"/>
            <w:hideMark/>
          </w:tcPr>
          <w:p w14:paraId="1F1C0C2B" w14:textId="77777777" w:rsidR="00561801" w:rsidRPr="006559C1" w:rsidRDefault="00561801" w:rsidP="00026E4E">
            <w:pPr>
              <w:rPr>
                <w:rFonts w:ascii="Arial" w:hAnsi="Arial" w:cs="Arial"/>
                <w:color w:val="1D1B10"/>
                <w:sz w:val="18"/>
                <w:szCs w:val="18"/>
              </w:rPr>
            </w:pPr>
          </w:p>
        </w:tc>
      </w:tr>
      <w:tr w:rsidR="00561801" w:rsidRPr="006559C1" w14:paraId="6E573902"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E926BA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3239FCC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PBLI1</w:t>
            </w:r>
          </w:p>
        </w:tc>
        <w:tc>
          <w:tcPr>
            <w:tcW w:w="2000" w:type="dxa"/>
            <w:vMerge/>
            <w:vAlign w:val="center"/>
            <w:hideMark/>
          </w:tcPr>
          <w:p w14:paraId="75A24C54" w14:textId="77777777" w:rsidR="00561801" w:rsidRPr="006559C1" w:rsidRDefault="00561801" w:rsidP="00026E4E">
            <w:pPr>
              <w:rPr>
                <w:rFonts w:ascii="Arial" w:hAnsi="Arial" w:cs="Arial"/>
                <w:color w:val="1D1B10"/>
                <w:sz w:val="18"/>
                <w:szCs w:val="18"/>
              </w:rPr>
            </w:pPr>
          </w:p>
        </w:tc>
      </w:tr>
      <w:tr w:rsidR="00561801" w:rsidRPr="006559C1" w14:paraId="5C462427"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33303B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7722D61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0E7C93FE" w14:textId="77777777" w:rsidR="00561801" w:rsidRPr="006559C1" w:rsidRDefault="00561801" w:rsidP="00026E4E">
            <w:pPr>
              <w:rPr>
                <w:rFonts w:ascii="Arial" w:hAnsi="Arial" w:cs="Arial"/>
                <w:color w:val="1D1B10"/>
                <w:sz w:val="18"/>
                <w:szCs w:val="18"/>
              </w:rPr>
            </w:pPr>
          </w:p>
        </w:tc>
      </w:tr>
      <w:tr w:rsidR="00561801" w:rsidRPr="006559C1" w14:paraId="21866CF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9E5E4C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5387773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PC5</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EF67F8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3: Recommend and Interpret Common Diagnostic Tests</w:t>
            </w:r>
          </w:p>
        </w:tc>
      </w:tr>
      <w:tr w:rsidR="00561801" w:rsidRPr="006559C1" w14:paraId="670EA8F7"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D0F88F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3.6, 3.2</w:t>
            </w:r>
          </w:p>
        </w:tc>
        <w:tc>
          <w:tcPr>
            <w:tcW w:w="2000" w:type="dxa"/>
            <w:tcBorders>
              <w:top w:val="nil"/>
              <w:left w:val="nil"/>
              <w:bottom w:val="nil"/>
              <w:right w:val="single" w:sz="8" w:space="0" w:color="auto"/>
            </w:tcBorders>
            <w:shd w:val="clear" w:color="auto" w:fill="auto"/>
            <w:vAlign w:val="center"/>
            <w:hideMark/>
          </w:tcPr>
          <w:p w14:paraId="1807276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PC9</w:t>
            </w:r>
          </w:p>
        </w:tc>
        <w:tc>
          <w:tcPr>
            <w:tcW w:w="2000" w:type="dxa"/>
            <w:vMerge/>
            <w:vAlign w:val="center"/>
            <w:hideMark/>
          </w:tcPr>
          <w:p w14:paraId="657F7DEC" w14:textId="77777777" w:rsidR="00561801" w:rsidRPr="006559C1" w:rsidRDefault="00561801" w:rsidP="00026E4E">
            <w:pPr>
              <w:rPr>
                <w:rFonts w:ascii="Arial" w:hAnsi="Arial" w:cs="Arial"/>
                <w:color w:val="1D1B10"/>
                <w:sz w:val="18"/>
                <w:szCs w:val="18"/>
              </w:rPr>
            </w:pPr>
          </w:p>
        </w:tc>
      </w:tr>
      <w:tr w:rsidR="00561801" w:rsidRPr="006559C1" w14:paraId="301EC50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874EA9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6.1, 6.3, 2.2</w:t>
            </w:r>
          </w:p>
        </w:tc>
        <w:tc>
          <w:tcPr>
            <w:tcW w:w="2000" w:type="dxa"/>
            <w:tcBorders>
              <w:top w:val="nil"/>
              <w:left w:val="nil"/>
              <w:bottom w:val="nil"/>
              <w:right w:val="single" w:sz="8" w:space="0" w:color="auto"/>
            </w:tcBorders>
            <w:shd w:val="clear" w:color="auto" w:fill="auto"/>
            <w:vAlign w:val="center"/>
            <w:hideMark/>
          </w:tcPr>
          <w:p w14:paraId="78587B0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SBP3</w:t>
            </w:r>
          </w:p>
        </w:tc>
        <w:tc>
          <w:tcPr>
            <w:tcW w:w="2000" w:type="dxa"/>
            <w:vMerge/>
            <w:vAlign w:val="center"/>
            <w:hideMark/>
          </w:tcPr>
          <w:p w14:paraId="75754D2E" w14:textId="77777777" w:rsidR="00561801" w:rsidRPr="006559C1" w:rsidRDefault="00561801" w:rsidP="00026E4E">
            <w:pPr>
              <w:rPr>
                <w:rFonts w:ascii="Arial" w:hAnsi="Arial" w:cs="Arial"/>
                <w:color w:val="1D1B10"/>
                <w:sz w:val="18"/>
                <w:szCs w:val="18"/>
              </w:rPr>
            </w:pPr>
          </w:p>
        </w:tc>
      </w:tr>
      <w:tr w:rsidR="00561801" w:rsidRPr="006559C1" w14:paraId="61C5A26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779D6B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082E17C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PBLI9</w:t>
            </w:r>
          </w:p>
        </w:tc>
        <w:tc>
          <w:tcPr>
            <w:tcW w:w="2000" w:type="dxa"/>
            <w:vMerge/>
            <w:vAlign w:val="center"/>
            <w:hideMark/>
          </w:tcPr>
          <w:p w14:paraId="6B52C7BE" w14:textId="77777777" w:rsidR="00561801" w:rsidRPr="006559C1" w:rsidRDefault="00561801" w:rsidP="00026E4E">
            <w:pPr>
              <w:rPr>
                <w:rFonts w:ascii="Arial" w:hAnsi="Arial" w:cs="Arial"/>
                <w:color w:val="1D1B10"/>
                <w:sz w:val="18"/>
                <w:szCs w:val="18"/>
              </w:rPr>
            </w:pPr>
          </w:p>
        </w:tc>
      </w:tr>
      <w:tr w:rsidR="00561801" w:rsidRPr="006559C1" w14:paraId="6BA72C5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5F5511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5F33E3B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KP1</w:t>
            </w:r>
          </w:p>
        </w:tc>
        <w:tc>
          <w:tcPr>
            <w:tcW w:w="2000" w:type="dxa"/>
            <w:vMerge/>
            <w:vAlign w:val="center"/>
            <w:hideMark/>
          </w:tcPr>
          <w:p w14:paraId="64B4156F" w14:textId="77777777" w:rsidR="00561801" w:rsidRPr="006559C1" w:rsidRDefault="00561801" w:rsidP="00026E4E">
            <w:pPr>
              <w:rPr>
                <w:rFonts w:ascii="Arial" w:hAnsi="Arial" w:cs="Arial"/>
                <w:color w:val="1D1B10"/>
                <w:sz w:val="18"/>
                <w:szCs w:val="18"/>
              </w:rPr>
            </w:pPr>
          </w:p>
        </w:tc>
      </w:tr>
      <w:tr w:rsidR="00561801" w:rsidRPr="006559C1" w14:paraId="1A9035C9"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75E2BA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42BE6CB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KP4</w:t>
            </w:r>
          </w:p>
        </w:tc>
        <w:tc>
          <w:tcPr>
            <w:tcW w:w="2000" w:type="dxa"/>
            <w:vMerge/>
            <w:vAlign w:val="center"/>
            <w:hideMark/>
          </w:tcPr>
          <w:p w14:paraId="1E5E1675" w14:textId="77777777" w:rsidR="00561801" w:rsidRPr="006559C1" w:rsidRDefault="00561801" w:rsidP="00026E4E">
            <w:pPr>
              <w:rPr>
                <w:rFonts w:ascii="Arial" w:hAnsi="Arial" w:cs="Arial"/>
                <w:color w:val="1D1B10"/>
                <w:sz w:val="18"/>
                <w:szCs w:val="18"/>
              </w:rPr>
            </w:pPr>
          </w:p>
        </w:tc>
      </w:tr>
      <w:tr w:rsidR="00561801" w:rsidRPr="006559C1" w14:paraId="291884F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96C2B1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5BE381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PC7</w:t>
            </w:r>
          </w:p>
        </w:tc>
        <w:tc>
          <w:tcPr>
            <w:tcW w:w="2000" w:type="dxa"/>
            <w:vMerge/>
            <w:vAlign w:val="center"/>
            <w:hideMark/>
          </w:tcPr>
          <w:p w14:paraId="5D79EA25" w14:textId="77777777" w:rsidR="00561801" w:rsidRPr="006559C1" w:rsidRDefault="00561801" w:rsidP="00026E4E">
            <w:pPr>
              <w:rPr>
                <w:rFonts w:ascii="Arial" w:hAnsi="Arial" w:cs="Arial"/>
                <w:color w:val="1D1B10"/>
                <w:sz w:val="18"/>
                <w:szCs w:val="18"/>
              </w:rPr>
            </w:pPr>
          </w:p>
        </w:tc>
      </w:tr>
      <w:tr w:rsidR="00561801" w:rsidRPr="006559C1" w14:paraId="0C9BBE9B"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2CB1539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3.7</w:t>
            </w:r>
          </w:p>
        </w:tc>
        <w:tc>
          <w:tcPr>
            <w:tcW w:w="2000" w:type="dxa"/>
            <w:tcBorders>
              <w:top w:val="nil"/>
              <w:left w:val="nil"/>
              <w:bottom w:val="single" w:sz="8" w:space="0" w:color="auto"/>
              <w:right w:val="single" w:sz="8" w:space="0" w:color="auto"/>
            </w:tcBorders>
            <w:shd w:val="clear" w:color="auto" w:fill="auto"/>
            <w:vAlign w:val="center"/>
            <w:hideMark/>
          </w:tcPr>
          <w:p w14:paraId="29E1991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PC4</w:t>
            </w:r>
          </w:p>
        </w:tc>
        <w:tc>
          <w:tcPr>
            <w:tcW w:w="2000" w:type="dxa"/>
            <w:vMerge/>
            <w:vAlign w:val="center"/>
            <w:hideMark/>
          </w:tcPr>
          <w:p w14:paraId="4EBB904D" w14:textId="77777777" w:rsidR="00561801" w:rsidRPr="006559C1" w:rsidRDefault="00561801" w:rsidP="00026E4E">
            <w:pPr>
              <w:rPr>
                <w:rFonts w:ascii="Arial" w:hAnsi="Arial" w:cs="Arial"/>
                <w:color w:val="1D1B10"/>
                <w:sz w:val="18"/>
                <w:szCs w:val="18"/>
              </w:rPr>
            </w:pPr>
          </w:p>
        </w:tc>
      </w:tr>
    </w:tbl>
    <w:p w14:paraId="4DEBF19C" w14:textId="77777777" w:rsidR="00561801" w:rsidRDefault="00561801" w:rsidP="00561801"/>
    <w:p w14:paraId="6FA0DB70" w14:textId="77777777" w:rsidR="00561801" w:rsidRDefault="00561801" w:rsidP="00561801"/>
    <w:p w14:paraId="090F5BDD" w14:textId="77777777" w:rsidR="00561801" w:rsidRDefault="00561801" w:rsidP="00561801">
      <w:r>
        <w:br w:type="page"/>
      </w:r>
    </w:p>
    <w:tbl>
      <w:tblPr>
        <w:tblW w:w="6000" w:type="dxa"/>
        <w:tblLook w:val="04A0" w:firstRow="1" w:lastRow="0" w:firstColumn="1" w:lastColumn="0" w:noHBand="0" w:noVBand="1"/>
      </w:tblPr>
      <w:tblGrid>
        <w:gridCol w:w="2000"/>
        <w:gridCol w:w="2000"/>
        <w:gridCol w:w="2000"/>
      </w:tblGrid>
      <w:tr w:rsidR="00561801" w:rsidRPr="006559C1" w14:paraId="60046265" w14:textId="77777777" w:rsidTr="00026E4E">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43F0A6"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2273CF19"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FDCADCD"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EPA</w:t>
            </w:r>
          </w:p>
        </w:tc>
      </w:tr>
      <w:tr w:rsidR="00561801" w:rsidRPr="006559C1" w14:paraId="4858FE1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33F9D2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5A7BA5B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4908C0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 xml:space="preserve">EPA 4: Enter and Discuss Orders and Prescriptions </w:t>
            </w:r>
          </w:p>
        </w:tc>
      </w:tr>
      <w:tr w:rsidR="00561801" w:rsidRPr="006559C1" w14:paraId="36FEEFD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18F43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6D5D30A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PBLI1</w:t>
            </w:r>
          </w:p>
        </w:tc>
        <w:tc>
          <w:tcPr>
            <w:tcW w:w="2000" w:type="dxa"/>
            <w:vMerge/>
            <w:vAlign w:val="center"/>
            <w:hideMark/>
          </w:tcPr>
          <w:p w14:paraId="2B21491F" w14:textId="77777777" w:rsidR="00561801" w:rsidRPr="006559C1" w:rsidRDefault="00561801" w:rsidP="00026E4E">
            <w:pPr>
              <w:rPr>
                <w:rFonts w:ascii="Arial" w:hAnsi="Arial" w:cs="Arial"/>
                <w:color w:val="1D1B10"/>
                <w:sz w:val="18"/>
                <w:szCs w:val="18"/>
              </w:rPr>
            </w:pPr>
          </w:p>
        </w:tc>
      </w:tr>
      <w:tr w:rsidR="00561801" w:rsidRPr="006559C1" w14:paraId="23CCD82B"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D450E0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0D3848D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PC5</w:t>
            </w:r>
          </w:p>
        </w:tc>
        <w:tc>
          <w:tcPr>
            <w:tcW w:w="2000" w:type="dxa"/>
            <w:vMerge/>
            <w:vAlign w:val="center"/>
            <w:hideMark/>
          </w:tcPr>
          <w:p w14:paraId="434E0970" w14:textId="77777777" w:rsidR="00561801" w:rsidRPr="006559C1" w:rsidRDefault="00561801" w:rsidP="00026E4E">
            <w:pPr>
              <w:rPr>
                <w:rFonts w:ascii="Arial" w:hAnsi="Arial" w:cs="Arial"/>
                <w:color w:val="1D1B10"/>
                <w:sz w:val="18"/>
                <w:szCs w:val="18"/>
              </w:rPr>
            </w:pPr>
          </w:p>
        </w:tc>
      </w:tr>
      <w:tr w:rsidR="00561801" w:rsidRPr="006559C1" w14:paraId="59582E4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8DB23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4AFB354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PC2</w:t>
            </w:r>
          </w:p>
        </w:tc>
        <w:tc>
          <w:tcPr>
            <w:tcW w:w="2000" w:type="dxa"/>
            <w:vMerge/>
            <w:vAlign w:val="center"/>
            <w:hideMark/>
          </w:tcPr>
          <w:p w14:paraId="2237FFAC" w14:textId="77777777" w:rsidR="00561801" w:rsidRPr="006559C1" w:rsidRDefault="00561801" w:rsidP="00026E4E">
            <w:pPr>
              <w:rPr>
                <w:rFonts w:ascii="Arial" w:hAnsi="Arial" w:cs="Arial"/>
                <w:color w:val="1D1B10"/>
                <w:sz w:val="18"/>
                <w:szCs w:val="18"/>
              </w:rPr>
            </w:pPr>
          </w:p>
        </w:tc>
      </w:tr>
      <w:tr w:rsidR="00561801" w:rsidRPr="006559C1" w14:paraId="29CD43D9"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6F3DD2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747874C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PBLI7</w:t>
            </w:r>
          </w:p>
        </w:tc>
        <w:tc>
          <w:tcPr>
            <w:tcW w:w="2000" w:type="dxa"/>
            <w:vMerge/>
            <w:vAlign w:val="center"/>
            <w:hideMark/>
          </w:tcPr>
          <w:p w14:paraId="4C245B3E" w14:textId="77777777" w:rsidR="00561801" w:rsidRPr="006559C1" w:rsidRDefault="00561801" w:rsidP="00026E4E">
            <w:pPr>
              <w:rPr>
                <w:rFonts w:ascii="Arial" w:hAnsi="Arial" w:cs="Arial"/>
                <w:color w:val="1D1B10"/>
                <w:sz w:val="18"/>
                <w:szCs w:val="18"/>
              </w:rPr>
            </w:pPr>
          </w:p>
        </w:tc>
      </w:tr>
      <w:tr w:rsidR="00561801" w:rsidRPr="006559C1" w14:paraId="54DEBDCD"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B0AC0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4.1, 1.5</w:t>
            </w:r>
          </w:p>
        </w:tc>
        <w:tc>
          <w:tcPr>
            <w:tcW w:w="2000" w:type="dxa"/>
            <w:tcBorders>
              <w:top w:val="nil"/>
              <w:left w:val="nil"/>
              <w:bottom w:val="nil"/>
              <w:right w:val="single" w:sz="8" w:space="0" w:color="auto"/>
            </w:tcBorders>
            <w:shd w:val="clear" w:color="auto" w:fill="auto"/>
            <w:vAlign w:val="center"/>
            <w:hideMark/>
          </w:tcPr>
          <w:p w14:paraId="0EC389D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ICS1</w:t>
            </w:r>
          </w:p>
        </w:tc>
        <w:tc>
          <w:tcPr>
            <w:tcW w:w="2000" w:type="dxa"/>
            <w:vMerge/>
            <w:vAlign w:val="center"/>
            <w:hideMark/>
          </w:tcPr>
          <w:p w14:paraId="7E8BD106" w14:textId="77777777" w:rsidR="00561801" w:rsidRPr="006559C1" w:rsidRDefault="00561801" w:rsidP="00026E4E">
            <w:pPr>
              <w:rPr>
                <w:rFonts w:ascii="Arial" w:hAnsi="Arial" w:cs="Arial"/>
                <w:color w:val="1D1B10"/>
                <w:sz w:val="18"/>
                <w:szCs w:val="18"/>
              </w:rPr>
            </w:pPr>
          </w:p>
        </w:tc>
      </w:tr>
      <w:tr w:rsidR="00561801" w:rsidRPr="006559C1" w14:paraId="6CE56403"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0244D9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6.3, 2.2</w:t>
            </w:r>
          </w:p>
        </w:tc>
        <w:tc>
          <w:tcPr>
            <w:tcW w:w="2000" w:type="dxa"/>
            <w:tcBorders>
              <w:top w:val="nil"/>
              <w:left w:val="nil"/>
              <w:bottom w:val="single" w:sz="8" w:space="0" w:color="auto"/>
              <w:right w:val="single" w:sz="8" w:space="0" w:color="auto"/>
            </w:tcBorders>
            <w:shd w:val="clear" w:color="auto" w:fill="auto"/>
            <w:vAlign w:val="center"/>
            <w:hideMark/>
          </w:tcPr>
          <w:p w14:paraId="0BC19E2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SBP3</w:t>
            </w:r>
          </w:p>
        </w:tc>
        <w:tc>
          <w:tcPr>
            <w:tcW w:w="2000" w:type="dxa"/>
            <w:vMerge/>
            <w:vAlign w:val="center"/>
            <w:hideMark/>
          </w:tcPr>
          <w:p w14:paraId="1DDE1C03" w14:textId="77777777" w:rsidR="00561801" w:rsidRPr="006559C1" w:rsidRDefault="00561801" w:rsidP="00026E4E">
            <w:pPr>
              <w:rPr>
                <w:rFonts w:ascii="Arial" w:hAnsi="Arial" w:cs="Arial"/>
                <w:color w:val="1D1B10"/>
                <w:sz w:val="18"/>
                <w:szCs w:val="18"/>
              </w:rPr>
            </w:pPr>
          </w:p>
        </w:tc>
      </w:tr>
      <w:tr w:rsidR="00561801" w:rsidRPr="006559C1" w14:paraId="2D81B71B"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73ABC3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63545D0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P4</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681D2D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 xml:space="preserve">EPA 5: Document a Clinical Encounter in the Patient Record </w:t>
            </w:r>
          </w:p>
        </w:tc>
      </w:tr>
      <w:tr w:rsidR="00561801" w:rsidRPr="006559C1" w14:paraId="6BC4E97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45A411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7580686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ICS1</w:t>
            </w:r>
          </w:p>
        </w:tc>
        <w:tc>
          <w:tcPr>
            <w:tcW w:w="2000" w:type="dxa"/>
            <w:vMerge/>
            <w:vAlign w:val="center"/>
            <w:hideMark/>
          </w:tcPr>
          <w:p w14:paraId="5A32D93D" w14:textId="77777777" w:rsidR="00561801" w:rsidRPr="006559C1" w:rsidRDefault="00561801" w:rsidP="00026E4E">
            <w:pPr>
              <w:rPr>
                <w:rFonts w:ascii="Arial" w:hAnsi="Arial" w:cs="Arial"/>
                <w:color w:val="1D1B10"/>
                <w:sz w:val="18"/>
                <w:szCs w:val="18"/>
              </w:rPr>
            </w:pPr>
          </w:p>
        </w:tc>
      </w:tr>
      <w:tr w:rsidR="00561801" w:rsidRPr="006559C1" w14:paraId="4DF5A80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C3DD1D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3.10, 4.4</w:t>
            </w:r>
          </w:p>
        </w:tc>
        <w:tc>
          <w:tcPr>
            <w:tcW w:w="2000" w:type="dxa"/>
            <w:tcBorders>
              <w:top w:val="nil"/>
              <w:left w:val="nil"/>
              <w:bottom w:val="nil"/>
              <w:right w:val="single" w:sz="8" w:space="0" w:color="auto"/>
            </w:tcBorders>
            <w:shd w:val="clear" w:color="auto" w:fill="auto"/>
            <w:vAlign w:val="center"/>
            <w:hideMark/>
          </w:tcPr>
          <w:p w14:paraId="6AA94F3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ICS5</w:t>
            </w:r>
          </w:p>
        </w:tc>
        <w:tc>
          <w:tcPr>
            <w:tcW w:w="2000" w:type="dxa"/>
            <w:vMerge/>
            <w:vAlign w:val="center"/>
            <w:hideMark/>
          </w:tcPr>
          <w:p w14:paraId="7C51173E" w14:textId="77777777" w:rsidR="00561801" w:rsidRPr="006559C1" w:rsidRDefault="00561801" w:rsidP="00026E4E">
            <w:pPr>
              <w:rPr>
                <w:rFonts w:ascii="Arial" w:hAnsi="Arial" w:cs="Arial"/>
                <w:color w:val="1D1B10"/>
                <w:sz w:val="18"/>
                <w:szCs w:val="18"/>
              </w:rPr>
            </w:pPr>
          </w:p>
        </w:tc>
      </w:tr>
      <w:tr w:rsidR="00561801" w:rsidRPr="006559C1" w14:paraId="73E1266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43CBE6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6.2, 3.5</w:t>
            </w:r>
          </w:p>
        </w:tc>
        <w:tc>
          <w:tcPr>
            <w:tcW w:w="2000" w:type="dxa"/>
            <w:tcBorders>
              <w:top w:val="nil"/>
              <w:left w:val="nil"/>
              <w:bottom w:val="nil"/>
              <w:right w:val="single" w:sz="8" w:space="0" w:color="auto"/>
            </w:tcBorders>
            <w:shd w:val="clear" w:color="auto" w:fill="auto"/>
            <w:vAlign w:val="center"/>
            <w:hideMark/>
          </w:tcPr>
          <w:p w14:paraId="0960904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SBP1</w:t>
            </w:r>
          </w:p>
        </w:tc>
        <w:tc>
          <w:tcPr>
            <w:tcW w:w="2000" w:type="dxa"/>
            <w:vMerge/>
            <w:vAlign w:val="center"/>
            <w:hideMark/>
          </w:tcPr>
          <w:p w14:paraId="588B524D" w14:textId="77777777" w:rsidR="00561801" w:rsidRPr="006559C1" w:rsidRDefault="00561801" w:rsidP="00026E4E">
            <w:pPr>
              <w:rPr>
                <w:rFonts w:ascii="Arial" w:hAnsi="Arial" w:cs="Arial"/>
                <w:color w:val="1D1B10"/>
                <w:sz w:val="18"/>
                <w:szCs w:val="18"/>
              </w:rPr>
            </w:pPr>
          </w:p>
        </w:tc>
      </w:tr>
      <w:tr w:rsidR="00561801" w:rsidRPr="006559C1" w14:paraId="54AC85D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F8AC30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2969221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PC4</w:t>
            </w:r>
          </w:p>
        </w:tc>
        <w:tc>
          <w:tcPr>
            <w:tcW w:w="2000" w:type="dxa"/>
            <w:vMerge/>
            <w:vAlign w:val="center"/>
            <w:hideMark/>
          </w:tcPr>
          <w:p w14:paraId="414D7C76" w14:textId="77777777" w:rsidR="00561801" w:rsidRPr="006559C1" w:rsidRDefault="00561801" w:rsidP="00026E4E">
            <w:pPr>
              <w:rPr>
                <w:rFonts w:ascii="Arial" w:hAnsi="Arial" w:cs="Arial"/>
                <w:color w:val="1D1B10"/>
                <w:sz w:val="18"/>
                <w:szCs w:val="18"/>
              </w:rPr>
            </w:pPr>
          </w:p>
        </w:tc>
      </w:tr>
      <w:tr w:rsidR="00561801" w:rsidRPr="006559C1" w14:paraId="79CAD659"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988F0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6CB409A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PC6</w:t>
            </w:r>
          </w:p>
        </w:tc>
        <w:tc>
          <w:tcPr>
            <w:tcW w:w="2000" w:type="dxa"/>
            <w:vMerge/>
            <w:vAlign w:val="center"/>
            <w:hideMark/>
          </w:tcPr>
          <w:p w14:paraId="51E28310" w14:textId="77777777" w:rsidR="00561801" w:rsidRPr="006559C1" w:rsidRDefault="00561801" w:rsidP="00026E4E">
            <w:pPr>
              <w:rPr>
                <w:rFonts w:ascii="Arial" w:hAnsi="Arial" w:cs="Arial"/>
                <w:color w:val="1D1B10"/>
                <w:sz w:val="18"/>
                <w:szCs w:val="18"/>
              </w:rPr>
            </w:pPr>
          </w:p>
        </w:tc>
      </w:tr>
      <w:tr w:rsidR="00561801" w:rsidRPr="006559C1" w14:paraId="3DB71437"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758E16D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single" w:sz="8" w:space="0" w:color="auto"/>
              <w:right w:val="single" w:sz="8" w:space="0" w:color="auto"/>
            </w:tcBorders>
            <w:shd w:val="clear" w:color="auto" w:fill="auto"/>
            <w:vAlign w:val="center"/>
            <w:hideMark/>
          </w:tcPr>
          <w:p w14:paraId="670FB99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614F63DE" w14:textId="77777777" w:rsidR="00561801" w:rsidRPr="006559C1" w:rsidRDefault="00561801" w:rsidP="00026E4E">
            <w:pPr>
              <w:rPr>
                <w:rFonts w:ascii="Arial" w:hAnsi="Arial" w:cs="Arial"/>
                <w:color w:val="1D1B10"/>
                <w:sz w:val="18"/>
                <w:szCs w:val="18"/>
              </w:rPr>
            </w:pPr>
          </w:p>
        </w:tc>
      </w:tr>
      <w:tr w:rsidR="00561801" w:rsidRPr="006559C1" w14:paraId="61E3D779"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38F504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1C07ACE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D7FFB9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 xml:space="preserve">EPA 6: Provide an Oral Presentation of a Clinical Encounter </w:t>
            </w:r>
          </w:p>
        </w:tc>
      </w:tr>
      <w:tr w:rsidR="00561801" w:rsidRPr="006559C1" w14:paraId="3C38DD9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CCE347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0DBFAE9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PBLI1</w:t>
            </w:r>
          </w:p>
        </w:tc>
        <w:tc>
          <w:tcPr>
            <w:tcW w:w="2000" w:type="dxa"/>
            <w:vMerge/>
            <w:vAlign w:val="center"/>
            <w:hideMark/>
          </w:tcPr>
          <w:p w14:paraId="0D98DBE7" w14:textId="77777777" w:rsidR="00561801" w:rsidRPr="006559C1" w:rsidRDefault="00561801" w:rsidP="00026E4E">
            <w:pPr>
              <w:rPr>
                <w:rFonts w:ascii="Arial" w:hAnsi="Arial" w:cs="Arial"/>
                <w:color w:val="1D1B10"/>
                <w:sz w:val="18"/>
                <w:szCs w:val="18"/>
              </w:rPr>
            </w:pPr>
          </w:p>
        </w:tc>
      </w:tr>
      <w:tr w:rsidR="00561801" w:rsidRPr="006559C1" w14:paraId="6EED0380"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C9AF92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7.2</w:t>
            </w:r>
          </w:p>
        </w:tc>
        <w:tc>
          <w:tcPr>
            <w:tcW w:w="2000" w:type="dxa"/>
            <w:tcBorders>
              <w:top w:val="nil"/>
              <w:left w:val="nil"/>
              <w:bottom w:val="nil"/>
              <w:right w:val="single" w:sz="8" w:space="0" w:color="auto"/>
            </w:tcBorders>
            <w:shd w:val="clear" w:color="auto" w:fill="auto"/>
            <w:vAlign w:val="center"/>
            <w:hideMark/>
          </w:tcPr>
          <w:p w14:paraId="1054FF3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PPD4</w:t>
            </w:r>
          </w:p>
        </w:tc>
        <w:tc>
          <w:tcPr>
            <w:tcW w:w="2000" w:type="dxa"/>
            <w:vMerge/>
            <w:vAlign w:val="center"/>
            <w:hideMark/>
          </w:tcPr>
          <w:p w14:paraId="27CFEE12" w14:textId="77777777" w:rsidR="00561801" w:rsidRPr="006559C1" w:rsidRDefault="00561801" w:rsidP="00026E4E">
            <w:pPr>
              <w:rPr>
                <w:rFonts w:ascii="Arial" w:hAnsi="Arial" w:cs="Arial"/>
                <w:color w:val="1D1B10"/>
                <w:sz w:val="18"/>
                <w:szCs w:val="18"/>
              </w:rPr>
            </w:pPr>
          </w:p>
        </w:tc>
      </w:tr>
      <w:tr w:rsidR="00561801" w:rsidRPr="006559C1" w14:paraId="721B4F50"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5AC32F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w:t>
            </w:r>
          </w:p>
        </w:tc>
        <w:tc>
          <w:tcPr>
            <w:tcW w:w="2000" w:type="dxa"/>
            <w:tcBorders>
              <w:top w:val="nil"/>
              <w:left w:val="nil"/>
              <w:bottom w:val="nil"/>
              <w:right w:val="single" w:sz="8" w:space="0" w:color="auto"/>
            </w:tcBorders>
            <w:shd w:val="clear" w:color="auto" w:fill="auto"/>
            <w:vAlign w:val="center"/>
            <w:hideMark/>
          </w:tcPr>
          <w:p w14:paraId="0A2C3C7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P1</w:t>
            </w:r>
          </w:p>
        </w:tc>
        <w:tc>
          <w:tcPr>
            <w:tcW w:w="2000" w:type="dxa"/>
            <w:vMerge/>
            <w:vAlign w:val="center"/>
            <w:hideMark/>
          </w:tcPr>
          <w:p w14:paraId="5E18A268" w14:textId="77777777" w:rsidR="00561801" w:rsidRPr="006559C1" w:rsidRDefault="00561801" w:rsidP="00026E4E">
            <w:pPr>
              <w:rPr>
                <w:rFonts w:ascii="Arial" w:hAnsi="Arial" w:cs="Arial"/>
                <w:color w:val="1D1B10"/>
                <w:sz w:val="18"/>
                <w:szCs w:val="18"/>
              </w:rPr>
            </w:pPr>
          </w:p>
        </w:tc>
      </w:tr>
      <w:tr w:rsidR="00561801" w:rsidRPr="006559C1" w14:paraId="02E72656"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CBEA09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58242D8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7EF472DB" w14:textId="77777777" w:rsidR="00561801" w:rsidRPr="006559C1" w:rsidRDefault="00561801" w:rsidP="00026E4E">
            <w:pPr>
              <w:rPr>
                <w:rFonts w:ascii="Arial" w:hAnsi="Arial" w:cs="Arial"/>
                <w:color w:val="1D1B10"/>
                <w:sz w:val="18"/>
                <w:szCs w:val="18"/>
              </w:rPr>
            </w:pPr>
          </w:p>
        </w:tc>
      </w:tr>
      <w:tr w:rsidR="00561801" w:rsidRPr="006559C1" w14:paraId="49189AB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8B65E9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0757032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PC6</w:t>
            </w:r>
          </w:p>
        </w:tc>
        <w:tc>
          <w:tcPr>
            <w:tcW w:w="2000" w:type="dxa"/>
            <w:vMerge/>
            <w:vAlign w:val="center"/>
            <w:hideMark/>
          </w:tcPr>
          <w:p w14:paraId="301FA563" w14:textId="77777777" w:rsidR="00561801" w:rsidRPr="006559C1" w:rsidRDefault="00561801" w:rsidP="00026E4E">
            <w:pPr>
              <w:rPr>
                <w:rFonts w:ascii="Arial" w:hAnsi="Arial" w:cs="Arial"/>
                <w:color w:val="1D1B10"/>
                <w:sz w:val="18"/>
                <w:szCs w:val="18"/>
              </w:rPr>
            </w:pPr>
          </w:p>
        </w:tc>
      </w:tr>
      <w:tr w:rsidR="00561801" w:rsidRPr="006559C1" w14:paraId="6DFE53FD"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FF4FAF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044D637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ICS1</w:t>
            </w:r>
          </w:p>
        </w:tc>
        <w:tc>
          <w:tcPr>
            <w:tcW w:w="2000" w:type="dxa"/>
            <w:vMerge/>
            <w:vAlign w:val="center"/>
            <w:hideMark/>
          </w:tcPr>
          <w:p w14:paraId="27EDEF34" w14:textId="77777777" w:rsidR="00561801" w:rsidRPr="006559C1" w:rsidRDefault="00561801" w:rsidP="00026E4E">
            <w:pPr>
              <w:rPr>
                <w:rFonts w:ascii="Arial" w:hAnsi="Arial" w:cs="Arial"/>
                <w:color w:val="1D1B10"/>
                <w:sz w:val="18"/>
                <w:szCs w:val="18"/>
              </w:rPr>
            </w:pPr>
          </w:p>
        </w:tc>
      </w:tr>
      <w:tr w:rsidR="00561801" w:rsidRPr="006559C1" w14:paraId="40B56A3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0E8F04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13574FE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PPD7</w:t>
            </w:r>
          </w:p>
        </w:tc>
        <w:tc>
          <w:tcPr>
            <w:tcW w:w="2000" w:type="dxa"/>
            <w:vMerge/>
            <w:vAlign w:val="center"/>
            <w:hideMark/>
          </w:tcPr>
          <w:p w14:paraId="17A21968" w14:textId="77777777" w:rsidR="00561801" w:rsidRPr="006559C1" w:rsidRDefault="00561801" w:rsidP="00026E4E">
            <w:pPr>
              <w:rPr>
                <w:rFonts w:ascii="Arial" w:hAnsi="Arial" w:cs="Arial"/>
                <w:color w:val="1D1B10"/>
                <w:sz w:val="18"/>
                <w:szCs w:val="18"/>
              </w:rPr>
            </w:pPr>
          </w:p>
        </w:tc>
      </w:tr>
      <w:tr w:rsidR="00561801" w:rsidRPr="006559C1" w14:paraId="2B196B9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AB9C6F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1.2,1.8</w:t>
            </w:r>
          </w:p>
        </w:tc>
        <w:tc>
          <w:tcPr>
            <w:tcW w:w="2000" w:type="dxa"/>
            <w:tcBorders>
              <w:top w:val="nil"/>
              <w:left w:val="nil"/>
              <w:bottom w:val="nil"/>
              <w:right w:val="single" w:sz="8" w:space="0" w:color="auto"/>
            </w:tcBorders>
            <w:shd w:val="clear" w:color="auto" w:fill="auto"/>
            <w:vAlign w:val="center"/>
            <w:hideMark/>
          </w:tcPr>
          <w:p w14:paraId="1412773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P3</w:t>
            </w:r>
          </w:p>
        </w:tc>
        <w:tc>
          <w:tcPr>
            <w:tcW w:w="2000" w:type="dxa"/>
            <w:vMerge/>
            <w:vAlign w:val="center"/>
            <w:hideMark/>
          </w:tcPr>
          <w:p w14:paraId="2373C355" w14:textId="77777777" w:rsidR="00561801" w:rsidRPr="006559C1" w:rsidRDefault="00561801" w:rsidP="00026E4E">
            <w:pPr>
              <w:rPr>
                <w:rFonts w:ascii="Arial" w:hAnsi="Arial" w:cs="Arial"/>
                <w:color w:val="1D1B10"/>
                <w:sz w:val="18"/>
                <w:szCs w:val="18"/>
              </w:rPr>
            </w:pPr>
          </w:p>
        </w:tc>
      </w:tr>
      <w:tr w:rsidR="00561801" w:rsidRPr="006559C1" w14:paraId="24A45B96"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942812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w:t>
            </w:r>
          </w:p>
        </w:tc>
        <w:tc>
          <w:tcPr>
            <w:tcW w:w="2000" w:type="dxa"/>
            <w:tcBorders>
              <w:top w:val="nil"/>
              <w:left w:val="nil"/>
              <w:bottom w:val="single" w:sz="8" w:space="0" w:color="auto"/>
              <w:right w:val="single" w:sz="8" w:space="0" w:color="auto"/>
            </w:tcBorders>
            <w:shd w:val="clear" w:color="auto" w:fill="auto"/>
            <w:vAlign w:val="center"/>
            <w:hideMark/>
          </w:tcPr>
          <w:p w14:paraId="5760F56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P1</w:t>
            </w:r>
          </w:p>
        </w:tc>
        <w:tc>
          <w:tcPr>
            <w:tcW w:w="2000" w:type="dxa"/>
            <w:vMerge/>
            <w:vAlign w:val="center"/>
            <w:hideMark/>
          </w:tcPr>
          <w:p w14:paraId="3DB35A84" w14:textId="77777777" w:rsidR="00561801" w:rsidRPr="006559C1" w:rsidRDefault="00561801" w:rsidP="00026E4E">
            <w:pPr>
              <w:rPr>
                <w:rFonts w:ascii="Arial" w:hAnsi="Arial" w:cs="Arial"/>
                <w:color w:val="1D1B10"/>
                <w:sz w:val="18"/>
                <w:szCs w:val="18"/>
              </w:rPr>
            </w:pPr>
          </w:p>
        </w:tc>
      </w:tr>
    </w:tbl>
    <w:p w14:paraId="505A56F8" w14:textId="77777777" w:rsidR="00561801" w:rsidRDefault="00561801" w:rsidP="00561801"/>
    <w:p w14:paraId="34C73AE4" w14:textId="77777777" w:rsidR="00561801" w:rsidRDefault="00561801" w:rsidP="00561801"/>
    <w:tbl>
      <w:tblPr>
        <w:tblW w:w="6000" w:type="dxa"/>
        <w:tblLook w:val="04A0" w:firstRow="1" w:lastRow="0" w:firstColumn="1" w:lastColumn="0" w:noHBand="0" w:noVBand="1"/>
      </w:tblPr>
      <w:tblGrid>
        <w:gridCol w:w="2000"/>
        <w:gridCol w:w="2000"/>
        <w:gridCol w:w="2000"/>
      </w:tblGrid>
      <w:tr w:rsidR="00561801" w:rsidRPr="006559C1" w14:paraId="10D93723" w14:textId="77777777" w:rsidTr="00026E4E">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2B0BA7"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06AE2CE"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5F8BCA35"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EPA</w:t>
            </w:r>
          </w:p>
        </w:tc>
      </w:tr>
      <w:tr w:rsidR="00561801" w:rsidRPr="006559C1" w14:paraId="29FA629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824F20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3C671A1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KP3</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A5FD85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 xml:space="preserve">EPA 7: Form Clinical Questions and Retrieve Evidence to Advance Patient Care </w:t>
            </w:r>
          </w:p>
        </w:tc>
      </w:tr>
      <w:tr w:rsidR="00561801" w:rsidRPr="006559C1" w14:paraId="630AEC55"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5A5C39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434CD47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PBLI6</w:t>
            </w:r>
          </w:p>
        </w:tc>
        <w:tc>
          <w:tcPr>
            <w:tcW w:w="2000" w:type="dxa"/>
            <w:vMerge/>
            <w:vAlign w:val="center"/>
            <w:hideMark/>
          </w:tcPr>
          <w:p w14:paraId="7580A370" w14:textId="77777777" w:rsidR="00561801" w:rsidRPr="006559C1" w:rsidRDefault="00561801" w:rsidP="00026E4E">
            <w:pPr>
              <w:rPr>
                <w:rFonts w:ascii="Arial" w:hAnsi="Arial" w:cs="Arial"/>
                <w:color w:val="1D1B10"/>
                <w:sz w:val="18"/>
                <w:szCs w:val="18"/>
              </w:rPr>
            </w:pPr>
          </w:p>
        </w:tc>
      </w:tr>
      <w:tr w:rsidR="00561801" w:rsidRPr="006559C1" w14:paraId="7C6100E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519616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5.1</w:t>
            </w:r>
          </w:p>
        </w:tc>
        <w:tc>
          <w:tcPr>
            <w:tcW w:w="2000" w:type="dxa"/>
            <w:tcBorders>
              <w:top w:val="nil"/>
              <w:left w:val="nil"/>
              <w:bottom w:val="nil"/>
              <w:right w:val="single" w:sz="8" w:space="0" w:color="auto"/>
            </w:tcBorders>
            <w:shd w:val="clear" w:color="auto" w:fill="auto"/>
            <w:vAlign w:val="center"/>
            <w:hideMark/>
          </w:tcPr>
          <w:p w14:paraId="29BA952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PBLI1</w:t>
            </w:r>
          </w:p>
        </w:tc>
        <w:tc>
          <w:tcPr>
            <w:tcW w:w="2000" w:type="dxa"/>
            <w:vMerge/>
            <w:vAlign w:val="center"/>
            <w:hideMark/>
          </w:tcPr>
          <w:p w14:paraId="75F969E9" w14:textId="77777777" w:rsidR="00561801" w:rsidRPr="006559C1" w:rsidRDefault="00561801" w:rsidP="00026E4E">
            <w:pPr>
              <w:rPr>
                <w:rFonts w:ascii="Arial" w:hAnsi="Arial" w:cs="Arial"/>
                <w:color w:val="1D1B10"/>
                <w:sz w:val="18"/>
                <w:szCs w:val="18"/>
              </w:rPr>
            </w:pPr>
          </w:p>
        </w:tc>
      </w:tr>
      <w:tr w:rsidR="00561801" w:rsidRPr="006559C1" w14:paraId="3FD18D78"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06DC33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5.1, 5.2</w:t>
            </w:r>
          </w:p>
        </w:tc>
        <w:tc>
          <w:tcPr>
            <w:tcW w:w="2000" w:type="dxa"/>
            <w:tcBorders>
              <w:top w:val="nil"/>
              <w:left w:val="nil"/>
              <w:bottom w:val="nil"/>
              <w:right w:val="single" w:sz="8" w:space="0" w:color="auto"/>
            </w:tcBorders>
            <w:shd w:val="clear" w:color="auto" w:fill="auto"/>
            <w:vAlign w:val="center"/>
            <w:hideMark/>
          </w:tcPr>
          <w:p w14:paraId="7DE7E31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PBLI3</w:t>
            </w:r>
          </w:p>
        </w:tc>
        <w:tc>
          <w:tcPr>
            <w:tcW w:w="2000" w:type="dxa"/>
            <w:vMerge/>
            <w:vAlign w:val="center"/>
            <w:hideMark/>
          </w:tcPr>
          <w:p w14:paraId="43FF9A5C" w14:textId="77777777" w:rsidR="00561801" w:rsidRPr="006559C1" w:rsidRDefault="00561801" w:rsidP="00026E4E">
            <w:pPr>
              <w:rPr>
                <w:rFonts w:ascii="Arial" w:hAnsi="Arial" w:cs="Arial"/>
                <w:color w:val="1D1B10"/>
                <w:sz w:val="18"/>
                <w:szCs w:val="18"/>
              </w:rPr>
            </w:pPr>
          </w:p>
        </w:tc>
      </w:tr>
      <w:tr w:rsidR="00561801" w:rsidRPr="006559C1" w14:paraId="6E05A105"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52D0A7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0BF730D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PBLI7</w:t>
            </w:r>
          </w:p>
        </w:tc>
        <w:tc>
          <w:tcPr>
            <w:tcW w:w="2000" w:type="dxa"/>
            <w:vMerge/>
            <w:vAlign w:val="center"/>
            <w:hideMark/>
          </w:tcPr>
          <w:p w14:paraId="2519E8D3" w14:textId="77777777" w:rsidR="00561801" w:rsidRPr="006559C1" w:rsidRDefault="00561801" w:rsidP="00026E4E">
            <w:pPr>
              <w:rPr>
                <w:rFonts w:ascii="Arial" w:hAnsi="Arial" w:cs="Arial"/>
                <w:color w:val="1D1B10"/>
                <w:sz w:val="18"/>
                <w:szCs w:val="18"/>
              </w:rPr>
            </w:pPr>
          </w:p>
        </w:tc>
      </w:tr>
      <w:tr w:rsidR="00561801" w:rsidRPr="006559C1" w14:paraId="5EE4A45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FF29C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1FF1FBE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KP4</w:t>
            </w:r>
          </w:p>
        </w:tc>
        <w:tc>
          <w:tcPr>
            <w:tcW w:w="2000" w:type="dxa"/>
            <w:vMerge/>
            <w:vAlign w:val="center"/>
            <w:hideMark/>
          </w:tcPr>
          <w:p w14:paraId="215898A5" w14:textId="77777777" w:rsidR="00561801" w:rsidRPr="006559C1" w:rsidRDefault="00561801" w:rsidP="00026E4E">
            <w:pPr>
              <w:rPr>
                <w:rFonts w:ascii="Arial" w:hAnsi="Arial" w:cs="Arial"/>
                <w:color w:val="1D1B10"/>
                <w:sz w:val="18"/>
                <w:szCs w:val="18"/>
              </w:rPr>
            </w:pPr>
          </w:p>
        </w:tc>
      </w:tr>
      <w:tr w:rsidR="00561801" w:rsidRPr="006559C1" w14:paraId="25A1A0E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4828D5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1F75A26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ICS1</w:t>
            </w:r>
          </w:p>
        </w:tc>
        <w:tc>
          <w:tcPr>
            <w:tcW w:w="2000" w:type="dxa"/>
            <w:vMerge/>
            <w:vAlign w:val="center"/>
            <w:hideMark/>
          </w:tcPr>
          <w:p w14:paraId="7EE4ABD9" w14:textId="77777777" w:rsidR="00561801" w:rsidRPr="006559C1" w:rsidRDefault="00561801" w:rsidP="00026E4E">
            <w:pPr>
              <w:rPr>
                <w:rFonts w:ascii="Arial" w:hAnsi="Arial" w:cs="Arial"/>
                <w:color w:val="1D1B10"/>
                <w:sz w:val="18"/>
                <w:szCs w:val="18"/>
              </w:rPr>
            </w:pPr>
          </w:p>
        </w:tc>
      </w:tr>
      <w:tr w:rsidR="00561801" w:rsidRPr="006559C1" w14:paraId="2CD3D3C0"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A6047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0057D6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5DA8B926" w14:textId="77777777" w:rsidR="00561801" w:rsidRPr="006559C1" w:rsidRDefault="00561801" w:rsidP="00026E4E">
            <w:pPr>
              <w:rPr>
                <w:rFonts w:ascii="Arial" w:hAnsi="Arial" w:cs="Arial"/>
                <w:color w:val="1D1B10"/>
                <w:sz w:val="18"/>
                <w:szCs w:val="18"/>
              </w:rPr>
            </w:pPr>
          </w:p>
        </w:tc>
      </w:tr>
      <w:tr w:rsidR="00561801" w:rsidRPr="006559C1" w14:paraId="650D7F7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56F4AA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4.2, 4.3, 7.3</w:t>
            </w:r>
          </w:p>
        </w:tc>
        <w:tc>
          <w:tcPr>
            <w:tcW w:w="2000" w:type="dxa"/>
            <w:tcBorders>
              <w:top w:val="nil"/>
              <w:left w:val="nil"/>
              <w:bottom w:val="nil"/>
              <w:right w:val="single" w:sz="8" w:space="0" w:color="auto"/>
            </w:tcBorders>
            <w:shd w:val="clear" w:color="auto" w:fill="auto"/>
            <w:vAlign w:val="center"/>
            <w:hideMark/>
          </w:tcPr>
          <w:p w14:paraId="298F198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PBLI8</w:t>
            </w:r>
          </w:p>
        </w:tc>
        <w:tc>
          <w:tcPr>
            <w:tcW w:w="2000" w:type="dxa"/>
            <w:vMerge/>
            <w:vAlign w:val="center"/>
            <w:hideMark/>
          </w:tcPr>
          <w:p w14:paraId="71D3CA87" w14:textId="77777777" w:rsidR="00561801" w:rsidRPr="006559C1" w:rsidRDefault="00561801" w:rsidP="00026E4E">
            <w:pPr>
              <w:rPr>
                <w:rFonts w:ascii="Arial" w:hAnsi="Arial" w:cs="Arial"/>
                <w:color w:val="1D1B10"/>
                <w:sz w:val="18"/>
                <w:szCs w:val="18"/>
              </w:rPr>
            </w:pPr>
          </w:p>
        </w:tc>
      </w:tr>
      <w:tr w:rsidR="00561801" w:rsidRPr="006559C1" w14:paraId="0940AB0D"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1E11F0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44710F7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PBLI9</w:t>
            </w:r>
          </w:p>
        </w:tc>
        <w:tc>
          <w:tcPr>
            <w:tcW w:w="2000" w:type="dxa"/>
            <w:vMerge/>
            <w:vAlign w:val="center"/>
            <w:hideMark/>
          </w:tcPr>
          <w:p w14:paraId="406BF91D" w14:textId="77777777" w:rsidR="00561801" w:rsidRPr="006559C1" w:rsidRDefault="00561801" w:rsidP="00026E4E">
            <w:pPr>
              <w:rPr>
                <w:rFonts w:ascii="Arial" w:hAnsi="Arial" w:cs="Arial"/>
                <w:color w:val="1D1B10"/>
                <w:sz w:val="18"/>
                <w:szCs w:val="18"/>
              </w:rPr>
            </w:pPr>
          </w:p>
        </w:tc>
      </w:tr>
      <w:tr w:rsidR="00561801" w:rsidRPr="006559C1" w14:paraId="123DCD28"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0EEB93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single" w:sz="8" w:space="0" w:color="auto"/>
              <w:right w:val="single" w:sz="8" w:space="0" w:color="auto"/>
            </w:tcBorders>
            <w:shd w:val="clear" w:color="auto" w:fill="auto"/>
            <w:vAlign w:val="center"/>
            <w:hideMark/>
          </w:tcPr>
          <w:p w14:paraId="31441BE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PC7</w:t>
            </w:r>
          </w:p>
        </w:tc>
        <w:tc>
          <w:tcPr>
            <w:tcW w:w="2000" w:type="dxa"/>
            <w:vMerge/>
            <w:vAlign w:val="center"/>
            <w:hideMark/>
          </w:tcPr>
          <w:p w14:paraId="1CEEDA6A" w14:textId="77777777" w:rsidR="00561801" w:rsidRPr="006559C1" w:rsidRDefault="00561801" w:rsidP="00026E4E">
            <w:pPr>
              <w:rPr>
                <w:rFonts w:ascii="Arial" w:hAnsi="Arial" w:cs="Arial"/>
                <w:color w:val="1D1B10"/>
                <w:sz w:val="18"/>
                <w:szCs w:val="18"/>
              </w:rPr>
            </w:pPr>
          </w:p>
        </w:tc>
      </w:tr>
      <w:tr w:rsidR="00561801" w:rsidRPr="006559C1" w14:paraId="471503E5"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7F4374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1EFA283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PBLI7</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DE4A18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8: Give or Receive a Patient Handover to Transition Care Responsibility</w:t>
            </w:r>
          </w:p>
        </w:tc>
      </w:tr>
      <w:tr w:rsidR="00561801" w:rsidRPr="006559C1" w14:paraId="234819F6"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C4331D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08DC1A8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7EF1F4C5" w14:textId="77777777" w:rsidR="00561801" w:rsidRPr="006559C1" w:rsidRDefault="00561801" w:rsidP="00026E4E">
            <w:pPr>
              <w:rPr>
                <w:rFonts w:ascii="Arial" w:hAnsi="Arial" w:cs="Arial"/>
                <w:color w:val="1D1B10"/>
                <w:sz w:val="18"/>
                <w:szCs w:val="18"/>
              </w:rPr>
            </w:pPr>
          </w:p>
        </w:tc>
      </w:tr>
      <w:tr w:rsidR="00561801" w:rsidRPr="006559C1" w14:paraId="139B28C0"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018B78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6F45829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ICS3</w:t>
            </w:r>
          </w:p>
        </w:tc>
        <w:tc>
          <w:tcPr>
            <w:tcW w:w="2000" w:type="dxa"/>
            <w:vMerge/>
            <w:vAlign w:val="center"/>
            <w:hideMark/>
          </w:tcPr>
          <w:p w14:paraId="58B0D9AA" w14:textId="77777777" w:rsidR="00561801" w:rsidRPr="006559C1" w:rsidRDefault="00561801" w:rsidP="00026E4E">
            <w:pPr>
              <w:rPr>
                <w:rFonts w:ascii="Arial" w:hAnsi="Arial" w:cs="Arial"/>
                <w:color w:val="1D1B10"/>
                <w:sz w:val="18"/>
                <w:szCs w:val="18"/>
              </w:rPr>
            </w:pPr>
          </w:p>
        </w:tc>
      </w:tr>
      <w:tr w:rsidR="00561801" w:rsidRPr="006559C1" w14:paraId="5437B17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27706F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1.2, 1.8</w:t>
            </w:r>
          </w:p>
        </w:tc>
        <w:tc>
          <w:tcPr>
            <w:tcW w:w="2000" w:type="dxa"/>
            <w:tcBorders>
              <w:top w:val="nil"/>
              <w:left w:val="nil"/>
              <w:bottom w:val="nil"/>
              <w:right w:val="single" w:sz="8" w:space="0" w:color="auto"/>
            </w:tcBorders>
            <w:shd w:val="clear" w:color="auto" w:fill="auto"/>
            <w:vAlign w:val="center"/>
            <w:hideMark/>
          </w:tcPr>
          <w:p w14:paraId="6B5435C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P3</w:t>
            </w:r>
          </w:p>
        </w:tc>
        <w:tc>
          <w:tcPr>
            <w:tcW w:w="2000" w:type="dxa"/>
            <w:vMerge/>
            <w:vAlign w:val="center"/>
            <w:hideMark/>
          </w:tcPr>
          <w:p w14:paraId="18A02EFF" w14:textId="77777777" w:rsidR="00561801" w:rsidRPr="006559C1" w:rsidRDefault="00561801" w:rsidP="00026E4E">
            <w:pPr>
              <w:rPr>
                <w:rFonts w:ascii="Arial" w:hAnsi="Arial" w:cs="Arial"/>
                <w:color w:val="1D1B10"/>
                <w:sz w:val="18"/>
                <w:szCs w:val="18"/>
              </w:rPr>
            </w:pPr>
          </w:p>
        </w:tc>
      </w:tr>
      <w:tr w:rsidR="00561801" w:rsidRPr="006559C1" w14:paraId="0F0FBEE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A12C3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6.2</w:t>
            </w:r>
          </w:p>
        </w:tc>
        <w:tc>
          <w:tcPr>
            <w:tcW w:w="2000" w:type="dxa"/>
            <w:tcBorders>
              <w:top w:val="nil"/>
              <w:left w:val="nil"/>
              <w:bottom w:val="nil"/>
              <w:right w:val="single" w:sz="8" w:space="0" w:color="auto"/>
            </w:tcBorders>
            <w:shd w:val="clear" w:color="auto" w:fill="auto"/>
            <w:vAlign w:val="center"/>
            <w:hideMark/>
          </w:tcPr>
          <w:p w14:paraId="7D29A34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PC8</w:t>
            </w:r>
          </w:p>
        </w:tc>
        <w:tc>
          <w:tcPr>
            <w:tcW w:w="2000" w:type="dxa"/>
            <w:vMerge/>
            <w:vAlign w:val="center"/>
            <w:hideMark/>
          </w:tcPr>
          <w:p w14:paraId="4169B349" w14:textId="77777777" w:rsidR="00561801" w:rsidRPr="006559C1" w:rsidRDefault="00561801" w:rsidP="00026E4E">
            <w:pPr>
              <w:rPr>
                <w:rFonts w:ascii="Arial" w:hAnsi="Arial" w:cs="Arial"/>
                <w:color w:val="1D1B10"/>
                <w:sz w:val="18"/>
                <w:szCs w:val="18"/>
              </w:rPr>
            </w:pPr>
          </w:p>
        </w:tc>
      </w:tr>
      <w:tr w:rsidR="00561801" w:rsidRPr="006559C1" w14:paraId="646B4A08"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A1C67E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7.2</w:t>
            </w:r>
          </w:p>
        </w:tc>
        <w:tc>
          <w:tcPr>
            <w:tcW w:w="2000" w:type="dxa"/>
            <w:tcBorders>
              <w:top w:val="nil"/>
              <w:left w:val="nil"/>
              <w:bottom w:val="single" w:sz="8" w:space="0" w:color="auto"/>
              <w:right w:val="single" w:sz="8" w:space="0" w:color="auto"/>
            </w:tcBorders>
            <w:shd w:val="clear" w:color="auto" w:fill="auto"/>
            <w:vAlign w:val="center"/>
            <w:hideMark/>
          </w:tcPr>
          <w:p w14:paraId="5ECB190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PBLI5</w:t>
            </w:r>
          </w:p>
        </w:tc>
        <w:tc>
          <w:tcPr>
            <w:tcW w:w="2000" w:type="dxa"/>
            <w:vMerge/>
            <w:vAlign w:val="center"/>
            <w:hideMark/>
          </w:tcPr>
          <w:p w14:paraId="308B2085" w14:textId="77777777" w:rsidR="00561801" w:rsidRPr="006559C1" w:rsidRDefault="00561801" w:rsidP="00026E4E">
            <w:pPr>
              <w:rPr>
                <w:rFonts w:ascii="Arial" w:hAnsi="Arial" w:cs="Arial"/>
                <w:color w:val="1D1B10"/>
                <w:sz w:val="18"/>
                <w:szCs w:val="18"/>
              </w:rPr>
            </w:pPr>
          </w:p>
        </w:tc>
      </w:tr>
    </w:tbl>
    <w:p w14:paraId="03040C32" w14:textId="77777777" w:rsidR="00561801" w:rsidRDefault="00561801" w:rsidP="00561801"/>
    <w:p w14:paraId="4D54943C" w14:textId="77777777" w:rsidR="00561801" w:rsidRDefault="00561801" w:rsidP="00561801"/>
    <w:p w14:paraId="40C792DF" w14:textId="77777777" w:rsidR="00561801" w:rsidRDefault="00561801" w:rsidP="00561801">
      <w:r>
        <w:br w:type="page"/>
      </w:r>
    </w:p>
    <w:tbl>
      <w:tblPr>
        <w:tblW w:w="6000" w:type="dxa"/>
        <w:tblLook w:val="04A0" w:firstRow="1" w:lastRow="0" w:firstColumn="1" w:lastColumn="0" w:noHBand="0" w:noVBand="1"/>
      </w:tblPr>
      <w:tblGrid>
        <w:gridCol w:w="2000"/>
        <w:gridCol w:w="2000"/>
        <w:gridCol w:w="2000"/>
      </w:tblGrid>
      <w:tr w:rsidR="00561801" w:rsidRPr="006559C1" w14:paraId="4DCAB400" w14:textId="77777777" w:rsidTr="00026E4E">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5A5405"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B5629F1"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393F27F"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EPA</w:t>
            </w:r>
          </w:p>
        </w:tc>
      </w:tr>
      <w:tr w:rsidR="00561801" w:rsidRPr="006559C1" w14:paraId="5E2C1597"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46830E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5C27E92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22846A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9: Collaborate as a Member of an Interprofessional Team</w:t>
            </w:r>
          </w:p>
        </w:tc>
      </w:tr>
      <w:tr w:rsidR="00561801" w:rsidRPr="006559C1" w14:paraId="3951FCB0"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C452B4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4.3, 6.1, 6.2</w:t>
            </w:r>
          </w:p>
        </w:tc>
        <w:tc>
          <w:tcPr>
            <w:tcW w:w="2000" w:type="dxa"/>
            <w:tcBorders>
              <w:top w:val="nil"/>
              <w:left w:val="nil"/>
              <w:bottom w:val="nil"/>
              <w:right w:val="single" w:sz="8" w:space="0" w:color="auto"/>
            </w:tcBorders>
            <w:shd w:val="clear" w:color="auto" w:fill="auto"/>
            <w:vAlign w:val="center"/>
            <w:hideMark/>
          </w:tcPr>
          <w:p w14:paraId="649A497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SBP2</w:t>
            </w:r>
          </w:p>
        </w:tc>
        <w:tc>
          <w:tcPr>
            <w:tcW w:w="2000" w:type="dxa"/>
            <w:vMerge/>
            <w:vAlign w:val="center"/>
            <w:hideMark/>
          </w:tcPr>
          <w:p w14:paraId="0E003731" w14:textId="77777777" w:rsidR="00561801" w:rsidRPr="006559C1" w:rsidRDefault="00561801" w:rsidP="00026E4E">
            <w:pPr>
              <w:rPr>
                <w:rFonts w:ascii="Arial" w:hAnsi="Arial" w:cs="Arial"/>
                <w:color w:val="1D1B10"/>
                <w:sz w:val="18"/>
                <w:szCs w:val="18"/>
              </w:rPr>
            </w:pPr>
          </w:p>
        </w:tc>
      </w:tr>
      <w:tr w:rsidR="00561801" w:rsidRPr="006559C1" w14:paraId="30C6506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957B40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7.1</w:t>
            </w:r>
          </w:p>
        </w:tc>
        <w:tc>
          <w:tcPr>
            <w:tcW w:w="2000" w:type="dxa"/>
            <w:tcBorders>
              <w:top w:val="nil"/>
              <w:left w:val="nil"/>
              <w:bottom w:val="nil"/>
              <w:right w:val="single" w:sz="8" w:space="0" w:color="auto"/>
            </w:tcBorders>
            <w:shd w:val="clear" w:color="auto" w:fill="auto"/>
            <w:vAlign w:val="center"/>
            <w:hideMark/>
          </w:tcPr>
          <w:p w14:paraId="54A1F39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ICS3</w:t>
            </w:r>
          </w:p>
        </w:tc>
        <w:tc>
          <w:tcPr>
            <w:tcW w:w="2000" w:type="dxa"/>
            <w:vMerge/>
            <w:vAlign w:val="center"/>
            <w:hideMark/>
          </w:tcPr>
          <w:p w14:paraId="640BB908" w14:textId="77777777" w:rsidR="00561801" w:rsidRPr="006559C1" w:rsidRDefault="00561801" w:rsidP="00026E4E">
            <w:pPr>
              <w:rPr>
                <w:rFonts w:ascii="Arial" w:hAnsi="Arial" w:cs="Arial"/>
                <w:color w:val="1D1B10"/>
                <w:sz w:val="18"/>
                <w:szCs w:val="18"/>
              </w:rPr>
            </w:pPr>
          </w:p>
        </w:tc>
      </w:tr>
      <w:tr w:rsidR="00561801" w:rsidRPr="006559C1" w14:paraId="4928B8F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30874B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3672416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58442412" w14:textId="77777777" w:rsidR="00561801" w:rsidRPr="006559C1" w:rsidRDefault="00561801" w:rsidP="00026E4E">
            <w:pPr>
              <w:rPr>
                <w:rFonts w:ascii="Arial" w:hAnsi="Arial" w:cs="Arial"/>
                <w:color w:val="1D1B10"/>
                <w:sz w:val="18"/>
                <w:szCs w:val="18"/>
              </w:rPr>
            </w:pPr>
          </w:p>
        </w:tc>
      </w:tr>
      <w:tr w:rsidR="00561801" w:rsidRPr="006559C1" w14:paraId="05BA35E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4C507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CB8C22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IPC3</w:t>
            </w:r>
          </w:p>
        </w:tc>
        <w:tc>
          <w:tcPr>
            <w:tcW w:w="2000" w:type="dxa"/>
            <w:vMerge/>
            <w:vAlign w:val="center"/>
            <w:hideMark/>
          </w:tcPr>
          <w:p w14:paraId="76FDE800" w14:textId="77777777" w:rsidR="00561801" w:rsidRPr="006559C1" w:rsidRDefault="00561801" w:rsidP="00026E4E">
            <w:pPr>
              <w:rPr>
                <w:rFonts w:ascii="Arial" w:hAnsi="Arial" w:cs="Arial"/>
                <w:color w:val="1D1B10"/>
                <w:sz w:val="18"/>
                <w:szCs w:val="18"/>
              </w:rPr>
            </w:pPr>
          </w:p>
        </w:tc>
      </w:tr>
      <w:tr w:rsidR="00561801" w:rsidRPr="006559C1" w14:paraId="72F53751"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3B3643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1.2, 7.1</w:t>
            </w:r>
          </w:p>
        </w:tc>
        <w:tc>
          <w:tcPr>
            <w:tcW w:w="2000" w:type="dxa"/>
            <w:tcBorders>
              <w:top w:val="nil"/>
              <w:left w:val="nil"/>
              <w:bottom w:val="nil"/>
              <w:right w:val="single" w:sz="8" w:space="0" w:color="auto"/>
            </w:tcBorders>
            <w:shd w:val="clear" w:color="auto" w:fill="auto"/>
            <w:vAlign w:val="center"/>
            <w:hideMark/>
          </w:tcPr>
          <w:p w14:paraId="2417944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IPC1</w:t>
            </w:r>
          </w:p>
        </w:tc>
        <w:tc>
          <w:tcPr>
            <w:tcW w:w="2000" w:type="dxa"/>
            <w:vMerge/>
            <w:vAlign w:val="center"/>
            <w:hideMark/>
          </w:tcPr>
          <w:p w14:paraId="379F3D08" w14:textId="77777777" w:rsidR="00561801" w:rsidRPr="006559C1" w:rsidRDefault="00561801" w:rsidP="00026E4E">
            <w:pPr>
              <w:rPr>
                <w:rFonts w:ascii="Arial" w:hAnsi="Arial" w:cs="Arial"/>
                <w:color w:val="1D1B10"/>
                <w:sz w:val="18"/>
                <w:szCs w:val="18"/>
              </w:rPr>
            </w:pPr>
          </w:p>
        </w:tc>
      </w:tr>
      <w:tr w:rsidR="00561801" w:rsidRPr="006559C1" w14:paraId="1BFD1D46"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4580F5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0151729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ICS7</w:t>
            </w:r>
          </w:p>
        </w:tc>
        <w:tc>
          <w:tcPr>
            <w:tcW w:w="2000" w:type="dxa"/>
            <w:vMerge/>
            <w:vAlign w:val="center"/>
            <w:hideMark/>
          </w:tcPr>
          <w:p w14:paraId="2CA6F476" w14:textId="77777777" w:rsidR="00561801" w:rsidRPr="006559C1" w:rsidRDefault="00561801" w:rsidP="00026E4E">
            <w:pPr>
              <w:rPr>
                <w:rFonts w:ascii="Arial" w:hAnsi="Arial" w:cs="Arial"/>
                <w:color w:val="1D1B10"/>
                <w:sz w:val="18"/>
                <w:szCs w:val="18"/>
              </w:rPr>
            </w:pPr>
          </w:p>
        </w:tc>
      </w:tr>
      <w:tr w:rsidR="00561801" w:rsidRPr="006559C1" w14:paraId="24F8DA84"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5858D39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1.2, 1.7</w:t>
            </w:r>
          </w:p>
        </w:tc>
        <w:tc>
          <w:tcPr>
            <w:tcW w:w="2000" w:type="dxa"/>
            <w:tcBorders>
              <w:top w:val="nil"/>
              <w:left w:val="nil"/>
              <w:bottom w:val="single" w:sz="8" w:space="0" w:color="auto"/>
              <w:right w:val="single" w:sz="8" w:space="0" w:color="auto"/>
            </w:tcBorders>
            <w:shd w:val="clear" w:color="auto" w:fill="auto"/>
            <w:vAlign w:val="center"/>
            <w:hideMark/>
          </w:tcPr>
          <w:p w14:paraId="62B94EA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P1</w:t>
            </w:r>
          </w:p>
        </w:tc>
        <w:tc>
          <w:tcPr>
            <w:tcW w:w="2000" w:type="dxa"/>
            <w:vMerge/>
            <w:vAlign w:val="center"/>
            <w:hideMark/>
          </w:tcPr>
          <w:p w14:paraId="7A0B779E" w14:textId="77777777" w:rsidR="00561801" w:rsidRPr="006559C1" w:rsidRDefault="00561801" w:rsidP="00026E4E">
            <w:pPr>
              <w:rPr>
                <w:rFonts w:ascii="Arial" w:hAnsi="Arial" w:cs="Arial"/>
                <w:color w:val="1D1B10"/>
                <w:sz w:val="18"/>
                <w:szCs w:val="18"/>
              </w:rPr>
            </w:pPr>
          </w:p>
        </w:tc>
      </w:tr>
      <w:tr w:rsidR="00561801" w:rsidRPr="006559C1" w14:paraId="6A9410F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9E3C60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3.5, 3.7, 3.8</w:t>
            </w:r>
          </w:p>
        </w:tc>
        <w:tc>
          <w:tcPr>
            <w:tcW w:w="2000" w:type="dxa"/>
            <w:tcBorders>
              <w:top w:val="nil"/>
              <w:left w:val="nil"/>
              <w:bottom w:val="nil"/>
              <w:right w:val="single" w:sz="8" w:space="0" w:color="auto"/>
            </w:tcBorders>
            <w:shd w:val="clear" w:color="auto" w:fill="auto"/>
            <w:vAlign w:val="center"/>
            <w:hideMark/>
          </w:tcPr>
          <w:p w14:paraId="322FFC3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PC2</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5EB9A8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10: Recognize a Patient Requiring Urgent or Emergent Care and Initiate Evaluation and Management</w:t>
            </w:r>
          </w:p>
        </w:tc>
      </w:tr>
      <w:tr w:rsidR="00561801" w:rsidRPr="006559C1" w14:paraId="349D0E6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D5CEC7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3.7</w:t>
            </w:r>
          </w:p>
        </w:tc>
        <w:tc>
          <w:tcPr>
            <w:tcW w:w="2000" w:type="dxa"/>
            <w:tcBorders>
              <w:top w:val="nil"/>
              <w:left w:val="nil"/>
              <w:bottom w:val="nil"/>
              <w:right w:val="single" w:sz="8" w:space="0" w:color="auto"/>
            </w:tcBorders>
            <w:shd w:val="clear" w:color="auto" w:fill="auto"/>
            <w:vAlign w:val="center"/>
            <w:hideMark/>
          </w:tcPr>
          <w:p w14:paraId="00E8654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PC4</w:t>
            </w:r>
          </w:p>
        </w:tc>
        <w:tc>
          <w:tcPr>
            <w:tcW w:w="2000" w:type="dxa"/>
            <w:vMerge/>
            <w:vAlign w:val="center"/>
            <w:hideMark/>
          </w:tcPr>
          <w:p w14:paraId="6E830D2B" w14:textId="77777777" w:rsidR="00561801" w:rsidRPr="006559C1" w:rsidRDefault="00561801" w:rsidP="00026E4E">
            <w:pPr>
              <w:rPr>
                <w:rFonts w:ascii="Arial" w:hAnsi="Arial" w:cs="Arial"/>
                <w:color w:val="1D1B10"/>
                <w:sz w:val="18"/>
                <w:szCs w:val="18"/>
              </w:rPr>
            </w:pPr>
          </w:p>
        </w:tc>
      </w:tr>
      <w:tr w:rsidR="00561801" w:rsidRPr="006559C1" w14:paraId="0888906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83F4EE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7FC1DB1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PC5</w:t>
            </w:r>
          </w:p>
        </w:tc>
        <w:tc>
          <w:tcPr>
            <w:tcW w:w="2000" w:type="dxa"/>
            <w:vMerge/>
            <w:vAlign w:val="center"/>
            <w:hideMark/>
          </w:tcPr>
          <w:p w14:paraId="4AFDE009" w14:textId="77777777" w:rsidR="00561801" w:rsidRPr="006559C1" w:rsidRDefault="00561801" w:rsidP="00026E4E">
            <w:pPr>
              <w:rPr>
                <w:rFonts w:ascii="Arial" w:hAnsi="Arial" w:cs="Arial"/>
                <w:color w:val="1D1B10"/>
                <w:sz w:val="18"/>
                <w:szCs w:val="18"/>
              </w:rPr>
            </w:pPr>
          </w:p>
        </w:tc>
      </w:tr>
      <w:tr w:rsidR="00561801" w:rsidRPr="006559C1" w14:paraId="2DE94325"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A18EF7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3.1, 3.3</w:t>
            </w:r>
          </w:p>
        </w:tc>
        <w:tc>
          <w:tcPr>
            <w:tcW w:w="2000" w:type="dxa"/>
            <w:tcBorders>
              <w:top w:val="nil"/>
              <w:left w:val="nil"/>
              <w:bottom w:val="nil"/>
              <w:right w:val="single" w:sz="8" w:space="0" w:color="auto"/>
            </w:tcBorders>
            <w:shd w:val="clear" w:color="auto" w:fill="auto"/>
            <w:vAlign w:val="center"/>
            <w:hideMark/>
          </w:tcPr>
          <w:p w14:paraId="29A8D5C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PC3</w:t>
            </w:r>
          </w:p>
        </w:tc>
        <w:tc>
          <w:tcPr>
            <w:tcW w:w="2000" w:type="dxa"/>
            <w:vMerge/>
            <w:vAlign w:val="center"/>
            <w:hideMark/>
          </w:tcPr>
          <w:p w14:paraId="4D1EB3EC" w14:textId="77777777" w:rsidR="00561801" w:rsidRPr="006559C1" w:rsidRDefault="00561801" w:rsidP="00026E4E">
            <w:pPr>
              <w:rPr>
                <w:rFonts w:ascii="Arial" w:hAnsi="Arial" w:cs="Arial"/>
                <w:color w:val="1D1B10"/>
                <w:sz w:val="18"/>
                <w:szCs w:val="18"/>
              </w:rPr>
            </w:pPr>
          </w:p>
        </w:tc>
      </w:tr>
      <w:tr w:rsidR="00561801" w:rsidRPr="006559C1" w14:paraId="6C20DB37"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68C1B72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3.2</w:t>
            </w:r>
          </w:p>
        </w:tc>
        <w:tc>
          <w:tcPr>
            <w:tcW w:w="2000" w:type="dxa"/>
            <w:tcBorders>
              <w:top w:val="nil"/>
              <w:left w:val="nil"/>
              <w:bottom w:val="nil"/>
              <w:right w:val="single" w:sz="8" w:space="0" w:color="auto"/>
            </w:tcBorders>
            <w:shd w:val="clear" w:color="auto" w:fill="auto"/>
            <w:vAlign w:val="center"/>
            <w:hideMark/>
          </w:tcPr>
          <w:p w14:paraId="6A9D709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PC6</w:t>
            </w:r>
          </w:p>
        </w:tc>
        <w:tc>
          <w:tcPr>
            <w:tcW w:w="2000" w:type="dxa"/>
            <w:vMerge/>
            <w:vAlign w:val="center"/>
            <w:hideMark/>
          </w:tcPr>
          <w:p w14:paraId="34F668D7" w14:textId="77777777" w:rsidR="00561801" w:rsidRPr="006559C1" w:rsidRDefault="00561801" w:rsidP="00026E4E">
            <w:pPr>
              <w:rPr>
                <w:rFonts w:ascii="Arial" w:hAnsi="Arial" w:cs="Arial"/>
                <w:color w:val="1D1B10"/>
                <w:sz w:val="18"/>
                <w:szCs w:val="18"/>
              </w:rPr>
            </w:pPr>
          </w:p>
        </w:tc>
      </w:tr>
      <w:tr w:rsidR="00561801" w:rsidRPr="006559C1" w14:paraId="650B526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386C86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24C25E1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PPD1</w:t>
            </w:r>
          </w:p>
        </w:tc>
        <w:tc>
          <w:tcPr>
            <w:tcW w:w="2000" w:type="dxa"/>
            <w:vMerge/>
            <w:vAlign w:val="center"/>
            <w:hideMark/>
          </w:tcPr>
          <w:p w14:paraId="4FA0C0A5" w14:textId="77777777" w:rsidR="00561801" w:rsidRPr="006559C1" w:rsidRDefault="00561801" w:rsidP="00026E4E">
            <w:pPr>
              <w:rPr>
                <w:rFonts w:ascii="Arial" w:hAnsi="Arial" w:cs="Arial"/>
                <w:color w:val="1D1B10"/>
                <w:sz w:val="18"/>
                <w:szCs w:val="18"/>
              </w:rPr>
            </w:pPr>
          </w:p>
        </w:tc>
      </w:tr>
      <w:tr w:rsidR="00561801" w:rsidRPr="006559C1" w14:paraId="52FCE835"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E6633A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31D88AE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PC1</w:t>
            </w:r>
          </w:p>
        </w:tc>
        <w:tc>
          <w:tcPr>
            <w:tcW w:w="2000" w:type="dxa"/>
            <w:vMerge/>
            <w:vAlign w:val="center"/>
            <w:hideMark/>
          </w:tcPr>
          <w:p w14:paraId="5B547AEE" w14:textId="77777777" w:rsidR="00561801" w:rsidRPr="006559C1" w:rsidRDefault="00561801" w:rsidP="00026E4E">
            <w:pPr>
              <w:rPr>
                <w:rFonts w:ascii="Arial" w:hAnsi="Arial" w:cs="Arial"/>
                <w:color w:val="1D1B10"/>
                <w:sz w:val="18"/>
                <w:szCs w:val="18"/>
              </w:rPr>
            </w:pPr>
          </w:p>
        </w:tc>
      </w:tr>
      <w:tr w:rsidR="00561801" w:rsidRPr="006559C1" w14:paraId="73414FC0"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B651AB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4.3, 6.2</w:t>
            </w:r>
          </w:p>
        </w:tc>
        <w:tc>
          <w:tcPr>
            <w:tcW w:w="2000" w:type="dxa"/>
            <w:tcBorders>
              <w:top w:val="nil"/>
              <w:left w:val="nil"/>
              <w:bottom w:val="nil"/>
              <w:right w:val="single" w:sz="8" w:space="0" w:color="auto"/>
            </w:tcBorders>
            <w:shd w:val="clear" w:color="auto" w:fill="auto"/>
            <w:vAlign w:val="center"/>
            <w:hideMark/>
          </w:tcPr>
          <w:p w14:paraId="00BF843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SBP2</w:t>
            </w:r>
          </w:p>
        </w:tc>
        <w:tc>
          <w:tcPr>
            <w:tcW w:w="2000" w:type="dxa"/>
            <w:vMerge/>
            <w:vAlign w:val="center"/>
            <w:hideMark/>
          </w:tcPr>
          <w:p w14:paraId="4E3F7391" w14:textId="77777777" w:rsidR="00561801" w:rsidRPr="006559C1" w:rsidRDefault="00561801" w:rsidP="00026E4E">
            <w:pPr>
              <w:rPr>
                <w:rFonts w:ascii="Arial" w:hAnsi="Arial" w:cs="Arial"/>
                <w:color w:val="1D1B10"/>
                <w:sz w:val="18"/>
                <w:szCs w:val="18"/>
              </w:rPr>
            </w:pPr>
          </w:p>
        </w:tc>
      </w:tr>
      <w:tr w:rsidR="00561801" w:rsidRPr="006559C1" w14:paraId="5B86CF56"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B9D686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50BAB70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IPC4</w:t>
            </w:r>
          </w:p>
        </w:tc>
        <w:tc>
          <w:tcPr>
            <w:tcW w:w="2000" w:type="dxa"/>
            <w:vMerge/>
            <w:vAlign w:val="center"/>
            <w:hideMark/>
          </w:tcPr>
          <w:p w14:paraId="260CFE5C" w14:textId="77777777" w:rsidR="00561801" w:rsidRPr="006559C1" w:rsidRDefault="00561801" w:rsidP="00026E4E">
            <w:pPr>
              <w:rPr>
                <w:rFonts w:ascii="Arial" w:hAnsi="Arial" w:cs="Arial"/>
                <w:color w:val="1D1B10"/>
                <w:sz w:val="18"/>
                <w:szCs w:val="18"/>
              </w:rPr>
            </w:pPr>
          </w:p>
        </w:tc>
      </w:tr>
      <w:tr w:rsidR="00561801" w:rsidRPr="006559C1" w14:paraId="3DCF9DB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DCCEDC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19CA0B5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7720BBC0" w14:textId="77777777" w:rsidR="00561801" w:rsidRPr="006559C1" w:rsidRDefault="00561801" w:rsidP="00026E4E">
            <w:pPr>
              <w:rPr>
                <w:rFonts w:ascii="Arial" w:hAnsi="Arial" w:cs="Arial"/>
                <w:color w:val="1D1B10"/>
                <w:sz w:val="18"/>
                <w:szCs w:val="18"/>
              </w:rPr>
            </w:pPr>
          </w:p>
        </w:tc>
      </w:tr>
      <w:tr w:rsidR="00561801" w:rsidRPr="006559C1" w14:paraId="1DBCB9CB"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0E2AE7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7.1, 7.3</w:t>
            </w:r>
          </w:p>
        </w:tc>
        <w:tc>
          <w:tcPr>
            <w:tcW w:w="2000" w:type="dxa"/>
            <w:tcBorders>
              <w:top w:val="nil"/>
              <w:left w:val="nil"/>
              <w:bottom w:val="single" w:sz="8" w:space="0" w:color="auto"/>
              <w:right w:val="single" w:sz="8" w:space="0" w:color="auto"/>
            </w:tcBorders>
            <w:shd w:val="clear" w:color="auto" w:fill="auto"/>
            <w:vAlign w:val="center"/>
            <w:hideMark/>
          </w:tcPr>
          <w:p w14:paraId="734C6A3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ICS6</w:t>
            </w:r>
          </w:p>
        </w:tc>
        <w:tc>
          <w:tcPr>
            <w:tcW w:w="2000" w:type="dxa"/>
            <w:vMerge/>
            <w:vAlign w:val="center"/>
            <w:hideMark/>
          </w:tcPr>
          <w:p w14:paraId="5593AF66" w14:textId="77777777" w:rsidR="00561801" w:rsidRPr="006559C1" w:rsidRDefault="00561801" w:rsidP="00026E4E">
            <w:pPr>
              <w:rPr>
                <w:rFonts w:ascii="Arial" w:hAnsi="Arial" w:cs="Arial"/>
                <w:color w:val="1D1B10"/>
                <w:sz w:val="18"/>
                <w:szCs w:val="18"/>
              </w:rPr>
            </w:pPr>
          </w:p>
        </w:tc>
      </w:tr>
    </w:tbl>
    <w:p w14:paraId="6C305D23" w14:textId="77777777" w:rsidR="00561801" w:rsidRDefault="00561801" w:rsidP="00561801"/>
    <w:p w14:paraId="1671F0FE" w14:textId="77777777" w:rsidR="00561801" w:rsidRDefault="00561801" w:rsidP="00561801"/>
    <w:p w14:paraId="2C36FBB1" w14:textId="77777777" w:rsidR="00561801" w:rsidRDefault="00561801" w:rsidP="00561801">
      <w:r>
        <w:br w:type="page"/>
      </w:r>
    </w:p>
    <w:tbl>
      <w:tblPr>
        <w:tblW w:w="6000" w:type="dxa"/>
        <w:tblLook w:val="04A0" w:firstRow="1" w:lastRow="0" w:firstColumn="1" w:lastColumn="0" w:noHBand="0" w:noVBand="1"/>
      </w:tblPr>
      <w:tblGrid>
        <w:gridCol w:w="2000"/>
        <w:gridCol w:w="2000"/>
        <w:gridCol w:w="2000"/>
      </w:tblGrid>
      <w:tr w:rsidR="00561801" w:rsidRPr="006559C1" w14:paraId="6BDCBB8F" w14:textId="77777777" w:rsidTr="00026E4E">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290B6"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4568708"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668733D7"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EPA</w:t>
            </w:r>
          </w:p>
        </w:tc>
      </w:tr>
      <w:tr w:rsidR="00561801" w:rsidRPr="006559C1" w14:paraId="2E7B36BF"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E1451D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3.2, 3.4</w:t>
            </w:r>
          </w:p>
        </w:tc>
        <w:tc>
          <w:tcPr>
            <w:tcW w:w="2000" w:type="dxa"/>
            <w:tcBorders>
              <w:top w:val="nil"/>
              <w:left w:val="nil"/>
              <w:bottom w:val="nil"/>
              <w:right w:val="single" w:sz="8" w:space="0" w:color="auto"/>
            </w:tcBorders>
            <w:shd w:val="clear" w:color="auto" w:fill="auto"/>
            <w:vAlign w:val="center"/>
            <w:hideMark/>
          </w:tcPr>
          <w:p w14:paraId="3C94665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PC6</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428060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11: Obtain Informed Consent for Tests and/or Resources</w:t>
            </w:r>
          </w:p>
        </w:tc>
      </w:tr>
      <w:tr w:rsidR="00561801" w:rsidRPr="006559C1" w14:paraId="569BDB37"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7F003D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2.1</w:t>
            </w:r>
          </w:p>
        </w:tc>
        <w:tc>
          <w:tcPr>
            <w:tcW w:w="2000" w:type="dxa"/>
            <w:tcBorders>
              <w:top w:val="nil"/>
              <w:left w:val="nil"/>
              <w:bottom w:val="nil"/>
              <w:right w:val="single" w:sz="8" w:space="0" w:color="auto"/>
            </w:tcBorders>
            <w:shd w:val="clear" w:color="auto" w:fill="auto"/>
            <w:vAlign w:val="center"/>
            <w:hideMark/>
          </w:tcPr>
          <w:p w14:paraId="5DCF5F3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KP3</w:t>
            </w:r>
          </w:p>
        </w:tc>
        <w:tc>
          <w:tcPr>
            <w:tcW w:w="2000" w:type="dxa"/>
            <w:vMerge/>
            <w:vAlign w:val="center"/>
            <w:hideMark/>
          </w:tcPr>
          <w:p w14:paraId="778579BA" w14:textId="77777777" w:rsidR="00561801" w:rsidRPr="006559C1" w:rsidRDefault="00561801" w:rsidP="00026E4E">
            <w:pPr>
              <w:rPr>
                <w:rFonts w:ascii="Arial" w:hAnsi="Arial" w:cs="Arial"/>
                <w:color w:val="1D1B10"/>
                <w:sz w:val="18"/>
                <w:szCs w:val="18"/>
              </w:rPr>
            </w:pPr>
          </w:p>
        </w:tc>
      </w:tr>
      <w:tr w:rsidR="00561801" w:rsidRPr="006559C1" w14:paraId="513D5848"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435B68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2.2</w:t>
            </w:r>
          </w:p>
        </w:tc>
        <w:tc>
          <w:tcPr>
            <w:tcW w:w="2000" w:type="dxa"/>
            <w:tcBorders>
              <w:top w:val="nil"/>
              <w:left w:val="nil"/>
              <w:bottom w:val="nil"/>
              <w:right w:val="single" w:sz="8" w:space="0" w:color="auto"/>
            </w:tcBorders>
            <w:shd w:val="clear" w:color="auto" w:fill="auto"/>
            <w:vAlign w:val="center"/>
            <w:hideMark/>
          </w:tcPr>
          <w:p w14:paraId="0BA93CC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KP4</w:t>
            </w:r>
          </w:p>
        </w:tc>
        <w:tc>
          <w:tcPr>
            <w:tcW w:w="2000" w:type="dxa"/>
            <w:vMerge/>
            <w:vAlign w:val="center"/>
            <w:hideMark/>
          </w:tcPr>
          <w:p w14:paraId="768E6ECB" w14:textId="77777777" w:rsidR="00561801" w:rsidRPr="006559C1" w:rsidRDefault="00561801" w:rsidP="00026E4E">
            <w:pPr>
              <w:rPr>
                <w:rFonts w:ascii="Arial" w:hAnsi="Arial" w:cs="Arial"/>
                <w:color w:val="1D1B10"/>
                <w:sz w:val="18"/>
                <w:szCs w:val="18"/>
              </w:rPr>
            </w:pPr>
          </w:p>
        </w:tc>
      </w:tr>
      <w:tr w:rsidR="00561801" w:rsidRPr="006559C1" w14:paraId="554624E3"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70A9C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5.2</w:t>
            </w:r>
          </w:p>
        </w:tc>
        <w:tc>
          <w:tcPr>
            <w:tcW w:w="2000" w:type="dxa"/>
            <w:tcBorders>
              <w:top w:val="nil"/>
              <w:left w:val="nil"/>
              <w:bottom w:val="nil"/>
              <w:right w:val="single" w:sz="8" w:space="0" w:color="auto"/>
            </w:tcBorders>
            <w:shd w:val="clear" w:color="auto" w:fill="auto"/>
            <w:vAlign w:val="center"/>
            <w:hideMark/>
          </w:tcPr>
          <w:p w14:paraId="322E3F8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KP5</w:t>
            </w:r>
          </w:p>
        </w:tc>
        <w:tc>
          <w:tcPr>
            <w:tcW w:w="2000" w:type="dxa"/>
            <w:vMerge/>
            <w:vAlign w:val="center"/>
            <w:hideMark/>
          </w:tcPr>
          <w:p w14:paraId="334766F9" w14:textId="77777777" w:rsidR="00561801" w:rsidRPr="006559C1" w:rsidRDefault="00561801" w:rsidP="00026E4E">
            <w:pPr>
              <w:rPr>
                <w:rFonts w:ascii="Arial" w:hAnsi="Arial" w:cs="Arial"/>
                <w:color w:val="1D1B10"/>
                <w:sz w:val="18"/>
                <w:szCs w:val="18"/>
              </w:rPr>
            </w:pPr>
          </w:p>
        </w:tc>
      </w:tr>
      <w:tr w:rsidR="00561801" w:rsidRPr="006559C1" w14:paraId="1A1AB3EB"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F020EC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0CFDBAD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P6</w:t>
            </w:r>
          </w:p>
        </w:tc>
        <w:tc>
          <w:tcPr>
            <w:tcW w:w="2000" w:type="dxa"/>
            <w:vMerge/>
            <w:vAlign w:val="center"/>
            <w:hideMark/>
          </w:tcPr>
          <w:p w14:paraId="7CF690B7" w14:textId="77777777" w:rsidR="00561801" w:rsidRPr="006559C1" w:rsidRDefault="00561801" w:rsidP="00026E4E">
            <w:pPr>
              <w:rPr>
                <w:rFonts w:ascii="Arial" w:hAnsi="Arial" w:cs="Arial"/>
                <w:color w:val="1D1B10"/>
                <w:sz w:val="18"/>
                <w:szCs w:val="18"/>
              </w:rPr>
            </w:pPr>
          </w:p>
        </w:tc>
      </w:tr>
      <w:tr w:rsidR="00561801" w:rsidRPr="006559C1" w14:paraId="0688F4C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D75068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5D883FC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PC7</w:t>
            </w:r>
          </w:p>
        </w:tc>
        <w:tc>
          <w:tcPr>
            <w:tcW w:w="2000" w:type="dxa"/>
            <w:vMerge/>
            <w:vAlign w:val="center"/>
            <w:hideMark/>
          </w:tcPr>
          <w:p w14:paraId="4F04CF13" w14:textId="77777777" w:rsidR="00561801" w:rsidRPr="006559C1" w:rsidRDefault="00561801" w:rsidP="00026E4E">
            <w:pPr>
              <w:rPr>
                <w:rFonts w:ascii="Arial" w:hAnsi="Arial" w:cs="Arial"/>
                <w:color w:val="1D1B10"/>
                <w:sz w:val="18"/>
                <w:szCs w:val="18"/>
              </w:rPr>
            </w:pPr>
          </w:p>
        </w:tc>
      </w:tr>
      <w:tr w:rsidR="00561801" w:rsidRPr="006559C1" w14:paraId="259069F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F2441B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3CF9591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ICS1</w:t>
            </w:r>
          </w:p>
        </w:tc>
        <w:tc>
          <w:tcPr>
            <w:tcW w:w="2000" w:type="dxa"/>
            <w:vMerge/>
            <w:vAlign w:val="center"/>
            <w:hideMark/>
          </w:tcPr>
          <w:p w14:paraId="44DB2111" w14:textId="77777777" w:rsidR="00561801" w:rsidRPr="006559C1" w:rsidRDefault="00561801" w:rsidP="00026E4E">
            <w:pPr>
              <w:rPr>
                <w:rFonts w:ascii="Arial" w:hAnsi="Arial" w:cs="Arial"/>
                <w:color w:val="1D1B10"/>
                <w:sz w:val="18"/>
                <w:szCs w:val="18"/>
              </w:rPr>
            </w:pPr>
          </w:p>
        </w:tc>
      </w:tr>
      <w:tr w:rsidR="00561801" w:rsidRPr="006559C1" w14:paraId="0DF9FE5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03EB61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1.4, 4.1</w:t>
            </w:r>
          </w:p>
        </w:tc>
        <w:tc>
          <w:tcPr>
            <w:tcW w:w="2000" w:type="dxa"/>
            <w:tcBorders>
              <w:top w:val="nil"/>
              <w:left w:val="nil"/>
              <w:bottom w:val="nil"/>
              <w:right w:val="single" w:sz="8" w:space="0" w:color="auto"/>
            </w:tcBorders>
            <w:shd w:val="clear" w:color="auto" w:fill="auto"/>
            <w:vAlign w:val="center"/>
            <w:hideMark/>
          </w:tcPr>
          <w:p w14:paraId="70DCB6D8"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ICS7</w:t>
            </w:r>
          </w:p>
        </w:tc>
        <w:tc>
          <w:tcPr>
            <w:tcW w:w="2000" w:type="dxa"/>
            <w:vMerge/>
            <w:vAlign w:val="center"/>
            <w:hideMark/>
          </w:tcPr>
          <w:p w14:paraId="5E5F6D89" w14:textId="77777777" w:rsidR="00561801" w:rsidRPr="006559C1" w:rsidRDefault="00561801" w:rsidP="00026E4E">
            <w:pPr>
              <w:rPr>
                <w:rFonts w:ascii="Arial" w:hAnsi="Arial" w:cs="Arial"/>
                <w:color w:val="1D1B10"/>
                <w:sz w:val="18"/>
                <w:szCs w:val="18"/>
              </w:rPr>
            </w:pPr>
          </w:p>
        </w:tc>
      </w:tr>
      <w:tr w:rsidR="00561801" w:rsidRPr="006559C1" w14:paraId="2A28BCA9"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A9FBDE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3.9</w:t>
            </w:r>
          </w:p>
        </w:tc>
        <w:tc>
          <w:tcPr>
            <w:tcW w:w="2000" w:type="dxa"/>
            <w:tcBorders>
              <w:top w:val="nil"/>
              <w:left w:val="nil"/>
              <w:bottom w:val="nil"/>
              <w:right w:val="single" w:sz="8" w:space="0" w:color="auto"/>
            </w:tcBorders>
            <w:shd w:val="clear" w:color="auto" w:fill="auto"/>
            <w:vAlign w:val="center"/>
            <w:hideMark/>
          </w:tcPr>
          <w:p w14:paraId="6D442BE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PC5</w:t>
            </w:r>
          </w:p>
        </w:tc>
        <w:tc>
          <w:tcPr>
            <w:tcW w:w="2000" w:type="dxa"/>
            <w:vMerge/>
            <w:vAlign w:val="center"/>
            <w:hideMark/>
          </w:tcPr>
          <w:p w14:paraId="6B54AAC8" w14:textId="77777777" w:rsidR="00561801" w:rsidRPr="006559C1" w:rsidRDefault="00561801" w:rsidP="00026E4E">
            <w:pPr>
              <w:rPr>
                <w:rFonts w:ascii="Arial" w:hAnsi="Arial" w:cs="Arial"/>
                <w:color w:val="1D1B10"/>
                <w:sz w:val="18"/>
                <w:szCs w:val="18"/>
              </w:rPr>
            </w:pPr>
          </w:p>
        </w:tc>
      </w:tr>
      <w:tr w:rsidR="00561801" w:rsidRPr="006559C1" w14:paraId="7AA9A11B"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7DA589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0E847CD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PPD1</w:t>
            </w:r>
          </w:p>
        </w:tc>
        <w:tc>
          <w:tcPr>
            <w:tcW w:w="2000" w:type="dxa"/>
            <w:vMerge/>
            <w:vAlign w:val="center"/>
            <w:hideMark/>
          </w:tcPr>
          <w:p w14:paraId="0BB6B0CF" w14:textId="77777777" w:rsidR="00561801" w:rsidRPr="006559C1" w:rsidRDefault="00561801" w:rsidP="00026E4E">
            <w:pPr>
              <w:rPr>
                <w:rFonts w:ascii="Arial" w:hAnsi="Arial" w:cs="Arial"/>
                <w:color w:val="1D1B10"/>
                <w:sz w:val="18"/>
                <w:szCs w:val="18"/>
              </w:rPr>
            </w:pPr>
          </w:p>
        </w:tc>
      </w:tr>
      <w:tr w:rsidR="00561801" w:rsidRPr="006559C1" w14:paraId="7CA6108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896739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4.2</w:t>
            </w:r>
          </w:p>
        </w:tc>
        <w:tc>
          <w:tcPr>
            <w:tcW w:w="2000" w:type="dxa"/>
            <w:tcBorders>
              <w:top w:val="nil"/>
              <w:left w:val="nil"/>
              <w:bottom w:val="nil"/>
              <w:right w:val="single" w:sz="8" w:space="0" w:color="auto"/>
            </w:tcBorders>
            <w:shd w:val="clear" w:color="auto" w:fill="auto"/>
            <w:vAlign w:val="center"/>
            <w:hideMark/>
          </w:tcPr>
          <w:p w14:paraId="1EDCEED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PPD7</w:t>
            </w:r>
          </w:p>
        </w:tc>
        <w:tc>
          <w:tcPr>
            <w:tcW w:w="2000" w:type="dxa"/>
            <w:vMerge/>
            <w:vAlign w:val="center"/>
            <w:hideMark/>
          </w:tcPr>
          <w:p w14:paraId="1CC2EA5F" w14:textId="77777777" w:rsidR="00561801" w:rsidRPr="006559C1" w:rsidRDefault="00561801" w:rsidP="00026E4E">
            <w:pPr>
              <w:rPr>
                <w:rFonts w:ascii="Arial" w:hAnsi="Arial" w:cs="Arial"/>
                <w:color w:val="1D1B10"/>
                <w:sz w:val="18"/>
                <w:szCs w:val="18"/>
              </w:rPr>
            </w:pPr>
          </w:p>
        </w:tc>
      </w:tr>
      <w:tr w:rsidR="00561801" w:rsidRPr="006559C1" w14:paraId="0B2FBBBC"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9D613D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5.1</w:t>
            </w:r>
          </w:p>
        </w:tc>
        <w:tc>
          <w:tcPr>
            <w:tcW w:w="2000" w:type="dxa"/>
            <w:tcBorders>
              <w:top w:val="nil"/>
              <w:left w:val="nil"/>
              <w:bottom w:val="single" w:sz="8" w:space="0" w:color="auto"/>
              <w:right w:val="single" w:sz="8" w:space="0" w:color="auto"/>
            </w:tcBorders>
            <w:shd w:val="clear" w:color="auto" w:fill="auto"/>
            <w:vAlign w:val="center"/>
            <w:hideMark/>
          </w:tcPr>
          <w:p w14:paraId="74C3190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PPD8</w:t>
            </w:r>
          </w:p>
        </w:tc>
        <w:tc>
          <w:tcPr>
            <w:tcW w:w="2000" w:type="dxa"/>
            <w:vMerge/>
            <w:vAlign w:val="center"/>
            <w:hideMark/>
          </w:tcPr>
          <w:p w14:paraId="7BA53002" w14:textId="77777777" w:rsidR="00561801" w:rsidRPr="006559C1" w:rsidRDefault="00561801" w:rsidP="00026E4E">
            <w:pPr>
              <w:rPr>
                <w:rFonts w:ascii="Arial" w:hAnsi="Arial" w:cs="Arial"/>
                <w:color w:val="1D1B10"/>
                <w:sz w:val="18"/>
                <w:szCs w:val="18"/>
              </w:rPr>
            </w:pPr>
          </w:p>
        </w:tc>
      </w:tr>
      <w:tr w:rsidR="00561801" w:rsidRPr="006559C1" w14:paraId="7550294C"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4141CA4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3.1</w:t>
            </w:r>
          </w:p>
        </w:tc>
        <w:tc>
          <w:tcPr>
            <w:tcW w:w="2000" w:type="dxa"/>
            <w:tcBorders>
              <w:top w:val="nil"/>
              <w:left w:val="nil"/>
              <w:bottom w:val="nil"/>
              <w:right w:val="single" w:sz="8" w:space="0" w:color="auto"/>
            </w:tcBorders>
            <w:shd w:val="clear" w:color="auto" w:fill="auto"/>
            <w:vAlign w:val="center"/>
            <w:hideMark/>
          </w:tcPr>
          <w:p w14:paraId="13F9DB5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36142E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12: Perform General Procedures of a Physician</w:t>
            </w:r>
          </w:p>
        </w:tc>
      </w:tr>
      <w:tr w:rsidR="00561801" w:rsidRPr="006559C1" w14:paraId="72BF204D"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1F4D4E35"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4.1</w:t>
            </w:r>
          </w:p>
        </w:tc>
        <w:tc>
          <w:tcPr>
            <w:tcW w:w="2000" w:type="dxa"/>
            <w:tcBorders>
              <w:top w:val="nil"/>
              <w:left w:val="nil"/>
              <w:bottom w:val="nil"/>
              <w:right w:val="single" w:sz="8" w:space="0" w:color="auto"/>
            </w:tcBorders>
            <w:shd w:val="clear" w:color="auto" w:fill="auto"/>
            <w:vAlign w:val="center"/>
            <w:hideMark/>
          </w:tcPr>
          <w:p w14:paraId="73BE1BF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PC7</w:t>
            </w:r>
          </w:p>
        </w:tc>
        <w:tc>
          <w:tcPr>
            <w:tcW w:w="2000" w:type="dxa"/>
            <w:vMerge/>
            <w:vAlign w:val="center"/>
            <w:hideMark/>
          </w:tcPr>
          <w:p w14:paraId="5F44F02F" w14:textId="77777777" w:rsidR="00561801" w:rsidRPr="006559C1" w:rsidRDefault="00561801" w:rsidP="00026E4E">
            <w:pPr>
              <w:rPr>
                <w:rFonts w:ascii="Arial" w:hAnsi="Arial" w:cs="Arial"/>
                <w:color w:val="1D1B10"/>
                <w:sz w:val="18"/>
                <w:szCs w:val="18"/>
              </w:rPr>
            </w:pPr>
          </w:p>
        </w:tc>
      </w:tr>
      <w:tr w:rsidR="00561801" w:rsidRPr="006559C1" w14:paraId="7E0B3B9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2947130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7.1, 7.3</w:t>
            </w:r>
          </w:p>
        </w:tc>
        <w:tc>
          <w:tcPr>
            <w:tcW w:w="2000" w:type="dxa"/>
            <w:tcBorders>
              <w:top w:val="nil"/>
              <w:left w:val="nil"/>
              <w:bottom w:val="nil"/>
              <w:right w:val="single" w:sz="8" w:space="0" w:color="auto"/>
            </w:tcBorders>
            <w:shd w:val="clear" w:color="auto" w:fill="auto"/>
            <w:vAlign w:val="center"/>
            <w:hideMark/>
          </w:tcPr>
          <w:p w14:paraId="26B19A22"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ICS6</w:t>
            </w:r>
          </w:p>
        </w:tc>
        <w:tc>
          <w:tcPr>
            <w:tcW w:w="2000" w:type="dxa"/>
            <w:vMerge/>
            <w:vAlign w:val="center"/>
            <w:hideMark/>
          </w:tcPr>
          <w:p w14:paraId="0672D2BC" w14:textId="77777777" w:rsidR="00561801" w:rsidRPr="006559C1" w:rsidRDefault="00561801" w:rsidP="00026E4E">
            <w:pPr>
              <w:rPr>
                <w:rFonts w:ascii="Arial" w:hAnsi="Arial" w:cs="Arial"/>
                <w:color w:val="1D1B10"/>
                <w:sz w:val="18"/>
                <w:szCs w:val="18"/>
              </w:rPr>
            </w:pPr>
          </w:p>
        </w:tc>
      </w:tr>
      <w:tr w:rsidR="00561801" w:rsidRPr="006559C1" w14:paraId="5A884D2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0FFA83D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1.1, 1.8</w:t>
            </w:r>
          </w:p>
        </w:tc>
        <w:tc>
          <w:tcPr>
            <w:tcW w:w="2000" w:type="dxa"/>
            <w:tcBorders>
              <w:top w:val="nil"/>
              <w:left w:val="nil"/>
              <w:bottom w:val="nil"/>
              <w:right w:val="single" w:sz="8" w:space="0" w:color="auto"/>
            </w:tcBorders>
            <w:shd w:val="clear" w:color="auto" w:fill="auto"/>
            <w:vAlign w:val="center"/>
            <w:hideMark/>
          </w:tcPr>
          <w:p w14:paraId="189FF95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P6</w:t>
            </w:r>
          </w:p>
        </w:tc>
        <w:tc>
          <w:tcPr>
            <w:tcW w:w="2000" w:type="dxa"/>
            <w:vMerge/>
            <w:vAlign w:val="center"/>
            <w:hideMark/>
          </w:tcPr>
          <w:p w14:paraId="4C2C4CBA" w14:textId="77777777" w:rsidR="00561801" w:rsidRPr="006559C1" w:rsidRDefault="00561801" w:rsidP="00026E4E">
            <w:pPr>
              <w:rPr>
                <w:rFonts w:ascii="Arial" w:hAnsi="Arial" w:cs="Arial"/>
                <w:color w:val="1D1B10"/>
                <w:sz w:val="18"/>
                <w:szCs w:val="18"/>
              </w:rPr>
            </w:pPr>
          </w:p>
        </w:tc>
      </w:tr>
      <w:tr w:rsidR="00561801" w:rsidRPr="006559C1" w14:paraId="4482BDFB"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A053D0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1.3</w:t>
            </w:r>
          </w:p>
        </w:tc>
        <w:tc>
          <w:tcPr>
            <w:tcW w:w="2000" w:type="dxa"/>
            <w:tcBorders>
              <w:top w:val="nil"/>
              <w:left w:val="nil"/>
              <w:bottom w:val="nil"/>
              <w:right w:val="single" w:sz="8" w:space="0" w:color="auto"/>
            </w:tcBorders>
            <w:shd w:val="clear" w:color="auto" w:fill="auto"/>
            <w:vAlign w:val="center"/>
            <w:hideMark/>
          </w:tcPr>
          <w:p w14:paraId="7603A15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PPD1</w:t>
            </w:r>
          </w:p>
        </w:tc>
        <w:tc>
          <w:tcPr>
            <w:tcW w:w="2000" w:type="dxa"/>
            <w:vMerge/>
            <w:vAlign w:val="center"/>
            <w:hideMark/>
          </w:tcPr>
          <w:p w14:paraId="0451785A" w14:textId="77777777" w:rsidR="00561801" w:rsidRPr="006559C1" w:rsidRDefault="00561801" w:rsidP="00026E4E">
            <w:pPr>
              <w:rPr>
                <w:rFonts w:ascii="Arial" w:hAnsi="Arial" w:cs="Arial"/>
                <w:color w:val="1D1B10"/>
                <w:sz w:val="18"/>
                <w:szCs w:val="18"/>
              </w:rPr>
            </w:pPr>
          </w:p>
        </w:tc>
      </w:tr>
      <w:tr w:rsidR="00561801" w:rsidRPr="006559C1" w14:paraId="63B1046F"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6BF233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4.2</w:t>
            </w:r>
          </w:p>
        </w:tc>
        <w:tc>
          <w:tcPr>
            <w:tcW w:w="2000" w:type="dxa"/>
            <w:tcBorders>
              <w:top w:val="nil"/>
              <w:left w:val="nil"/>
              <w:bottom w:val="single" w:sz="8" w:space="0" w:color="auto"/>
              <w:right w:val="single" w:sz="8" w:space="0" w:color="auto"/>
            </w:tcBorders>
            <w:shd w:val="clear" w:color="auto" w:fill="auto"/>
            <w:vAlign w:val="center"/>
            <w:hideMark/>
          </w:tcPr>
          <w:p w14:paraId="4DB7F24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PPD7</w:t>
            </w:r>
          </w:p>
        </w:tc>
        <w:tc>
          <w:tcPr>
            <w:tcW w:w="2000" w:type="dxa"/>
            <w:vMerge/>
            <w:vAlign w:val="center"/>
            <w:hideMark/>
          </w:tcPr>
          <w:p w14:paraId="24D6E8E3" w14:textId="77777777" w:rsidR="00561801" w:rsidRPr="006559C1" w:rsidRDefault="00561801" w:rsidP="00026E4E">
            <w:pPr>
              <w:rPr>
                <w:rFonts w:ascii="Arial" w:hAnsi="Arial" w:cs="Arial"/>
                <w:color w:val="1D1B10"/>
                <w:sz w:val="18"/>
                <w:szCs w:val="18"/>
              </w:rPr>
            </w:pPr>
          </w:p>
        </w:tc>
      </w:tr>
    </w:tbl>
    <w:p w14:paraId="19040A77" w14:textId="77777777" w:rsidR="00561801" w:rsidRDefault="00561801" w:rsidP="00561801"/>
    <w:p w14:paraId="4B123F89" w14:textId="77777777" w:rsidR="00561801" w:rsidRDefault="00561801" w:rsidP="00561801"/>
    <w:p w14:paraId="161C4F7A" w14:textId="77777777" w:rsidR="00561801" w:rsidRDefault="00561801" w:rsidP="00561801">
      <w:r>
        <w:br w:type="page"/>
      </w:r>
    </w:p>
    <w:tbl>
      <w:tblPr>
        <w:tblW w:w="6000" w:type="dxa"/>
        <w:tblLook w:val="04A0" w:firstRow="1" w:lastRow="0" w:firstColumn="1" w:lastColumn="0" w:noHBand="0" w:noVBand="1"/>
      </w:tblPr>
      <w:tblGrid>
        <w:gridCol w:w="2000"/>
        <w:gridCol w:w="2000"/>
        <w:gridCol w:w="2000"/>
      </w:tblGrid>
      <w:tr w:rsidR="00561801" w:rsidRPr="006559C1" w14:paraId="4F9D1290" w14:textId="77777777" w:rsidTr="00026E4E">
        <w:trPr>
          <w:trHeight w:val="480"/>
        </w:trPr>
        <w:tc>
          <w:tcPr>
            <w:tcW w:w="2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1B397"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42F39181"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1521E00D" w14:textId="77777777" w:rsidR="00561801" w:rsidRPr="006559C1" w:rsidRDefault="00561801" w:rsidP="00026E4E">
            <w:pPr>
              <w:jc w:val="center"/>
              <w:rPr>
                <w:rFonts w:ascii="Arial" w:hAnsi="Arial" w:cs="Arial"/>
                <w:b/>
                <w:bCs/>
                <w:color w:val="1D1B10"/>
                <w:sz w:val="18"/>
                <w:szCs w:val="18"/>
              </w:rPr>
            </w:pPr>
            <w:r w:rsidRPr="006559C1">
              <w:rPr>
                <w:rFonts w:ascii="Arial" w:hAnsi="Arial" w:cs="Arial"/>
                <w:b/>
                <w:bCs/>
                <w:color w:val="1D1B10"/>
                <w:sz w:val="18"/>
                <w:szCs w:val="18"/>
              </w:rPr>
              <w:t>EPA</w:t>
            </w:r>
          </w:p>
        </w:tc>
      </w:tr>
      <w:tr w:rsidR="00561801" w:rsidRPr="006559C1" w14:paraId="3A8FB34B"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7DDEEDC"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2.3</w:t>
            </w:r>
          </w:p>
        </w:tc>
        <w:tc>
          <w:tcPr>
            <w:tcW w:w="2000" w:type="dxa"/>
            <w:tcBorders>
              <w:top w:val="nil"/>
              <w:left w:val="nil"/>
              <w:bottom w:val="nil"/>
              <w:right w:val="single" w:sz="8" w:space="0" w:color="auto"/>
            </w:tcBorders>
            <w:shd w:val="clear" w:color="auto" w:fill="auto"/>
            <w:vAlign w:val="center"/>
            <w:hideMark/>
          </w:tcPr>
          <w:p w14:paraId="782151E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KP1</w:t>
            </w:r>
          </w:p>
        </w:tc>
        <w:tc>
          <w:tcPr>
            <w:tcW w:w="200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14EE40E"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EPA 13: Identify System Failures and Contribute to a Culture of Safety and Improvement</w:t>
            </w:r>
          </w:p>
        </w:tc>
      </w:tr>
      <w:tr w:rsidR="00561801" w:rsidRPr="006559C1" w14:paraId="0C42A683"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5DE25A7"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4.3</w:t>
            </w:r>
          </w:p>
        </w:tc>
        <w:tc>
          <w:tcPr>
            <w:tcW w:w="2000" w:type="dxa"/>
            <w:tcBorders>
              <w:top w:val="nil"/>
              <w:left w:val="nil"/>
              <w:bottom w:val="nil"/>
              <w:right w:val="single" w:sz="8" w:space="0" w:color="auto"/>
            </w:tcBorders>
            <w:shd w:val="clear" w:color="auto" w:fill="auto"/>
            <w:vAlign w:val="center"/>
            <w:hideMark/>
          </w:tcPr>
          <w:p w14:paraId="2657569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ICS2</w:t>
            </w:r>
          </w:p>
        </w:tc>
        <w:tc>
          <w:tcPr>
            <w:tcW w:w="2000" w:type="dxa"/>
            <w:vMerge/>
            <w:vAlign w:val="center"/>
            <w:hideMark/>
          </w:tcPr>
          <w:p w14:paraId="7FA2311A" w14:textId="77777777" w:rsidR="00561801" w:rsidRPr="006559C1" w:rsidRDefault="00561801" w:rsidP="00026E4E">
            <w:pPr>
              <w:rPr>
                <w:rFonts w:ascii="Arial" w:hAnsi="Arial" w:cs="Arial"/>
                <w:color w:val="1D1B10"/>
                <w:sz w:val="18"/>
                <w:szCs w:val="18"/>
              </w:rPr>
            </w:pPr>
          </w:p>
        </w:tc>
      </w:tr>
      <w:tr w:rsidR="00561801" w:rsidRPr="006559C1" w14:paraId="01ECF8BA"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3FAB100"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73653CC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P4</w:t>
            </w:r>
          </w:p>
        </w:tc>
        <w:tc>
          <w:tcPr>
            <w:tcW w:w="2000" w:type="dxa"/>
            <w:vMerge/>
            <w:vAlign w:val="center"/>
            <w:hideMark/>
          </w:tcPr>
          <w:p w14:paraId="0DDA11E3" w14:textId="77777777" w:rsidR="00561801" w:rsidRPr="006559C1" w:rsidRDefault="00561801" w:rsidP="00026E4E">
            <w:pPr>
              <w:rPr>
                <w:rFonts w:ascii="Arial" w:hAnsi="Arial" w:cs="Arial"/>
                <w:color w:val="1D1B10"/>
                <w:sz w:val="18"/>
                <w:szCs w:val="18"/>
              </w:rPr>
            </w:pPr>
          </w:p>
        </w:tc>
      </w:tr>
      <w:tr w:rsidR="00561801" w:rsidRPr="006559C1" w14:paraId="0AC8C03E"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7B0EA114"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1.3, 1.6</w:t>
            </w:r>
          </w:p>
        </w:tc>
        <w:tc>
          <w:tcPr>
            <w:tcW w:w="2000" w:type="dxa"/>
            <w:tcBorders>
              <w:top w:val="nil"/>
              <w:left w:val="nil"/>
              <w:bottom w:val="nil"/>
              <w:right w:val="single" w:sz="8" w:space="0" w:color="auto"/>
            </w:tcBorders>
            <w:shd w:val="clear" w:color="auto" w:fill="auto"/>
            <w:vAlign w:val="center"/>
            <w:hideMark/>
          </w:tcPr>
          <w:p w14:paraId="7B466E3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PPD5</w:t>
            </w:r>
          </w:p>
        </w:tc>
        <w:tc>
          <w:tcPr>
            <w:tcW w:w="2000" w:type="dxa"/>
            <w:vMerge/>
            <w:vAlign w:val="center"/>
            <w:hideMark/>
          </w:tcPr>
          <w:p w14:paraId="57FFC8D7" w14:textId="77777777" w:rsidR="00561801" w:rsidRPr="006559C1" w:rsidRDefault="00561801" w:rsidP="00026E4E">
            <w:pPr>
              <w:rPr>
                <w:rFonts w:ascii="Arial" w:hAnsi="Arial" w:cs="Arial"/>
                <w:color w:val="1D1B10"/>
                <w:sz w:val="18"/>
                <w:szCs w:val="18"/>
              </w:rPr>
            </w:pPr>
          </w:p>
        </w:tc>
      </w:tr>
      <w:tr w:rsidR="00561801" w:rsidRPr="006559C1" w14:paraId="450B264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283BFB9"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6.3</w:t>
            </w:r>
          </w:p>
        </w:tc>
        <w:tc>
          <w:tcPr>
            <w:tcW w:w="2000" w:type="dxa"/>
            <w:tcBorders>
              <w:top w:val="nil"/>
              <w:left w:val="nil"/>
              <w:bottom w:val="nil"/>
              <w:right w:val="single" w:sz="8" w:space="0" w:color="auto"/>
            </w:tcBorders>
            <w:shd w:val="clear" w:color="auto" w:fill="auto"/>
            <w:vAlign w:val="center"/>
            <w:hideMark/>
          </w:tcPr>
          <w:p w14:paraId="235EF4B3"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PBLI4</w:t>
            </w:r>
          </w:p>
        </w:tc>
        <w:tc>
          <w:tcPr>
            <w:tcW w:w="2000" w:type="dxa"/>
            <w:vMerge/>
            <w:vAlign w:val="center"/>
            <w:hideMark/>
          </w:tcPr>
          <w:p w14:paraId="0CDE3E5D" w14:textId="77777777" w:rsidR="00561801" w:rsidRPr="006559C1" w:rsidRDefault="00561801" w:rsidP="00026E4E">
            <w:pPr>
              <w:rPr>
                <w:rFonts w:ascii="Arial" w:hAnsi="Arial" w:cs="Arial"/>
                <w:color w:val="1D1B10"/>
                <w:sz w:val="18"/>
                <w:szCs w:val="18"/>
              </w:rPr>
            </w:pPr>
          </w:p>
        </w:tc>
      </w:tr>
      <w:tr w:rsidR="00561801" w:rsidRPr="006559C1" w14:paraId="04C94CA4"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57C7C62F"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5.3</w:t>
            </w:r>
          </w:p>
        </w:tc>
        <w:tc>
          <w:tcPr>
            <w:tcW w:w="2000" w:type="dxa"/>
            <w:tcBorders>
              <w:top w:val="nil"/>
              <w:left w:val="nil"/>
              <w:bottom w:val="nil"/>
              <w:right w:val="single" w:sz="8" w:space="0" w:color="auto"/>
            </w:tcBorders>
            <w:shd w:val="clear" w:color="auto" w:fill="auto"/>
            <w:vAlign w:val="center"/>
            <w:hideMark/>
          </w:tcPr>
          <w:p w14:paraId="260ADDDB"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PBLI10</w:t>
            </w:r>
          </w:p>
        </w:tc>
        <w:tc>
          <w:tcPr>
            <w:tcW w:w="2000" w:type="dxa"/>
            <w:vMerge/>
            <w:vAlign w:val="center"/>
            <w:hideMark/>
          </w:tcPr>
          <w:p w14:paraId="09EDD9CD" w14:textId="77777777" w:rsidR="00561801" w:rsidRPr="006559C1" w:rsidRDefault="00561801" w:rsidP="00026E4E">
            <w:pPr>
              <w:rPr>
                <w:rFonts w:ascii="Arial" w:hAnsi="Arial" w:cs="Arial"/>
                <w:color w:val="1D1B10"/>
                <w:sz w:val="18"/>
                <w:szCs w:val="18"/>
              </w:rPr>
            </w:pPr>
          </w:p>
        </w:tc>
      </w:tr>
      <w:tr w:rsidR="00561801" w:rsidRPr="006559C1" w14:paraId="6BA757A5" w14:textId="77777777" w:rsidTr="00026E4E">
        <w:trPr>
          <w:trHeight w:val="480"/>
        </w:trPr>
        <w:tc>
          <w:tcPr>
            <w:tcW w:w="2000" w:type="dxa"/>
            <w:tcBorders>
              <w:top w:val="nil"/>
              <w:left w:val="single" w:sz="8" w:space="0" w:color="auto"/>
              <w:bottom w:val="nil"/>
              <w:right w:val="single" w:sz="8" w:space="0" w:color="auto"/>
            </w:tcBorders>
            <w:shd w:val="clear" w:color="auto" w:fill="auto"/>
            <w:noWrap/>
            <w:vAlign w:val="center"/>
            <w:hideMark/>
          </w:tcPr>
          <w:p w14:paraId="398DE7C6"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1.3, 6.3</w:t>
            </w:r>
          </w:p>
        </w:tc>
        <w:tc>
          <w:tcPr>
            <w:tcW w:w="2000" w:type="dxa"/>
            <w:tcBorders>
              <w:top w:val="nil"/>
              <w:left w:val="nil"/>
              <w:bottom w:val="nil"/>
              <w:right w:val="single" w:sz="8" w:space="0" w:color="auto"/>
            </w:tcBorders>
            <w:shd w:val="clear" w:color="auto" w:fill="auto"/>
            <w:vAlign w:val="center"/>
            <w:hideMark/>
          </w:tcPr>
          <w:p w14:paraId="1401799D"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SBP4</w:t>
            </w:r>
          </w:p>
        </w:tc>
        <w:tc>
          <w:tcPr>
            <w:tcW w:w="2000" w:type="dxa"/>
            <w:vMerge/>
            <w:vAlign w:val="center"/>
            <w:hideMark/>
          </w:tcPr>
          <w:p w14:paraId="17A337FB" w14:textId="77777777" w:rsidR="00561801" w:rsidRPr="006559C1" w:rsidRDefault="00561801" w:rsidP="00026E4E">
            <w:pPr>
              <w:rPr>
                <w:rFonts w:ascii="Arial" w:hAnsi="Arial" w:cs="Arial"/>
                <w:color w:val="1D1B10"/>
                <w:sz w:val="18"/>
                <w:szCs w:val="18"/>
              </w:rPr>
            </w:pPr>
          </w:p>
        </w:tc>
      </w:tr>
      <w:tr w:rsidR="00561801" w:rsidRPr="006559C1" w14:paraId="760D817D" w14:textId="77777777" w:rsidTr="00026E4E">
        <w:trPr>
          <w:trHeight w:val="480"/>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DDA4F61"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6.4</w:t>
            </w:r>
          </w:p>
        </w:tc>
        <w:tc>
          <w:tcPr>
            <w:tcW w:w="2000" w:type="dxa"/>
            <w:tcBorders>
              <w:top w:val="nil"/>
              <w:left w:val="nil"/>
              <w:bottom w:val="single" w:sz="8" w:space="0" w:color="auto"/>
              <w:right w:val="single" w:sz="8" w:space="0" w:color="auto"/>
            </w:tcBorders>
            <w:shd w:val="clear" w:color="auto" w:fill="auto"/>
            <w:vAlign w:val="center"/>
            <w:hideMark/>
          </w:tcPr>
          <w:p w14:paraId="0B23E83A" w14:textId="77777777" w:rsidR="00561801" w:rsidRPr="006559C1" w:rsidRDefault="00561801" w:rsidP="00026E4E">
            <w:pPr>
              <w:jc w:val="center"/>
              <w:rPr>
                <w:rFonts w:ascii="Arial" w:hAnsi="Arial" w:cs="Arial"/>
                <w:color w:val="1D1B10"/>
                <w:sz w:val="18"/>
                <w:szCs w:val="18"/>
              </w:rPr>
            </w:pPr>
            <w:r w:rsidRPr="006559C1">
              <w:rPr>
                <w:rFonts w:ascii="Arial" w:hAnsi="Arial" w:cs="Arial"/>
                <w:color w:val="1D1B10"/>
                <w:sz w:val="18"/>
                <w:szCs w:val="18"/>
              </w:rPr>
              <w:t>SBP5</w:t>
            </w:r>
          </w:p>
        </w:tc>
        <w:tc>
          <w:tcPr>
            <w:tcW w:w="2000" w:type="dxa"/>
            <w:vMerge/>
            <w:vAlign w:val="center"/>
            <w:hideMark/>
          </w:tcPr>
          <w:p w14:paraId="7B909E15" w14:textId="77777777" w:rsidR="00561801" w:rsidRPr="006559C1" w:rsidRDefault="00561801" w:rsidP="00026E4E">
            <w:pPr>
              <w:rPr>
                <w:rFonts w:ascii="Arial" w:hAnsi="Arial" w:cs="Arial"/>
                <w:color w:val="1D1B10"/>
                <w:sz w:val="18"/>
                <w:szCs w:val="18"/>
              </w:rPr>
            </w:pPr>
          </w:p>
        </w:tc>
      </w:tr>
    </w:tbl>
    <w:p w14:paraId="7F2D8DF8" w14:textId="77777777" w:rsidR="00561801" w:rsidRDefault="00561801" w:rsidP="00561801"/>
    <w:p w14:paraId="11AC6326" w14:textId="77777777" w:rsidR="00561801" w:rsidRPr="007761EB" w:rsidRDefault="00561801" w:rsidP="00561801"/>
    <w:p w14:paraId="2949A6D9" w14:textId="77777777" w:rsidR="00104145" w:rsidRPr="00130013" w:rsidRDefault="00104145" w:rsidP="00130013">
      <w:pPr>
        <w:rPr>
          <w:rFonts w:cs="Calibri"/>
          <w:b/>
        </w:rPr>
      </w:pPr>
    </w:p>
    <w:p w14:paraId="2949A6DA" w14:textId="77777777" w:rsidR="00104145" w:rsidRPr="00130013" w:rsidRDefault="00104145" w:rsidP="00D46A78">
      <w:pPr>
        <w:pStyle w:val="ListParagraph"/>
        <w:numPr>
          <w:ilvl w:val="0"/>
          <w:numId w:val="3"/>
        </w:numPr>
        <w:spacing w:after="0" w:line="240" w:lineRule="auto"/>
        <w:ind w:right="-144"/>
        <w:rPr>
          <w:rFonts w:eastAsia="Cambria" w:cs="Calibri"/>
          <w:b/>
        </w:rPr>
      </w:pPr>
      <w:r w:rsidRPr="00130013">
        <w:rPr>
          <w:rFonts w:eastAsia="Cambria" w:cs="Calibri"/>
          <w:b/>
        </w:rPr>
        <w:t>Course Failure</w:t>
      </w:r>
    </w:p>
    <w:p w14:paraId="2949A6DC" w14:textId="36A51A89" w:rsidR="00104145" w:rsidRPr="00130013" w:rsidRDefault="00104145" w:rsidP="00130013">
      <w:pPr>
        <w:pStyle w:val="NoSpacing"/>
        <w:numPr>
          <w:ilvl w:val="2"/>
          <w:numId w:val="3"/>
        </w:numPr>
        <w:ind w:left="900" w:right="-144"/>
        <w:rPr>
          <w:rFonts w:cs="Calibri"/>
          <w:b w:val="0"/>
          <w:u w:val="none"/>
        </w:rPr>
      </w:pPr>
      <w:r w:rsidRPr="00130013">
        <w:rPr>
          <w:rFonts w:cs="Calibri"/>
        </w:rPr>
        <w:t xml:space="preserve">If a student fails the </w:t>
      </w:r>
      <w:r w:rsidR="009212DF" w:rsidRPr="00130013">
        <w:rPr>
          <w:rFonts w:cs="Calibri"/>
        </w:rPr>
        <w:t>Sub-</w:t>
      </w:r>
      <w:r w:rsidR="00D46A78" w:rsidRPr="00130013">
        <w:rPr>
          <w:rFonts w:cs="Calibri"/>
        </w:rPr>
        <w:t>Internship</w:t>
      </w:r>
      <w:r w:rsidRPr="00130013">
        <w:rPr>
          <w:rFonts w:cs="Calibri"/>
        </w:rPr>
        <w:t xml:space="preserve"> rotation, they will be required to repeat the course </w:t>
      </w:r>
      <w:proofErr w:type="gramStart"/>
      <w:r w:rsidRPr="00130013">
        <w:rPr>
          <w:rFonts w:cs="Calibri"/>
        </w:rPr>
        <w:t>at a later date</w:t>
      </w:r>
      <w:proofErr w:type="gramEnd"/>
      <w:r w:rsidRPr="00130013">
        <w:rPr>
          <w:rFonts w:cs="Calibri"/>
        </w:rPr>
        <w:t>.</w:t>
      </w:r>
    </w:p>
    <w:p w14:paraId="2949A6DE" w14:textId="76F7D747" w:rsidR="00104145" w:rsidRPr="00130013" w:rsidRDefault="00104145" w:rsidP="00130013">
      <w:pPr>
        <w:pStyle w:val="NoSpacing"/>
        <w:numPr>
          <w:ilvl w:val="2"/>
          <w:numId w:val="3"/>
        </w:numPr>
        <w:ind w:left="900" w:right="-144"/>
        <w:rPr>
          <w:rFonts w:cs="Calibri"/>
          <w:b w:val="0"/>
          <w:u w:val="none"/>
        </w:rPr>
      </w:pPr>
      <w:r w:rsidRPr="00130013">
        <w:rPr>
          <w:rFonts w:cs="Calibri"/>
        </w:rPr>
        <w:t>The student may file an appeal or grievance in accordance with the policies listed above.</w:t>
      </w:r>
    </w:p>
    <w:p w14:paraId="2949A6DF" w14:textId="57D7B4AC" w:rsidR="00104145" w:rsidRDefault="00104145" w:rsidP="00D46A78">
      <w:pPr>
        <w:pStyle w:val="NoSpacing"/>
        <w:numPr>
          <w:ilvl w:val="2"/>
          <w:numId w:val="3"/>
        </w:numPr>
        <w:ind w:left="900" w:right="-144"/>
        <w:rPr>
          <w:rFonts w:cs="Calibri"/>
          <w:b w:val="0"/>
          <w:u w:val="none"/>
        </w:rPr>
      </w:pPr>
      <w:r w:rsidRPr="00130013">
        <w:rPr>
          <w:rFonts w:cs="Calibri"/>
          <w:b w:val="0"/>
          <w:u w:val="none"/>
        </w:rPr>
        <w:t>The student can only receive the maximum of a pass grade for the repeated rotation.</w:t>
      </w:r>
    </w:p>
    <w:p w14:paraId="1AFC09F7" w14:textId="77777777" w:rsidR="005705C0" w:rsidRPr="00D95572" w:rsidRDefault="005705C0" w:rsidP="005705C0">
      <w:pPr>
        <w:pStyle w:val="xmsonormal"/>
        <w:numPr>
          <w:ilvl w:val="0"/>
          <w:numId w:val="3"/>
        </w:numPr>
        <w:shd w:val="clear" w:color="auto" w:fill="FFFFFF"/>
        <w:spacing w:before="0" w:beforeAutospacing="0" w:after="0" w:afterAutospacing="0"/>
        <w:rPr>
          <w:rFonts w:asciiTheme="minorHAnsi" w:hAnsiTheme="minorHAnsi" w:cstheme="minorHAnsi"/>
          <w:b/>
          <w:bCs/>
          <w:color w:val="201F1E"/>
          <w:sz w:val="22"/>
          <w:szCs w:val="22"/>
        </w:rPr>
      </w:pPr>
      <w:r w:rsidRPr="00D95572">
        <w:rPr>
          <w:rFonts w:asciiTheme="minorHAnsi" w:hAnsiTheme="minorHAnsi" w:cstheme="minorHAnsi"/>
          <w:b/>
          <w:bCs/>
          <w:color w:val="000000"/>
          <w:sz w:val="22"/>
          <w:szCs w:val="22"/>
          <w:bdr w:val="none" w:sz="0" w:space="0" w:color="auto" w:frame="1"/>
          <w:shd w:val="clear" w:color="auto" w:fill="FFFFFF"/>
        </w:rPr>
        <w:t xml:space="preserve">Handling of student absences </w:t>
      </w:r>
      <w:proofErr w:type="gramStart"/>
      <w:r w:rsidRPr="00D95572">
        <w:rPr>
          <w:rFonts w:asciiTheme="minorHAnsi" w:hAnsiTheme="minorHAnsi" w:cstheme="minorHAnsi"/>
          <w:b/>
          <w:bCs/>
          <w:color w:val="000000"/>
          <w:sz w:val="22"/>
          <w:szCs w:val="22"/>
          <w:bdr w:val="none" w:sz="0" w:space="0" w:color="auto" w:frame="1"/>
          <w:shd w:val="clear" w:color="auto" w:fill="FFFFFF"/>
        </w:rPr>
        <w:t>in light of</w:t>
      </w:r>
      <w:proofErr w:type="gramEnd"/>
      <w:r w:rsidRPr="00D95572">
        <w:rPr>
          <w:rFonts w:asciiTheme="minorHAnsi" w:hAnsiTheme="minorHAnsi" w:cstheme="minorHAnsi"/>
          <w:b/>
          <w:bCs/>
          <w:color w:val="000000"/>
          <w:sz w:val="22"/>
          <w:szCs w:val="22"/>
          <w:bdr w:val="none" w:sz="0" w:space="0" w:color="auto" w:frame="1"/>
          <w:shd w:val="clear" w:color="auto" w:fill="FFFFFF"/>
        </w:rPr>
        <w:t xml:space="preserve"> COVID-19:</w:t>
      </w:r>
    </w:p>
    <w:p w14:paraId="384CA986" w14:textId="77777777" w:rsidR="005705C0" w:rsidRPr="00D95572" w:rsidRDefault="005705C0" w:rsidP="005705C0">
      <w:pPr>
        <w:pStyle w:val="xmsonormal"/>
        <w:numPr>
          <w:ilvl w:val="1"/>
          <w:numId w:val="3"/>
        </w:numPr>
        <w:shd w:val="clear" w:color="auto" w:fill="FFFFFF"/>
        <w:spacing w:before="0" w:beforeAutospacing="0" w:after="0" w:afterAutospacing="0"/>
        <w:rPr>
          <w:rFonts w:asciiTheme="minorHAnsi" w:hAnsiTheme="minorHAnsi" w:cstheme="minorHAnsi"/>
          <w:color w:val="201F1E"/>
          <w:sz w:val="22"/>
          <w:szCs w:val="22"/>
        </w:rPr>
      </w:pPr>
      <w:r w:rsidRPr="00D95572">
        <w:rPr>
          <w:rFonts w:asciiTheme="minorHAnsi" w:hAnsiTheme="minorHAnsi" w:cstheme="minorHAnsi"/>
          <w:color w:val="000000"/>
          <w:sz w:val="22"/>
          <w:szCs w:val="22"/>
          <w:bdr w:val="none" w:sz="0" w:space="0" w:color="auto" w:frame="1"/>
          <w:shd w:val="clear" w:color="auto" w:fill="FFFFFF"/>
        </w:rPr>
        <w:t xml:space="preserve">student absences related to COVID-19 (infection or exposure requiring isolation or quarantine) will be </w:t>
      </w:r>
      <w:proofErr w:type="gramStart"/>
      <w:r w:rsidRPr="00D95572">
        <w:rPr>
          <w:rFonts w:asciiTheme="minorHAnsi" w:hAnsiTheme="minorHAnsi" w:cstheme="minorHAnsi"/>
          <w:color w:val="000000"/>
          <w:sz w:val="22"/>
          <w:szCs w:val="22"/>
          <w:bdr w:val="none" w:sz="0" w:space="0" w:color="auto" w:frame="1"/>
          <w:shd w:val="clear" w:color="auto" w:fill="FFFFFF"/>
        </w:rPr>
        <w:t>excused</w:t>
      </w:r>
      <w:proofErr w:type="gramEnd"/>
    </w:p>
    <w:p w14:paraId="27DC6FC5" w14:textId="77777777" w:rsidR="005705C0" w:rsidRPr="00D95572" w:rsidRDefault="005705C0" w:rsidP="005705C0">
      <w:pPr>
        <w:pStyle w:val="xmsonormal"/>
        <w:numPr>
          <w:ilvl w:val="1"/>
          <w:numId w:val="3"/>
        </w:numPr>
        <w:shd w:val="clear" w:color="auto" w:fill="FFFFFF"/>
        <w:spacing w:before="0" w:beforeAutospacing="0" w:after="0" w:afterAutospacing="0"/>
        <w:rPr>
          <w:rFonts w:asciiTheme="minorHAnsi" w:hAnsiTheme="minorHAnsi" w:cstheme="minorHAnsi"/>
          <w:color w:val="201F1E"/>
          <w:sz w:val="22"/>
          <w:szCs w:val="22"/>
        </w:rPr>
      </w:pPr>
      <w:r w:rsidRPr="00D95572">
        <w:rPr>
          <w:rFonts w:asciiTheme="minorHAnsi" w:hAnsiTheme="minorHAnsi" w:cstheme="minorHAnsi"/>
          <w:color w:val="000000"/>
          <w:sz w:val="22"/>
          <w:szCs w:val="22"/>
          <w:bdr w:val="none" w:sz="0" w:space="0" w:color="auto" w:frame="1"/>
          <w:shd w:val="clear" w:color="auto" w:fill="FFFFFF"/>
        </w:rPr>
        <w:t>students must complete all course requirements in order to successfully pass the course; students will receive an incomplete if course requirements remain pending at the end of the rotation (example: direct observations; required clinical experiences)</w:t>
      </w:r>
    </w:p>
    <w:p w14:paraId="6BD7E65A" w14:textId="6E5401F8" w:rsidR="005705C0" w:rsidRPr="00D95572" w:rsidRDefault="005705C0" w:rsidP="00D95572">
      <w:pPr>
        <w:pStyle w:val="xmsonormal"/>
        <w:numPr>
          <w:ilvl w:val="1"/>
          <w:numId w:val="3"/>
        </w:numPr>
        <w:shd w:val="clear" w:color="auto" w:fill="FFFFFF"/>
        <w:spacing w:before="0" w:beforeAutospacing="0" w:after="0" w:afterAutospacing="0"/>
        <w:rPr>
          <w:rFonts w:asciiTheme="minorHAnsi" w:hAnsiTheme="minorHAnsi" w:cstheme="minorHAnsi"/>
          <w:color w:val="201F1E"/>
          <w:sz w:val="22"/>
          <w:szCs w:val="22"/>
        </w:rPr>
      </w:pPr>
      <w:r w:rsidRPr="00D95572">
        <w:rPr>
          <w:rFonts w:asciiTheme="minorHAnsi" w:hAnsiTheme="minorHAnsi" w:cstheme="minorHAnsi"/>
          <w:color w:val="000000"/>
          <w:sz w:val="22"/>
          <w:szCs w:val="22"/>
          <w:bdr w:val="none" w:sz="0" w:space="0" w:color="auto" w:frame="1"/>
          <w:shd w:val="clear" w:color="auto" w:fill="FFFFFF"/>
        </w:rPr>
        <w:t xml:space="preserve">students who do not attend / participate in 50% or more of the clinical rotation will be required to participate in additional clinical shift(s) per the discretion of the CD in order for the student to meet course requirements, with consideration of the students’ other schedule requirements / </w:t>
      </w:r>
      <w:proofErr w:type="gramStart"/>
      <w:r w:rsidRPr="00D95572">
        <w:rPr>
          <w:rFonts w:asciiTheme="minorHAnsi" w:hAnsiTheme="minorHAnsi" w:cstheme="minorHAnsi"/>
          <w:color w:val="000000"/>
          <w:sz w:val="22"/>
          <w:szCs w:val="22"/>
          <w:bdr w:val="none" w:sz="0" w:space="0" w:color="auto" w:frame="1"/>
          <w:shd w:val="clear" w:color="auto" w:fill="FFFFFF"/>
        </w:rPr>
        <w:t>conflicts</w:t>
      </w:r>
      <w:proofErr w:type="gramEnd"/>
    </w:p>
    <w:p w14:paraId="093B157C" w14:textId="77777777" w:rsidR="005705C0" w:rsidRPr="00130013" w:rsidRDefault="005705C0" w:rsidP="00D95572">
      <w:pPr>
        <w:pStyle w:val="NoSpacing"/>
        <w:numPr>
          <w:ilvl w:val="0"/>
          <w:numId w:val="3"/>
        </w:numPr>
        <w:ind w:right="-144"/>
        <w:rPr>
          <w:rFonts w:cs="Calibri"/>
          <w:b w:val="0"/>
          <w:u w:val="none"/>
        </w:rPr>
      </w:pPr>
    </w:p>
    <w:p w14:paraId="2949A6E2" w14:textId="77777777" w:rsidR="00104145" w:rsidRPr="00AD55FE" w:rsidRDefault="00104145" w:rsidP="00130013">
      <w:pPr>
        <w:rPr>
          <w:rFonts w:ascii="Arial" w:hAnsi="Arial" w:cs="Arial"/>
          <w:b/>
          <w:sz w:val="28"/>
          <w:szCs w:val="28"/>
        </w:rPr>
      </w:pPr>
    </w:p>
    <w:p w14:paraId="2949A6E3" w14:textId="2368449F" w:rsidR="003B0AC7" w:rsidRPr="00130013" w:rsidRDefault="00E20ADB" w:rsidP="004E48D6">
      <w:pPr>
        <w:rPr>
          <w:rFonts w:cs="Calibri"/>
          <w:b/>
          <w:sz w:val="28"/>
          <w:szCs w:val="28"/>
        </w:rPr>
      </w:pPr>
      <w:bookmarkStart w:id="17" w:name="XV"/>
      <w:r w:rsidRPr="00130013">
        <w:rPr>
          <w:rFonts w:cs="Calibri"/>
          <w:b/>
          <w:sz w:val="28"/>
          <w:szCs w:val="28"/>
        </w:rPr>
        <w:t>X</w:t>
      </w:r>
      <w:r w:rsidR="008721D4">
        <w:rPr>
          <w:rFonts w:cs="Calibri"/>
          <w:b/>
          <w:sz w:val="28"/>
          <w:szCs w:val="28"/>
        </w:rPr>
        <w:t>V</w:t>
      </w:r>
      <w:bookmarkEnd w:id="17"/>
      <w:r w:rsidR="003B0AC7" w:rsidRPr="00130013">
        <w:rPr>
          <w:rFonts w:cs="Calibri"/>
          <w:b/>
          <w:sz w:val="28"/>
          <w:szCs w:val="28"/>
        </w:rPr>
        <w:t xml:space="preserve">. </w:t>
      </w:r>
      <w:commentRangeStart w:id="18"/>
      <w:r w:rsidR="003B0AC7" w:rsidRPr="00130013">
        <w:rPr>
          <w:rFonts w:cs="Calibri"/>
          <w:b/>
          <w:sz w:val="28"/>
          <w:szCs w:val="28"/>
        </w:rPr>
        <w:t>Frequently Asked Questions:</w:t>
      </w:r>
      <w:commentRangeEnd w:id="18"/>
      <w:r w:rsidR="005718EC">
        <w:rPr>
          <w:rStyle w:val="CommentReference"/>
        </w:rPr>
        <w:commentReference w:id="18"/>
      </w:r>
    </w:p>
    <w:p w14:paraId="6F850B2D" w14:textId="3E822313" w:rsidR="0018452F" w:rsidRPr="00130013" w:rsidRDefault="00461B67" w:rsidP="00D46A78">
      <w:pPr>
        <w:pStyle w:val="ListParagraph"/>
        <w:numPr>
          <w:ilvl w:val="0"/>
          <w:numId w:val="1"/>
        </w:numPr>
        <w:spacing w:after="0"/>
        <w:ind w:left="720"/>
        <w:rPr>
          <w:rFonts w:cs="Calibri"/>
        </w:rPr>
      </w:pPr>
      <w:r w:rsidRPr="00130013">
        <w:rPr>
          <w:rFonts w:cs="Calibri"/>
          <w:b/>
        </w:rPr>
        <w:t>Who do I report to?</w:t>
      </w:r>
      <w:r w:rsidRPr="00130013">
        <w:rPr>
          <w:rFonts w:cs="Calibri"/>
        </w:rPr>
        <w:t xml:space="preserve">  </w:t>
      </w:r>
    </w:p>
    <w:p w14:paraId="38797483" w14:textId="77777777" w:rsidR="004E48D6" w:rsidRDefault="00461B67" w:rsidP="004E48D6">
      <w:pPr>
        <w:pStyle w:val="ListParagraph"/>
        <w:spacing w:after="0"/>
        <w:rPr>
          <w:rFonts w:cs="Calibri"/>
        </w:rPr>
      </w:pPr>
      <w:r w:rsidRPr="007A4B17">
        <w:rPr>
          <w:rFonts w:cs="Calibri"/>
        </w:rPr>
        <w:t xml:space="preserve">On the first day of the </w:t>
      </w:r>
      <w:r w:rsidR="00C811CA" w:rsidRPr="007A4B17">
        <w:rPr>
          <w:rFonts w:cs="Calibri"/>
        </w:rPr>
        <w:t>Sub-Internship</w:t>
      </w:r>
      <w:r w:rsidRPr="007A4B17">
        <w:rPr>
          <w:rFonts w:cs="Calibri"/>
        </w:rPr>
        <w:t xml:space="preserve">, please report to the </w:t>
      </w:r>
      <w:r w:rsidR="0010496F" w:rsidRPr="007A4B17">
        <w:rPr>
          <w:rFonts w:cs="Calibri"/>
        </w:rPr>
        <w:t>Ben Taub General Hospital</w:t>
      </w:r>
      <w:r w:rsidR="0018452F" w:rsidRPr="00130013">
        <w:rPr>
          <w:rFonts w:cs="Calibri"/>
        </w:rPr>
        <w:t xml:space="preserve">: </w:t>
      </w:r>
      <w:r w:rsidR="0010496F" w:rsidRPr="00130013">
        <w:rPr>
          <w:rFonts w:cs="Calibri"/>
        </w:rPr>
        <w:t>1500 Taub Loop, Houston, Texas 77030</w:t>
      </w:r>
      <w:r w:rsidR="0018452F" w:rsidRPr="00130013">
        <w:rPr>
          <w:rFonts w:cs="Calibri"/>
        </w:rPr>
        <w:t>.</w:t>
      </w:r>
    </w:p>
    <w:p w14:paraId="2949A6E7" w14:textId="66251A93" w:rsidR="0010496F" w:rsidRPr="00130013" w:rsidRDefault="0010496F" w:rsidP="004E48D6">
      <w:pPr>
        <w:pStyle w:val="ListParagraph"/>
        <w:spacing w:after="0"/>
        <w:rPr>
          <w:rFonts w:cs="Calibri"/>
        </w:rPr>
      </w:pPr>
      <w:r w:rsidRPr="00130013">
        <w:rPr>
          <w:rFonts w:cs="Calibri"/>
          <w:color w:val="111111"/>
        </w:rPr>
        <w:t>Family Medicine Home Base: located on the 3rd floor across 3B.  This is the FM residents call room</w:t>
      </w:r>
      <w:proofErr w:type="gramStart"/>
      <w:r w:rsidR="00592370" w:rsidRPr="00130013">
        <w:rPr>
          <w:rFonts w:cs="Calibri"/>
          <w:color w:val="111111"/>
        </w:rPr>
        <w:t xml:space="preserve">. </w:t>
      </w:r>
      <w:r w:rsidRPr="00130013">
        <w:rPr>
          <w:rFonts w:cs="Calibri"/>
          <w:color w:val="111111"/>
        </w:rPr>
        <w:t>.</w:t>
      </w:r>
      <w:proofErr w:type="gramEnd"/>
      <w:r w:rsidRPr="00130013">
        <w:rPr>
          <w:rFonts w:cs="Calibri"/>
          <w:color w:val="111111"/>
        </w:rPr>
        <w:t> </w:t>
      </w:r>
    </w:p>
    <w:p w14:paraId="2949A6E8" w14:textId="77777777" w:rsidR="00461B67" w:rsidRPr="00130013" w:rsidRDefault="00461B67" w:rsidP="00461B67">
      <w:pPr>
        <w:pStyle w:val="ListParagraph"/>
        <w:spacing w:after="0"/>
        <w:rPr>
          <w:rFonts w:cs="Calibri"/>
        </w:rPr>
      </w:pPr>
    </w:p>
    <w:p w14:paraId="2949A6EA" w14:textId="2770E1E6" w:rsidR="00461B67" w:rsidRPr="00130013" w:rsidRDefault="00461B67" w:rsidP="00173858">
      <w:pPr>
        <w:pStyle w:val="ListParagraph"/>
        <w:numPr>
          <w:ilvl w:val="0"/>
          <w:numId w:val="1"/>
        </w:numPr>
        <w:spacing w:after="0"/>
        <w:ind w:left="720"/>
        <w:rPr>
          <w:rFonts w:cs="Calibri"/>
        </w:rPr>
      </w:pPr>
      <w:r w:rsidRPr="00130013">
        <w:rPr>
          <w:rFonts w:cs="Calibri"/>
          <w:b/>
        </w:rPr>
        <w:t>Who is responsible for giving me mid-</w:t>
      </w:r>
      <w:r w:rsidR="002D2E61" w:rsidRPr="00130013">
        <w:rPr>
          <w:rFonts w:cs="Calibri"/>
          <w:b/>
        </w:rPr>
        <w:t>Sub-Internship</w:t>
      </w:r>
      <w:r w:rsidRPr="00130013">
        <w:rPr>
          <w:rFonts w:cs="Calibri"/>
          <w:b/>
        </w:rPr>
        <w:t xml:space="preserve"> feedback?</w:t>
      </w:r>
      <w:r w:rsidRPr="00130013">
        <w:rPr>
          <w:rFonts w:cs="Calibri"/>
        </w:rPr>
        <w:t xml:space="preserve"> </w:t>
      </w:r>
    </w:p>
    <w:p w14:paraId="2949A6EB" w14:textId="5852B448" w:rsidR="00461B67" w:rsidRPr="00130013" w:rsidRDefault="00461B67" w:rsidP="00461B67">
      <w:pPr>
        <w:pStyle w:val="ListParagraph"/>
        <w:spacing w:after="0"/>
        <w:rPr>
          <w:rFonts w:cs="Calibri"/>
        </w:rPr>
      </w:pPr>
      <w:r w:rsidRPr="00130013">
        <w:rPr>
          <w:rFonts w:cs="Calibri"/>
        </w:rPr>
        <w:t xml:space="preserve">Your </w:t>
      </w:r>
      <w:r w:rsidR="00173858" w:rsidRPr="00130013">
        <w:rPr>
          <w:rFonts w:cs="Calibri"/>
        </w:rPr>
        <w:t>inpatient</w:t>
      </w:r>
      <w:r w:rsidR="00587503" w:rsidRPr="00130013">
        <w:rPr>
          <w:rFonts w:cs="Calibri"/>
        </w:rPr>
        <w:t xml:space="preserve"> faculty attending physician</w:t>
      </w:r>
      <w:r w:rsidRPr="00130013">
        <w:rPr>
          <w:rFonts w:cs="Calibri"/>
        </w:rPr>
        <w:t xml:space="preserve"> is responsible for giving you mid</w:t>
      </w:r>
      <w:r w:rsidR="00173858" w:rsidRPr="00130013">
        <w:rPr>
          <w:rFonts w:cs="Calibri"/>
        </w:rPr>
        <w:t xml:space="preserve"> rotation</w:t>
      </w:r>
      <w:r w:rsidRPr="00130013">
        <w:rPr>
          <w:rFonts w:cs="Calibri"/>
        </w:rPr>
        <w:t xml:space="preserve"> feedback. Your preceptor should offer you a time during the second week of the </w:t>
      </w:r>
      <w:r w:rsidR="002D2E61" w:rsidRPr="00130013">
        <w:rPr>
          <w:rFonts w:cs="Calibri"/>
        </w:rPr>
        <w:t>Sub-Internship</w:t>
      </w:r>
      <w:r w:rsidRPr="00130013">
        <w:rPr>
          <w:rFonts w:cs="Calibri"/>
        </w:rPr>
        <w:t xml:space="preserve"> for mid-</w:t>
      </w:r>
      <w:r w:rsidR="00173858" w:rsidRPr="00130013">
        <w:rPr>
          <w:rFonts w:cs="Calibri"/>
        </w:rPr>
        <w:lastRenderedPageBreak/>
        <w:t xml:space="preserve">rotation </w:t>
      </w:r>
      <w:r w:rsidRPr="00130013">
        <w:rPr>
          <w:rFonts w:cs="Calibri"/>
        </w:rPr>
        <w:t xml:space="preserve">feedback, but if he/she does not, please ask your preceptor for time for formal feedback during the second week of the </w:t>
      </w:r>
      <w:r w:rsidR="002D2E61" w:rsidRPr="00130013">
        <w:rPr>
          <w:rFonts w:cs="Calibri"/>
        </w:rPr>
        <w:t>Sub-Internship</w:t>
      </w:r>
      <w:r w:rsidR="00592370" w:rsidRPr="00130013">
        <w:rPr>
          <w:rFonts w:cs="Calibri"/>
        </w:rPr>
        <w:t xml:space="preserve"> and bring him/her the</w:t>
      </w:r>
      <w:r w:rsidRPr="00130013">
        <w:rPr>
          <w:rFonts w:cs="Calibri"/>
        </w:rPr>
        <w:t xml:space="preserve"> feedback form. Your preceptor wi</w:t>
      </w:r>
      <w:r w:rsidR="00592370" w:rsidRPr="00130013">
        <w:rPr>
          <w:rFonts w:cs="Calibri"/>
        </w:rPr>
        <w:t>ll complete the</w:t>
      </w:r>
      <w:r w:rsidRPr="00130013">
        <w:rPr>
          <w:rFonts w:cs="Calibri"/>
        </w:rPr>
        <w:t xml:space="preserve"> feedback form that gives you feedback on your clinical performance at that point.</w:t>
      </w:r>
    </w:p>
    <w:p w14:paraId="2949A6EC" w14:textId="77777777" w:rsidR="00461B67" w:rsidRPr="00130013" w:rsidRDefault="00461B67" w:rsidP="00461B67">
      <w:pPr>
        <w:pStyle w:val="ListParagraph"/>
        <w:spacing w:after="0"/>
        <w:rPr>
          <w:rFonts w:cs="Calibri"/>
        </w:rPr>
      </w:pPr>
    </w:p>
    <w:p w14:paraId="2949A6ED" w14:textId="4F188B0B" w:rsidR="00461B67" w:rsidRPr="00130013" w:rsidRDefault="00461B67" w:rsidP="00461B67">
      <w:pPr>
        <w:pStyle w:val="ListParagraph"/>
        <w:spacing w:after="0"/>
        <w:rPr>
          <w:rFonts w:cs="Calibri"/>
        </w:rPr>
      </w:pPr>
      <w:r w:rsidRPr="00130013">
        <w:rPr>
          <w:rFonts w:cs="Calibri"/>
        </w:rPr>
        <w:t xml:space="preserve">The </w:t>
      </w:r>
      <w:r w:rsidR="002D2E61" w:rsidRPr="00130013">
        <w:rPr>
          <w:rFonts w:cs="Calibri"/>
        </w:rPr>
        <w:t>Sub-Internship</w:t>
      </w:r>
      <w:r w:rsidRPr="00130013">
        <w:rPr>
          <w:rFonts w:cs="Calibri"/>
        </w:rPr>
        <w:t xml:space="preserve"> Director will review the feedback that your preceptor gives you. You may also request a meeting with the </w:t>
      </w:r>
      <w:r w:rsidR="002D2E61" w:rsidRPr="00130013">
        <w:rPr>
          <w:rFonts w:cs="Calibri"/>
        </w:rPr>
        <w:t>Sub-Internship</w:t>
      </w:r>
      <w:r w:rsidRPr="00130013">
        <w:rPr>
          <w:rFonts w:cs="Calibri"/>
        </w:rPr>
        <w:t xml:space="preserve"> Director to review the feedback, but this is not required.</w:t>
      </w:r>
    </w:p>
    <w:p w14:paraId="2949A6EE" w14:textId="77777777" w:rsidR="00461B67" w:rsidRPr="00130013" w:rsidRDefault="00461B67" w:rsidP="00461B67">
      <w:pPr>
        <w:pStyle w:val="ListParagraph"/>
        <w:spacing w:after="0"/>
        <w:rPr>
          <w:rFonts w:cs="Calibri"/>
        </w:rPr>
      </w:pPr>
    </w:p>
    <w:p w14:paraId="2949A6F0" w14:textId="7B9B116A" w:rsidR="00461B67" w:rsidRPr="003405F5" w:rsidRDefault="00461B67" w:rsidP="00130013">
      <w:pPr>
        <w:pStyle w:val="ListParagraph"/>
        <w:numPr>
          <w:ilvl w:val="0"/>
          <w:numId w:val="1"/>
        </w:numPr>
        <w:spacing w:after="0"/>
        <w:ind w:left="720"/>
        <w:rPr>
          <w:rFonts w:cs="Calibri"/>
        </w:rPr>
      </w:pPr>
      <w:r w:rsidRPr="00130013">
        <w:rPr>
          <w:rFonts w:cs="Calibri"/>
          <w:b/>
        </w:rPr>
        <w:t xml:space="preserve">What do I do if I </w:t>
      </w:r>
      <w:proofErr w:type="gramStart"/>
      <w:r w:rsidRPr="00130013">
        <w:rPr>
          <w:rFonts w:cs="Calibri"/>
          <w:b/>
        </w:rPr>
        <w:t>can’t</w:t>
      </w:r>
      <w:proofErr w:type="gramEnd"/>
      <w:r w:rsidRPr="00130013">
        <w:rPr>
          <w:rFonts w:cs="Calibri"/>
          <w:b/>
        </w:rPr>
        <w:t xml:space="preserve"> make it in one day?</w:t>
      </w:r>
      <w:r w:rsidRPr="00130013">
        <w:rPr>
          <w:rFonts w:cs="Calibri"/>
        </w:rPr>
        <w:t xml:space="preserve"> </w:t>
      </w:r>
    </w:p>
    <w:p w14:paraId="2949A6F1" w14:textId="4787797C" w:rsidR="00461B67" w:rsidRPr="00130013" w:rsidRDefault="00461B67" w:rsidP="00D46A78">
      <w:pPr>
        <w:pStyle w:val="ListParagraph"/>
        <w:numPr>
          <w:ilvl w:val="0"/>
          <w:numId w:val="6"/>
        </w:numPr>
        <w:spacing w:after="0"/>
        <w:rPr>
          <w:rFonts w:cs="Calibri"/>
        </w:rPr>
      </w:pPr>
      <w:r w:rsidRPr="00130013">
        <w:rPr>
          <w:rFonts w:cs="Calibri"/>
        </w:rPr>
        <w:t>Please contact your preceptor</w:t>
      </w:r>
      <w:r w:rsidR="006923F2" w:rsidRPr="00130013">
        <w:rPr>
          <w:rFonts w:cs="Calibri"/>
        </w:rPr>
        <w:t xml:space="preserve"> and sub-internship director</w:t>
      </w:r>
      <w:r w:rsidRPr="00130013">
        <w:rPr>
          <w:rFonts w:cs="Calibri"/>
        </w:rPr>
        <w:t xml:space="preserve"> to report your absence.</w:t>
      </w:r>
    </w:p>
    <w:p w14:paraId="2949A6F2" w14:textId="0483ECDB" w:rsidR="00461B67" w:rsidRPr="00130013" w:rsidRDefault="00461B67" w:rsidP="00D46A78">
      <w:pPr>
        <w:pStyle w:val="ListParagraph"/>
        <w:numPr>
          <w:ilvl w:val="0"/>
          <w:numId w:val="6"/>
        </w:numPr>
        <w:spacing w:after="0"/>
        <w:rPr>
          <w:rFonts w:cs="Calibri"/>
        </w:rPr>
      </w:pPr>
      <w:r w:rsidRPr="00130013">
        <w:rPr>
          <w:rFonts w:cs="Calibri"/>
        </w:rPr>
        <w:t xml:space="preserve">Please also email Ms. </w:t>
      </w:r>
      <w:r w:rsidR="006923F2" w:rsidRPr="00130013">
        <w:rPr>
          <w:rFonts w:cs="Calibri"/>
        </w:rPr>
        <w:t>Bridget</w:t>
      </w:r>
      <w:r w:rsidRPr="00130013">
        <w:rPr>
          <w:rFonts w:cs="Calibri"/>
        </w:rPr>
        <w:t xml:space="preserve"> </w:t>
      </w:r>
      <w:r w:rsidR="006923F2" w:rsidRPr="00130013">
        <w:rPr>
          <w:rFonts w:cs="Calibri"/>
        </w:rPr>
        <w:t>Angel</w:t>
      </w:r>
      <w:r w:rsidRPr="00130013">
        <w:rPr>
          <w:rFonts w:cs="Calibri"/>
        </w:rPr>
        <w:t xml:space="preserve"> (</w:t>
      </w:r>
      <w:r w:rsidR="006923F2" w:rsidRPr="00130013">
        <w:rPr>
          <w:rFonts w:cs="Calibri"/>
        </w:rPr>
        <w:t>Bridget.Angel@bcm.edu</w:t>
      </w:r>
      <w:r w:rsidRPr="00130013">
        <w:rPr>
          <w:rFonts w:cs="Calibri"/>
        </w:rPr>
        <w:t>) to report your absence.</w:t>
      </w:r>
    </w:p>
    <w:p w14:paraId="2949A6F3" w14:textId="77777777" w:rsidR="00461B67" w:rsidRPr="00130013" w:rsidRDefault="00461B67" w:rsidP="00D46A78">
      <w:pPr>
        <w:pStyle w:val="ListParagraph"/>
        <w:numPr>
          <w:ilvl w:val="0"/>
          <w:numId w:val="6"/>
        </w:numPr>
        <w:spacing w:after="0"/>
        <w:rPr>
          <w:rFonts w:cs="Calibri"/>
        </w:rPr>
      </w:pPr>
      <w:r w:rsidRPr="00130013">
        <w:rPr>
          <w:rFonts w:cs="Calibri"/>
        </w:rPr>
        <w:t>For excused absences in advance (e. g. – presenting a poster at a national meeting</w:t>
      </w:r>
      <w:r w:rsidR="00587503" w:rsidRPr="00130013">
        <w:rPr>
          <w:rFonts w:cs="Calibri"/>
        </w:rPr>
        <w:t>, residency interviews</w:t>
      </w:r>
      <w:r w:rsidRPr="00130013">
        <w:rPr>
          <w:rFonts w:cs="Calibri"/>
        </w:rPr>
        <w:t xml:space="preserve">), please also contact the </w:t>
      </w:r>
      <w:r w:rsidR="002D2E61" w:rsidRPr="00130013">
        <w:rPr>
          <w:rFonts w:cs="Calibri"/>
        </w:rPr>
        <w:t>Sub-Internship</w:t>
      </w:r>
      <w:r w:rsidRPr="00130013">
        <w:rPr>
          <w:rFonts w:cs="Calibri"/>
        </w:rPr>
        <w:t xml:space="preserve"> Director in advance.</w:t>
      </w:r>
    </w:p>
    <w:p w14:paraId="2949A6F4" w14:textId="77777777" w:rsidR="00461B67" w:rsidRPr="00130013" w:rsidRDefault="00461B67" w:rsidP="00461B67">
      <w:pPr>
        <w:pStyle w:val="ListParagraph"/>
        <w:spacing w:after="0"/>
        <w:ind w:left="1080"/>
        <w:rPr>
          <w:rFonts w:cs="Calibri"/>
        </w:rPr>
      </w:pPr>
    </w:p>
    <w:p w14:paraId="2949A6F6" w14:textId="54223A11" w:rsidR="00461B67" w:rsidRPr="00130013" w:rsidRDefault="00461B67" w:rsidP="00130013">
      <w:pPr>
        <w:pStyle w:val="ListParagraph"/>
        <w:numPr>
          <w:ilvl w:val="0"/>
          <w:numId w:val="1"/>
        </w:numPr>
        <w:spacing w:after="0"/>
        <w:ind w:left="720"/>
        <w:rPr>
          <w:rFonts w:cs="Calibri"/>
          <w:b/>
        </w:rPr>
      </w:pPr>
      <w:r w:rsidRPr="00130013">
        <w:rPr>
          <w:rFonts w:cs="Calibri"/>
          <w:b/>
        </w:rPr>
        <w:t xml:space="preserve">If my patient has a procedure scheduled </w:t>
      </w:r>
      <w:r w:rsidR="00592370" w:rsidRPr="00130013">
        <w:rPr>
          <w:rFonts w:cs="Calibri"/>
          <w:b/>
        </w:rPr>
        <w:t xml:space="preserve">in the </w:t>
      </w:r>
      <w:r w:rsidR="00587503" w:rsidRPr="00130013">
        <w:rPr>
          <w:rFonts w:cs="Calibri"/>
          <w:b/>
        </w:rPr>
        <w:t xml:space="preserve">Texas </w:t>
      </w:r>
      <w:r w:rsidR="00592370" w:rsidRPr="00130013">
        <w:rPr>
          <w:rFonts w:cs="Calibri"/>
          <w:b/>
        </w:rPr>
        <w:t xml:space="preserve">Medical </w:t>
      </w:r>
      <w:proofErr w:type="gramStart"/>
      <w:r w:rsidR="00592370" w:rsidRPr="00130013">
        <w:rPr>
          <w:rFonts w:cs="Calibri"/>
          <w:b/>
        </w:rPr>
        <w:t>Center</w:t>
      </w:r>
      <w:proofErr w:type="gramEnd"/>
      <w:r w:rsidR="00592370" w:rsidRPr="00130013">
        <w:rPr>
          <w:rFonts w:cs="Calibri"/>
          <w:b/>
        </w:rPr>
        <w:t xml:space="preserve"> </w:t>
      </w:r>
      <w:r w:rsidRPr="00130013">
        <w:rPr>
          <w:rFonts w:cs="Calibri"/>
          <w:b/>
        </w:rPr>
        <w:t xml:space="preserve">can I go and observe the procedure? </w:t>
      </w:r>
    </w:p>
    <w:p w14:paraId="2949A6F7" w14:textId="401A73F8" w:rsidR="00461B67" w:rsidRPr="00130013" w:rsidRDefault="00461B67" w:rsidP="00461B67">
      <w:pPr>
        <w:ind w:left="720"/>
        <w:rPr>
          <w:rFonts w:cs="Calibri"/>
        </w:rPr>
      </w:pPr>
      <w:r w:rsidRPr="00130013">
        <w:rPr>
          <w:rFonts w:cs="Calibri"/>
        </w:rPr>
        <w:t xml:space="preserve">We understand that observing a patient’s procedure may improve continuity-of-care. If you desire to observe a patient’s procedure, please discuss this with your </w:t>
      </w:r>
      <w:r w:rsidR="006923F2" w:rsidRPr="00130013">
        <w:rPr>
          <w:rFonts w:cs="Calibri"/>
        </w:rPr>
        <w:t>attending</w:t>
      </w:r>
      <w:r w:rsidRPr="00130013">
        <w:rPr>
          <w:rFonts w:cs="Calibri"/>
        </w:rPr>
        <w:t xml:space="preserve"> and gain his/her approval. However, the focus of this </w:t>
      </w:r>
      <w:r w:rsidR="002D2E61" w:rsidRPr="00130013">
        <w:rPr>
          <w:rFonts w:cs="Calibri"/>
        </w:rPr>
        <w:t>Sub-Internship</w:t>
      </w:r>
      <w:r w:rsidR="00587503" w:rsidRPr="00130013">
        <w:rPr>
          <w:rFonts w:cs="Calibri"/>
        </w:rPr>
        <w:t xml:space="preserve"> is patient</w:t>
      </w:r>
      <w:r w:rsidRPr="00130013">
        <w:rPr>
          <w:rFonts w:cs="Calibri"/>
        </w:rPr>
        <w:t xml:space="preserve"> </w:t>
      </w:r>
      <w:proofErr w:type="gramStart"/>
      <w:r w:rsidRPr="00130013">
        <w:rPr>
          <w:rFonts w:cs="Calibri"/>
        </w:rPr>
        <w:t>care</w:t>
      </w:r>
      <w:proofErr w:type="gramEnd"/>
      <w:r w:rsidRPr="00130013">
        <w:rPr>
          <w:rFonts w:cs="Calibri"/>
        </w:rPr>
        <w:t xml:space="preserve"> and we ask that most of your </w:t>
      </w:r>
      <w:r w:rsidR="002D2E61" w:rsidRPr="00130013">
        <w:rPr>
          <w:rFonts w:cs="Calibri"/>
        </w:rPr>
        <w:t>Sub-Internship</w:t>
      </w:r>
      <w:r w:rsidRPr="00130013">
        <w:rPr>
          <w:rFonts w:cs="Calibri"/>
        </w:rPr>
        <w:t xml:space="preserve"> time be spent in care</w:t>
      </w:r>
      <w:r w:rsidR="00587503" w:rsidRPr="00130013">
        <w:rPr>
          <w:rFonts w:cs="Calibri"/>
        </w:rPr>
        <w:t xml:space="preserve"> of your hospitalized patients</w:t>
      </w:r>
      <w:r w:rsidRPr="00130013">
        <w:rPr>
          <w:rFonts w:cs="Calibri"/>
        </w:rPr>
        <w:t xml:space="preserve">. </w:t>
      </w:r>
    </w:p>
    <w:p w14:paraId="2949A6F8" w14:textId="77777777" w:rsidR="00461B67" w:rsidRPr="00130013" w:rsidRDefault="00461B67" w:rsidP="00461B67">
      <w:pPr>
        <w:pStyle w:val="ListParagraph"/>
        <w:spacing w:after="0"/>
        <w:ind w:left="1080"/>
        <w:rPr>
          <w:rFonts w:cs="Calibri"/>
        </w:rPr>
      </w:pPr>
    </w:p>
    <w:p w14:paraId="5E130CBB" w14:textId="115965EC" w:rsidR="006923F2" w:rsidRPr="00130013" w:rsidRDefault="00461B67" w:rsidP="00D46A78">
      <w:pPr>
        <w:pStyle w:val="ListParagraph"/>
        <w:numPr>
          <w:ilvl w:val="0"/>
          <w:numId w:val="1"/>
        </w:numPr>
        <w:spacing w:after="0"/>
        <w:ind w:left="720"/>
        <w:rPr>
          <w:rFonts w:cs="Calibri"/>
        </w:rPr>
      </w:pPr>
      <w:r w:rsidRPr="00130013">
        <w:rPr>
          <w:rFonts w:cs="Calibri"/>
          <w:b/>
        </w:rPr>
        <w:t>Should I ask the attendings and residents I work with for feedback?</w:t>
      </w:r>
    </w:p>
    <w:p w14:paraId="2949A6FC" w14:textId="18CC780A" w:rsidR="00461B67" w:rsidRPr="00130013" w:rsidRDefault="00461B67" w:rsidP="006923F2">
      <w:pPr>
        <w:pStyle w:val="ListParagraph"/>
        <w:spacing w:after="0"/>
        <w:rPr>
          <w:rFonts w:cs="Calibri"/>
        </w:rPr>
      </w:pPr>
      <w:r w:rsidRPr="007A4B17">
        <w:rPr>
          <w:rFonts w:cs="Calibri"/>
        </w:rPr>
        <w:t>Please ask your</w:t>
      </w:r>
      <w:r w:rsidR="006923F2" w:rsidRPr="007A4B17">
        <w:rPr>
          <w:rFonts w:cs="Calibri"/>
        </w:rPr>
        <w:t xml:space="preserve"> attending</w:t>
      </w:r>
      <w:r w:rsidRPr="00130013">
        <w:rPr>
          <w:rFonts w:cs="Calibri"/>
        </w:rPr>
        <w:t xml:space="preserve"> for informal feedback often. This will enable you to know what you to need to improve</w:t>
      </w:r>
      <w:r w:rsidRPr="003405F5">
        <w:rPr>
          <w:rFonts w:cs="Calibri"/>
        </w:rPr>
        <w:t>.</w:t>
      </w:r>
    </w:p>
    <w:p w14:paraId="2949A6FD" w14:textId="039F784D" w:rsidR="00461B67" w:rsidRPr="00130013" w:rsidRDefault="00461B67" w:rsidP="00461B67">
      <w:pPr>
        <w:pStyle w:val="ListParagraph"/>
        <w:spacing w:after="0"/>
        <w:rPr>
          <w:rFonts w:cs="Calibri"/>
        </w:rPr>
      </w:pPr>
      <w:r w:rsidRPr="00130013">
        <w:rPr>
          <w:rFonts w:cs="Calibri"/>
        </w:rPr>
        <w:t xml:space="preserve">During the second week of the </w:t>
      </w:r>
      <w:r w:rsidR="002D2E61" w:rsidRPr="00130013">
        <w:rPr>
          <w:rFonts w:cs="Calibri"/>
        </w:rPr>
        <w:t>Sub-Internship</w:t>
      </w:r>
      <w:r w:rsidRPr="00130013">
        <w:rPr>
          <w:rFonts w:cs="Calibri"/>
        </w:rPr>
        <w:t xml:space="preserve">, please ask your </w:t>
      </w:r>
      <w:r w:rsidR="006923F2" w:rsidRPr="00130013">
        <w:rPr>
          <w:rFonts w:cs="Calibri"/>
        </w:rPr>
        <w:t>attending</w:t>
      </w:r>
      <w:r w:rsidRPr="00130013">
        <w:rPr>
          <w:rFonts w:cs="Calibri"/>
        </w:rPr>
        <w:t xml:space="preserve"> for time for </w:t>
      </w:r>
      <w:r w:rsidR="006923F2" w:rsidRPr="00130013">
        <w:rPr>
          <w:rFonts w:cs="Calibri"/>
        </w:rPr>
        <w:t>them</w:t>
      </w:r>
      <w:r w:rsidRPr="00130013">
        <w:rPr>
          <w:rFonts w:cs="Calibri"/>
        </w:rPr>
        <w:t xml:space="preserve"> to give you formal </w:t>
      </w:r>
      <w:r w:rsidR="00587503" w:rsidRPr="00130013">
        <w:rPr>
          <w:rFonts w:cs="Calibri"/>
        </w:rPr>
        <w:t>feedback and complete the</w:t>
      </w:r>
      <w:r w:rsidRPr="00130013">
        <w:rPr>
          <w:rFonts w:cs="Calibri"/>
        </w:rPr>
        <w:t xml:space="preserve"> feedback form.</w:t>
      </w:r>
    </w:p>
    <w:p w14:paraId="2949A6FE" w14:textId="77777777" w:rsidR="00461B67" w:rsidRPr="00130013" w:rsidRDefault="00461B67" w:rsidP="00461B67">
      <w:pPr>
        <w:pStyle w:val="ListParagraph"/>
        <w:spacing w:after="0"/>
        <w:rPr>
          <w:rFonts w:cs="Calibri"/>
        </w:rPr>
      </w:pPr>
    </w:p>
    <w:p w14:paraId="2949A6FF" w14:textId="77777777" w:rsidR="00461B67" w:rsidRPr="00130013" w:rsidRDefault="00461B67" w:rsidP="00D46A78">
      <w:pPr>
        <w:pStyle w:val="ListParagraph"/>
        <w:numPr>
          <w:ilvl w:val="0"/>
          <w:numId w:val="1"/>
        </w:numPr>
        <w:spacing w:after="0"/>
        <w:ind w:left="720"/>
        <w:rPr>
          <w:rFonts w:cs="Calibri"/>
        </w:rPr>
      </w:pPr>
      <w:r w:rsidRPr="00130013">
        <w:rPr>
          <w:rFonts w:cs="Calibri"/>
          <w:b/>
        </w:rPr>
        <w:t xml:space="preserve">What is my role in the </w:t>
      </w:r>
      <w:r w:rsidR="002D2E61" w:rsidRPr="00130013">
        <w:rPr>
          <w:rFonts w:cs="Calibri"/>
          <w:b/>
        </w:rPr>
        <w:t>Sub-Internship</w:t>
      </w:r>
      <w:r w:rsidRPr="00130013">
        <w:rPr>
          <w:rFonts w:cs="Calibri"/>
          <w:b/>
        </w:rPr>
        <w:t>?</w:t>
      </w:r>
    </w:p>
    <w:p w14:paraId="2949A702" w14:textId="17D6C7F7" w:rsidR="00587503" w:rsidRPr="00130013" w:rsidRDefault="00587503" w:rsidP="00130013">
      <w:pPr>
        <w:ind w:left="720"/>
        <w:rPr>
          <w:rFonts w:cs="Calibri"/>
        </w:rPr>
      </w:pPr>
      <w:r w:rsidRPr="003405F5">
        <w:rPr>
          <w:rFonts w:cs="Calibri"/>
        </w:rPr>
        <w:t>After a brief time getting oriented on to the hospital Service (1 – 2 days) you should be able to admit a patient, write their history and create a management plan, discuss your plan with your team, present your pa</w:t>
      </w:r>
      <w:r w:rsidRPr="007A4B17">
        <w:rPr>
          <w:rFonts w:cs="Calibri"/>
        </w:rPr>
        <w:t>tient at rounds, place orders and communicate your orders to staff, provide a handoff at the end of your shift.</w:t>
      </w:r>
    </w:p>
    <w:p w14:paraId="2949A703" w14:textId="77777777" w:rsidR="00587503" w:rsidRPr="00130013" w:rsidRDefault="00587503" w:rsidP="00587503">
      <w:pPr>
        <w:pStyle w:val="ListParagraph"/>
        <w:spacing w:after="0"/>
        <w:rPr>
          <w:rFonts w:cs="Calibri"/>
        </w:rPr>
      </w:pPr>
      <w:r w:rsidRPr="00130013">
        <w:rPr>
          <w:rFonts w:cs="Calibri"/>
        </w:rPr>
        <w:t>You are required to be supervised by your preceptor in the following situations:</w:t>
      </w:r>
    </w:p>
    <w:p w14:paraId="2949A704" w14:textId="77777777" w:rsidR="00587503" w:rsidRPr="00130013" w:rsidRDefault="00587503" w:rsidP="00587503">
      <w:pPr>
        <w:pStyle w:val="ListParagraph"/>
        <w:spacing w:after="0"/>
        <w:rPr>
          <w:rFonts w:cs="Calibri"/>
        </w:rPr>
      </w:pPr>
      <w:r w:rsidRPr="00130013">
        <w:rPr>
          <w:rFonts w:cs="Calibri"/>
        </w:rPr>
        <w:t xml:space="preserve">Performing breast, genitalia/pelvic, prostate/rectal exams (and with a chaperone if indicated), Performing </w:t>
      </w:r>
      <w:proofErr w:type="gramStart"/>
      <w:r w:rsidRPr="00130013">
        <w:rPr>
          <w:rFonts w:cs="Calibri"/>
        </w:rPr>
        <w:t>procedures</w:t>
      </w:r>
      <w:proofErr w:type="gramEnd"/>
    </w:p>
    <w:p w14:paraId="2949A705" w14:textId="77777777" w:rsidR="00587503" w:rsidRPr="00130013" w:rsidRDefault="00587503" w:rsidP="00587503">
      <w:pPr>
        <w:pStyle w:val="ListParagraph"/>
        <w:spacing w:after="0"/>
        <w:rPr>
          <w:rFonts w:cs="Calibri"/>
          <w:bCs/>
        </w:rPr>
      </w:pPr>
    </w:p>
    <w:p w14:paraId="2949A706" w14:textId="77777777" w:rsidR="00461B67" w:rsidRPr="00D95572" w:rsidRDefault="00587503" w:rsidP="00587503">
      <w:pPr>
        <w:pStyle w:val="ListParagraph"/>
        <w:spacing w:after="0"/>
        <w:rPr>
          <w:rFonts w:asciiTheme="minorHAnsi" w:hAnsiTheme="minorHAnsi" w:cstheme="minorHAnsi"/>
        </w:rPr>
      </w:pPr>
      <w:r w:rsidRPr="00130013">
        <w:rPr>
          <w:rFonts w:cs="Calibri"/>
          <w:bCs/>
        </w:rPr>
        <w:t xml:space="preserve">Develop your self-learning skills: </w:t>
      </w:r>
      <w:r w:rsidRPr="00130013">
        <w:rPr>
          <w:rFonts w:cs="Calibri"/>
        </w:rPr>
        <w:t xml:space="preserve">Outside of times when you round with the faculty preceptor/attending physician; you may notice that residents and the team have a busy </w:t>
      </w:r>
      <w:proofErr w:type="gramStart"/>
      <w:r w:rsidRPr="00130013">
        <w:rPr>
          <w:rFonts w:cs="Calibri"/>
        </w:rPr>
        <w:t>work flow</w:t>
      </w:r>
      <w:proofErr w:type="gramEnd"/>
      <w:r w:rsidRPr="00130013">
        <w:rPr>
          <w:rFonts w:cs="Calibri"/>
        </w:rPr>
        <w:t xml:space="preserve">, at these times teaching is less organized and formal than at other times or in other rotations. While your preceptor and residents on your team will make every effort to teach you between patients and at the beginning or end of the day, it likely will be difficult for them to </w:t>
      </w:r>
      <w:r w:rsidRPr="00130013">
        <w:rPr>
          <w:rFonts w:cs="Calibri"/>
        </w:rPr>
        <w:lastRenderedPageBreak/>
        <w:t xml:space="preserve">stop their work to teach. Please save your questions for a later time to allow for good </w:t>
      </w:r>
      <w:proofErr w:type="gramStart"/>
      <w:r w:rsidRPr="00130013">
        <w:rPr>
          <w:rFonts w:cs="Calibri"/>
        </w:rPr>
        <w:t>work flow</w:t>
      </w:r>
      <w:proofErr w:type="gramEnd"/>
      <w:r w:rsidRPr="00130013">
        <w:rPr>
          <w:rFonts w:cs="Calibri"/>
        </w:rPr>
        <w:t xml:space="preserve">. Use this opportunity to develop your self-learning skills. Use the resources provided including online databases to guide your learning. Use your skills in evidence-based medicine to research </w:t>
      </w:r>
      <w:r w:rsidRPr="00D95572">
        <w:rPr>
          <w:rFonts w:asciiTheme="minorHAnsi" w:hAnsiTheme="minorHAnsi" w:cstheme="minorHAnsi"/>
        </w:rPr>
        <w:t>answers to your questions on your own. Develop skills in searching for answering clinical questions on your own as they arise.</w:t>
      </w:r>
    </w:p>
    <w:p w14:paraId="2949A707" w14:textId="77777777" w:rsidR="00587503" w:rsidRPr="00D95572" w:rsidRDefault="00587503" w:rsidP="00587503">
      <w:pPr>
        <w:pStyle w:val="ListParagraph"/>
        <w:spacing w:after="0"/>
        <w:rPr>
          <w:rFonts w:asciiTheme="minorHAnsi" w:hAnsiTheme="minorHAnsi" w:cstheme="minorHAnsi"/>
        </w:rPr>
      </w:pPr>
    </w:p>
    <w:p w14:paraId="2949A708" w14:textId="77777777" w:rsidR="00461B67" w:rsidRPr="00D95572" w:rsidRDefault="00461B67" w:rsidP="00D46A78">
      <w:pPr>
        <w:pStyle w:val="ListParagraph"/>
        <w:numPr>
          <w:ilvl w:val="0"/>
          <w:numId w:val="1"/>
        </w:numPr>
        <w:spacing w:after="0"/>
        <w:ind w:left="720"/>
        <w:rPr>
          <w:rFonts w:asciiTheme="minorHAnsi" w:hAnsiTheme="minorHAnsi" w:cstheme="minorHAnsi"/>
        </w:rPr>
      </w:pPr>
      <w:r w:rsidRPr="00D95572">
        <w:rPr>
          <w:rFonts w:asciiTheme="minorHAnsi" w:hAnsiTheme="minorHAnsi" w:cstheme="minorHAnsi"/>
          <w:b/>
        </w:rPr>
        <w:t>Why do I need to stay for call when on inpatient rotations?</w:t>
      </w:r>
      <w:r w:rsidRPr="00D95572">
        <w:rPr>
          <w:rFonts w:asciiTheme="minorHAnsi" w:hAnsiTheme="minorHAnsi" w:cstheme="minorHAnsi"/>
        </w:rPr>
        <w:t xml:space="preserve"> </w:t>
      </w:r>
    </w:p>
    <w:p w14:paraId="2949A70A" w14:textId="7472EFE1" w:rsidR="00461B67" w:rsidRPr="00D95572" w:rsidRDefault="00592370" w:rsidP="00130013">
      <w:pPr>
        <w:ind w:left="720"/>
        <w:rPr>
          <w:rFonts w:asciiTheme="minorHAnsi" w:hAnsiTheme="minorHAnsi" w:cstheme="minorHAnsi"/>
          <w:sz w:val="22"/>
          <w:szCs w:val="22"/>
        </w:rPr>
      </w:pPr>
      <w:r w:rsidRPr="00D95572">
        <w:rPr>
          <w:rFonts w:asciiTheme="minorHAnsi" w:hAnsiTheme="minorHAnsi" w:cstheme="minorHAnsi"/>
          <w:sz w:val="22"/>
          <w:szCs w:val="22"/>
        </w:rPr>
        <w:t xml:space="preserve">All Sub-Interns at Baylor College of Medicine are </w:t>
      </w:r>
      <w:r w:rsidR="00461B67" w:rsidRPr="00D95572">
        <w:rPr>
          <w:rFonts w:asciiTheme="minorHAnsi" w:hAnsiTheme="minorHAnsi" w:cstheme="minorHAnsi"/>
          <w:sz w:val="22"/>
          <w:szCs w:val="22"/>
        </w:rPr>
        <w:t xml:space="preserve">expected to take </w:t>
      </w:r>
      <w:r w:rsidR="006923F2" w:rsidRPr="00D95572">
        <w:rPr>
          <w:rFonts w:asciiTheme="minorHAnsi" w:hAnsiTheme="minorHAnsi" w:cstheme="minorHAnsi"/>
          <w:sz w:val="22"/>
          <w:szCs w:val="22"/>
        </w:rPr>
        <w:t xml:space="preserve">a </w:t>
      </w:r>
      <w:r w:rsidR="00461B67" w:rsidRPr="00D95572">
        <w:rPr>
          <w:rFonts w:asciiTheme="minorHAnsi" w:hAnsiTheme="minorHAnsi" w:cstheme="minorHAnsi"/>
          <w:sz w:val="22"/>
          <w:szCs w:val="22"/>
        </w:rPr>
        <w:t>call</w:t>
      </w:r>
      <w:r w:rsidR="006923F2" w:rsidRPr="00D95572">
        <w:rPr>
          <w:rFonts w:asciiTheme="minorHAnsi" w:hAnsiTheme="minorHAnsi" w:cstheme="minorHAnsi"/>
          <w:sz w:val="22"/>
          <w:szCs w:val="22"/>
        </w:rPr>
        <w:t xml:space="preserve"> as</w:t>
      </w:r>
      <w:r w:rsidR="00461B67" w:rsidRPr="00D95572">
        <w:rPr>
          <w:rFonts w:asciiTheme="minorHAnsi" w:hAnsiTheme="minorHAnsi" w:cstheme="minorHAnsi"/>
          <w:sz w:val="22"/>
          <w:szCs w:val="22"/>
        </w:rPr>
        <w:t xml:space="preserve"> </w:t>
      </w:r>
      <w:r w:rsidRPr="00D95572">
        <w:rPr>
          <w:rFonts w:asciiTheme="minorHAnsi" w:hAnsiTheme="minorHAnsi" w:cstheme="minorHAnsi"/>
          <w:sz w:val="22"/>
          <w:szCs w:val="22"/>
        </w:rPr>
        <w:t xml:space="preserve">this is an institutional requirement. </w:t>
      </w:r>
      <w:r w:rsidR="006923F2" w:rsidRPr="00D95572">
        <w:rPr>
          <w:rFonts w:asciiTheme="minorHAnsi" w:hAnsiTheme="minorHAnsi" w:cstheme="minorHAnsi"/>
          <w:sz w:val="22"/>
          <w:szCs w:val="22"/>
        </w:rPr>
        <w:t xml:space="preserve">You will do </w:t>
      </w:r>
      <w:r w:rsidR="009B277D" w:rsidRPr="00D95572">
        <w:rPr>
          <w:rFonts w:asciiTheme="minorHAnsi" w:hAnsiTheme="minorHAnsi" w:cstheme="minorHAnsi"/>
          <w:sz w:val="22"/>
          <w:szCs w:val="22"/>
        </w:rPr>
        <w:t>2, 12-hour weekend calls (day or night)</w:t>
      </w:r>
      <w:r w:rsidRPr="00D95572">
        <w:rPr>
          <w:rFonts w:asciiTheme="minorHAnsi" w:hAnsiTheme="minorHAnsi" w:cstheme="minorHAnsi"/>
          <w:sz w:val="22"/>
          <w:szCs w:val="22"/>
        </w:rPr>
        <w:t xml:space="preserve"> </w:t>
      </w:r>
      <w:r w:rsidR="00461B67" w:rsidRPr="00D95572">
        <w:rPr>
          <w:rFonts w:asciiTheme="minorHAnsi" w:hAnsiTheme="minorHAnsi" w:cstheme="minorHAnsi"/>
          <w:sz w:val="22"/>
          <w:szCs w:val="22"/>
        </w:rPr>
        <w:t>on this rotation</w:t>
      </w:r>
      <w:r w:rsidR="006923F2" w:rsidRPr="00D95572">
        <w:rPr>
          <w:rFonts w:asciiTheme="minorHAnsi" w:hAnsiTheme="minorHAnsi" w:cstheme="minorHAnsi"/>
          <w:sz w:val="22"/>
          <w:szCs w:val="22"/>
        </w:rPr>
        <w:t>. There is no night float requirement.</w:t>
      </w:r>
    </w:p>
    <w:p w14:paraId="2949A70B" w14:textId="77777777" w:rsidR="00461B67" w:rsidRPr="00D95572" w:rsidRDefault="00461B67" w:rsidP="00461B67">
      <w:pPr>
        <w:pStyle w:val="ListParagraph"/>
        <w:spacing w:after="0"/>
        <w:rPr>
          <w:rFonts w:asciiTheme="minorHAnsi" w:hAnsiTheme="minorHAnsi" w:cstheme="minorHAnsi"/>
        </w:rPr>
      </w:pPr>
    </w:p>
    <w:p w14:paraId="2949A70C" w14:textId="77777777" w:rsidR="00461B67" w:rsidRPr="00D95572" w:rsidRDefault="00461B67" w:rsidP="00D46A78">
      <w:pPr>
        <w:pStyle w:val="ListParagraph"/>
        <w:numPr>
          <w:ilvl w:val="0"/>
          <w:numId w:val="1"/>
        </w:numPr>
        <w:spacing w:after="0"/>
        <w:ind w:left="720"/>
        <w:rPr>
          <w:rFonts w:asciiTheme="minorHAnsi" w:hAnsiTheme="minorHAnsi" w:cstheme="minorHAnsi"/>
        </w:rPr>
      </w:pPr>
      <w:r w:rsidRPr="00D95572">
        <w:rPr>
          <w:rFonts w:asciiTheme="minorHAnsi" w:hAnsiTheme="minorHAnsi" w:cstheme="minorHAnsi"/>
          <w:b/>
        </w:rPr>
        <w:t xml:space="preserve">What counts towards my </w:t>
      </w:r>
      <w:proofErr w:type="gramStart"/>
      <w:r w:rsidRPr="00D95572">
        <w:rPr>
          <w:rFonts w:asciiTheme="minorHAnsi" w:hAnsiTheme="minorHAnsi" w:cstheme="minorHAnsi"/>
          <w:b/>
        </w:rPr>
        <w:t>80 hour</w:t>
      </w:r>
      <w:proofErr w:type="gramEnd"/>
      <w:r w:rsidRPr="00D95572">
        <w:rPr>
          <w:rFonts w:asciiTheme="minorHAnsi" w:hAnsiTheme="minorHAnsi" w:cstheme="minorHAnsi"/>
          <w:b/>
        </w:rPr>
        <w:t xml:space="preserve"> work week?</w:t>
      </w:r>
      <w:r w:rsidRPr="00D95572">
        <w:rPr>
          <w:rFonts w:asciiTheme="minorHAnsi" w:hAnsiTheme="minorHAnsi" w:cstheme="minorHAnsi"/>
        </w:rPr>
        <w:t xml:space="preserve"> </w:t>
      </w:r>
    </w:p>
    <w:p w14:paraId="2949A70E" w14:textId="77777777" w:rsidR="00461B67" w:rsidRPr="00D95572" w:rsidRDefault="00461B67" w:rsidP="00130013">
      <w:pPr>
        <w:ind w:left="720"/>
        <w:rPr>
          <w:rFonts w:asciiTheme="minorHAnsi" w:hAnsiTheme="minorHAnsi" w:cstheme="minorHAnsi"/>
          <w:sz w:val="22"/>
          <w:szCs w:val="22"/>
        </w:rPr>
      </w:pPr>
      <w:r w:rsidRPr="00D95572">
        <w:rPr>
          <w:rFonts w:asciiTheme="minorHAnsi" w:hAnsiTheme="minorHAnsi" w:cstheme="minorHAnsi"/>
          <w:sz w:val="22"/>
          <w:szCs w:val="22"/>
        </w:rPr>
        <w:t xml:space="preserve">The time spent in clinical care activity. </w:t>
      </w:r>
    </w:p>
    <w:p w14:paraId="2949A70F" w14:textId="77777777" w:rsidR="00461B67" w:rsidRPr="00D95572" w:rsidRDefault="00461B67" w:rsidP="00461B67">
      <w:pPr>
        <w:pStyle w:val="ListParagraph"/>
        <w:spacing w:after="0"/>
        <w:rPr>
          <w:rFonts w:asciiTheme="minorHAnsi" w:hAnsiTheme="minorHAnsi" w:cstheme="minorHAnsi"/>
        </w:rPr>
      </w:pPr>
    </w:p>
    <w:p w14:paraId="2949A710" w14:textId="77777777" w:rsidR="00461B67" w:rsidRPr="00D95572" w:rsidRDefault="00461B67" w:rsidP="00D46A78">
      <w:pPr>
        <w:pStyle w:val="ListParagraph"/>
        <w:numPr>
          <w:ilvl w:val="0"/>
          <w:numId w:val="1"/>
        </w:numPr>
        <w:spacing w:after="0"/>
        <w:ind w:left="720"/>
        <w:rPr>
          <w:rFonts w:asciiTheme="minorHAnsi" w:hAnsiTheme="minorHAnsi" w:cstheme="minorHAnsi"/>
        </w:rPr>
      </w:pPr>
      <w:r w:rsidRPr="00D95572">
        <w:rPr>
          <w:rFonts w:asciiTheme="minorHAnsi" w:hAnsiTheme="minorHAnsi" w:cstheme="minorHAnsi"/>
          <w:b/>
        </w:rPr>
        <w:t xml:space="preserve">Should I go to </w:t>
      </w:r>
      <w:r w:rsidR="00592370" w:rsidRPr="00D95572">
        <w:rPr>
          <w:rFonts w:asciiTheme="minorHAnsi" w:hAnsiTheme="minorHAnsi" w:cstheme="minorHAnsi"/>
          <w:b/>
        </w:rPr>
        <w:t xml:space="preserve">Lectures and </w:t>
      </w:r>
      <w:r w:rsidRPr="00D95572">
        <w:rPr>
          <w:rFonts w:asciiTheme="minorHAnsi" w:hAnsiTheme="minorHAnsi" w:cstheme="minorHAnsi"/>
          <w:b/>
        </w:rPr>
        <w:t>Grand Rounds?</w:t>
      </w:r>
      <w:r w:rsidRPr="00D95572">
        <w:rPr>
          <w:rFonts w:asciiTheme="minorHAnsi" w:hAnsiTheme="minorHAnsi" w:cstheme="minorHAnsi"/>
        </w:rPr>
        <w:t xml:space="preserve"> </w:t>
      </w:r>
    </w:p>
    <w:p w14:paraId="2949A712" w14:textId="77777777" w:rsidR="00587503" w:rsidRPr="00D95572" w:rsidRDefault="00587503" w:rsidP="00130013">
      <w:pPr>
        <w:ind w:left="720"/>
        <w:rPr>
          <w:rFonts w:asciiTheme="minorHAnsi" w:hAnsiTheme="minorHAnsi" w:cstheme="minorHAnsi"/>
          <w:sz w:val="22"/>
          <w:szCs w:val="22"/>
        </w:rPr>
      </w:pPr>
      <w:r w:rsidRPr="00D95572">
        <w:rPr>
          <w:rFonts w:asciiTheme="minorHAnsi" w:hAnsiTheme="minorHAnsi" w:cstheme="minorHAnsi"/>
          <w:sz w:val="22"/>
          <w:szCs w:val="22"/>
        </w:rPr>
        <w:t>Patient care comes first. Time permitting you are encouraged to attend morning report, noon conferences, CORE didactic lectures, hospital conferences.</w:t>
      </w:r>
    </w:p>
    <w:p w14:paraId="2949A713" w14:textId="77777777" w:rsidR="00587503" w:rsidRPr="00D95572" w:rsidRDefault="00587503" w:rsidP="00461B67">
      <w:pPr>
        <w:pStyle w:val="ListParagraph"/>
        <w:spacing w:after="0"/>
        <w:rPr>
          <w:rFonts w:asciiTheme="minorHAnsi" w:hAnsiTheme="minorHAnsi" w:cstheme="minorHAnsi"/>
        </w:rPr>
      </w:pPr>
    </w:p>
    <w:p w14:paraId="2949A714" w14:textId="31286BC5" w:rsidR="00461B67" w:rsidRPr="00D95572" w:rsidRDefault="00461B67" w:rsidP="00461B67">
      <w:pPr>
        <w:pStyle w:val="ListParagraph"/>
        <w:spacing w:after="0"/>
        <w:rPr>
          <w:rFonts w:asciiTheme="minorHAnsi" w:hAnsiTheme="minorHAnsi" w:cstheme="minorHAnsi"/>
        </w:rPr>
      </w:pPr>
      <w:r w:rsidRPr="00D95572">
        <w:rPr>
          <w:rFonts w:asciiTheme="minorHAnsi" w:hAnsiTheme="minorHAnsi" w:cstheme="minorHAnsi"/>
        </w:rPr>
        <w:t>Department of Family and Community Medicine Grand Rounds occur on one Tuesday evening per month at our department office, 3701 Kirby, 6</w:t>
      </w:r>
      <w:r w:rsidRPr="00D95572">
        <w:rPr>
          <w:rFonts w:asciiTheme="minorHAnsi" w:hAnsiTheme="minorHAnsi" w:cstheme="minorHAnsi"/>
          <w:vertAlign w:val="superscript"/>
        </w:rPr>
        <w:t>th</w:t>
      </w:r>
      <w:r w:rsidRPr="00D95572">
        <w:rPr>
          <w:rFonts w:asciiTheme="minorHAnsi" w:hAnsiTheme="minorHAnsi" w:cstheme="minorHAnsi"/>
        </w:rPr>
        <w:t xml:space="preserve"> floor.</w:t>
      </w:r>
      <w:r w:rsidR="00210135" w:rsidRPr="00D95572">
        <w:rPr>
          <w:rFonts w:asciiTheme="minorHAnsi" w:hAnsiTheme="minorHAnsi" w:cstheme="minorHAnsi"/>
        </w:rPr>
        <w:t xml:space="preserve"> Grand Rounds will also be available via Zoom.</w:t>
      </w:r>
    </w:p>
    <w:p w14:paraId="2949A715" w14:textId="77777777" w:rsidR="00461B67" w:rsidRPr="00130013" w:rsidRDefault="00461B67" w:rsidP="00461B67">
      <w:pPr>
        <w:pStyle w:val="ListParagraph"/>
        <w:spacing w:after="0"/>
        <w:rPr>
          <w:rFonts w:cs="Calibri"/>
        </w:rPr>
      </w:pPr>
    </w:p>
    <w:p w14:paraId="2949A716" w14:textId="77777777" w:rsidR="00461B67" w:rsidRPr="00130013" w:rsidRDefault="00461B67" w:rsidP="00461B67">
      <w:pPr>
        <w:pStyle w:val="ListParagraph"/>
        <w:spacing w:after="0"/>
        <w:rPr>
          <w:rFonts w:cs="Calibri"/>
        </w:rPr>
      </w:pPr>
      <w:r w:rsidRPr="00130013">
        <w:rPr>
          <w:rFonts w:cs="Calibri"/>
        </w:rPr>
        <w:t xml:space="preserve">We will inform you of the topic and time for Grand Rounds for your rotation and you are welcome to attend. However, due to the long commute time for some of you from </w:t>
      </w:r>
      <w:r w:rsidR="00587503" w:rsidRPr="00130013">
        <w:rPr>
          <w:rFonts w:cs="Calibri"/>
        </w:rPr>
        <w:t>the hospital</w:t>
      </w:r>
      <w:r w:rsidRPr="00130013">
        <w:rPr>
          <w:rFonts w:cs="Calibri"/>
        </w:rPr>
        <w:t>, we do not require your attendance at our department’s Grand Rounds.</w:t>
      </w:r>
    </w:p>
    <w:p w14:paraId="2949A717" w14:textId="77777777" w:rsidR="00587503" w:rsidRPr="00130013" w:rsidRDefault="00587503" w:rsidP="00461B67">
      <w:pPr>
        <w:pStyle w:val="ListParagraph"/>
        <w:spacing w:after="0"/>
        <w:rPr>
          <w:rFonts w:cs="Calibri"/>
        </w:rPr>
      </w:pPr>
    </w:p>
    <w:p w14:paraId="2949A718" w14:textId="77777777" w:rsidR="00461B67" w:rsidRPr="00130013" w:rsidRDefault="00461B67" w:rsidP="00461B67">
      <w:pPr>
        <w:pStyle w:val="ListParagraph"/>
        <w:spacing w:after="0"/>
        <w:rPr>
          <w:rFonts w:cs="Calibri"/>
        </w:rPr>
      </w:pPr>
    </w:p>
    <w:p w14:paraId="42DA2D6D" w14:textId="6F77BE75" w:rsidR="00210135" w:rsidRDefault="00461B67" w:rsidP="00210135">
      <w:pPr>
        <w:pStyle w:val="ListParagraph"/>
        <w:numPr>
          <w:ilvl w:val="0"/>
          <w:numId w:val="1"/>
        </w:numPr>
        <w:spacing w:after="0"/>
        <w:ind w:left="720"/>
        <w:rPr>
          <w:rFonts w:cs="Calibri"/>
        </w:rPr>
      </w:pPr>
      <w:r w:rsidRPr="00130013">
        <w:rPr>
          <w:rFonts w:cs="Calibri"/>
          <w:b/>
        </w:rPr>
        <w:t xml:space="preserve">What should I do I have been mistreated but I </w:t>
      </w:r>
      <w:proofErr w:type="gramStart"/>
      <w:r w:rsidRPr="00130013">
        <w:rPr>
          <w:rFonts w:cs="Calibri"/>
          <w:b/>
        </w:rPr>
        <w:t>don’t</w:t>
      </w:r>
      <w:proofErr w:type="gramEnd"/>
      <w:r w:rsidRPr="00130013">
        <w:rPr>
          <w:rFonts w:cs="Calibri"/>
          <w:b/>
        </w:rPr>
        <w:t xml:space="preserve"> feel comfortable reporting it?</w:t>
      </w:r>
      <w:r w:rsidRPr="00130013">
        <w:rPr>
          <w:rFonts w:cs="Calibri"/>
        </w:rPr>
        <w:t xml:space="preserve"> </w:t>
      </w:r>
    </w:p>
    <w:p w14:paraId="299A4005" w14:textId="77777777" w:rsidR="00C90800" w:rsidRPr="00130013" w:rsidRDefault="00C90800" w:rsidP="00C90800">
      <w:pPr>
        <w:pStyle w:val="ListParagraph"/>
        <w:spacing w:after="0"/>
        <w:rPr>
          <w:rFonts w:cs="Calibri"/>
        </w:rPr>
      </w:pPr>
      <w:r w:rsidRPr="00130013">
        <w:rPr>
          <w:rFonts w:cs="Calibri"/>
        </w:rPr>
        <w:t>We encourage you to report it to the Integrity Hotline:</w:t>
      </w:r>
    </w:p>
    <w:p w14:paraId="1D96CC65" w14:textId="77777777" w:rsidR="00C90800" w:rsidRPr="00130013" w:rsidRDefault="00C90800" w:rsidP="00C90800">
      <w:pPr>
        <w:pStyle w:val="NoSpacing"/>
        <w:numPr>
          <w:ilvl w:val="2"/>
          <w:numId w:val="3"/>
        </w:numPr>
        <w:tabs>
          <w:tab w:val="left" w:pos="1080"/>
        </w:tabs>
        <w:ind w:left="1080"/>
        <w:rPr>
          <w:rFonts w:cs="Calibri"/>
          <w:b w:val="0"/>
          <w:u w:val="none"/>
        </w:rPr>
      </w:pPr>
      <w:r w:rsidRPr="00130013">
        <w:rPr>
          <w:rFonts w:cs="Calibri"/>
          <w:b w:val="0"/>
          <w:u w:val="none"/>
        </w:rPr>
        <w:t xml:space="preserve">Students should report all mistreatment to the Integrity Hotline at 855 764-7294 or go to the Integrity Hotline Web Portal: </w:t>
      </w:r>
      <w:hyperlink r:id="rId84" w:history="1">
        <w:r w:rsidRPr="00130013">
          <w:rPr>
            <w:rStyle w:val="Hyperlink"/>
            <w:rFonts w:cs="Calibri"/>
            <w:b w:val="0"/>
            <w:u w:val="none"/>
          </w:rPr>
          <w:t>https://secure.ethicspoint.com/domain/media/en/gui/35125/index.html</w:t>
        </w:r>
      </w:hyperlink>
      <w:r w:rsidRPr="00130013">
        <w:rPr>
          <w:rFonts w:cs="Calibri"/>
          <w:b w:val="0"/>
          <w:u w:val="none"/>
        </w:rPr>
        <w:t> </w:t>
      </w:r>
    </w:p>
    <w:p w14:paraId="3D2C0A98" w14:textId="77777777" w:rsidR="00C90800" w:rsidRPr="00130013" w:rsidRDefault="00C90800" w:rsidP="00C90800">
      <w:pPr>
        <w:pStyle w:val="NoSpacing"/>
        <w:tabs>
          <w:tab w:val="left" w:pos="1080"/>
        </w:tabs>
        <w:ind w:left="1080" w:hanging="360"/>
        <w:rPr>
          <w:rFonts w:cs="Calibri"/>
          <w:b w:val="0"/>
          <w:u w:val="none"/>
        </w:rPr>
      </w:pPr>
    </w:p>
    <w:p w14:paraId="5D9F4322" w14:textId="77777777" w:rsidR="00C90800" w:rsidRPr="00130013" w:rsidRDefault="00C90800" w:rsidP="00C90800">
      <w:pPr>
        <w:pStyle w:val="NoSpacing"/>
        <w:numPr>
          <w:ilvl w:val="2"/>
          <w:numId w:val="3"/>
        </w:numPr>
        <w:tabs>
          <w:tab w:val="left" w:pos="1080"/>
        </w:tabs>
        <w:ind w:left="1080"/>
        <w:rPr>
          <w:rStyle w:val="Hyperlink"/>
          <w:rFonts w:cs="Calibri"/>
          <w:b w:val="0"/>
          <w:color w:val="auto"/>
          <w:u w:val="none"/>
        </w:rPr>
      </w:pPr>
      <w:proofErr w:type="gramStart"/>
      <w:r>
        <w:rPr>
          <w:rFonts w:cs="Calibri"/>
          <w:b w:val="0"/>
          <w:u w:val="none"/>
        </w:rPr>
        <w:t xml:space="preserve">See </w:t>
      </w:r>
      <w:r w:rsidRPr="00DA2B0A" w:rsidDel="00DA2B0A">
        <w:rPr>
          <w:rFonts w:cs="Calibri"/>
          <w:b w:val="0"/>
          <w:u w:val="none"/>
        </w:rPr>
        <w:t xml:space="preserve"> </w:t>
      </w:r>
      <w:r>
        <w:rPr>
          <w:rFonts w:cs="Calibri"/>
          <w:b w:val="0"/>
          <w:u w:val="none"/>
        </w:rPr>
        <w:t>Section</w:t>
      </w:r>
      <w:proofErr w:type="gramEnd"/>
      <w:r>
        <w:rPr>
          <w:rFonts w:cs="Calibri"/>
          <w:b w:val="0"/>
          <w:u w:val="none"/>
        </w:rPr>
        <w:t xml:space="preserve"> XIV on this Course Overview Document</w:t>
      </w:r>
    </w:p>
    <w:p w14:paraId="41DF47FE" w14:textId="77777777" w:rsidR="00C90800" w:rsidRPr="00130013" w:rsidRDefault="00C90800" w:rsidP="00C90800">
      <w:pPr>
        <w:pStyle w:val="ListParagraph"/>
        <w:spacing w:after="0"/>
        <w:rPr>
          <w:rFonts w:cs="Calibri"/>
        </w:rPr>
      </w:pPr>
    </w:p>
    <w:p w14:paraId="2DD9B08B" w14:textId="77777777" w:rsidR="00C90800" w:rsidRPr="00130013" w:rsidRDefault="00C90800" w:rsidP="00C90800">
      <w:pPr>
        <w:pStyle w:val="ListParagraph"/>
        <w:spacing w:after="0"/>
        <w:rPr>
          <w:rFonts w:cs="Calibri"/>
        </w:rPr>
      </w:pPr>
      <w:r w:rsidRPr="00130013">
        <w:rPr>
          <w:rFonts w:cs="Calibri"/>
        </w:rPr>
        <w:t>We also encourage you to discuss any concerns of mistreatment with:</w:t>
      </w:r>
    </w:p>
    <w:p w14:paraId="13569319" w14:textId="77777777" w:rsidR="00C90800" w:rsidRPr="00130013" w:rsidRDefault="00C90800" w:rsidP="00C90800">
      <w:pPr>
        <w:pStyle w:val="NoSpacing"/>
        <w:numPr>
          <w:ilvl w:val="2"/>
          <w:numId w:val="3"/>
        </w:numPr>
        <w:ind w:left="1080"/>
        <w:rPr>
          <w:rFonts w:cs="Calibri"/>
          <w:b w:val="0"/>
          <w:u w:val="none"/>
        </w:rPr>
      </w:pPr>
      <w:r w:rsidRPr="00130013">
        <w:rPr>
          <w:rFonts w:cs="Calibri"/>
          <w:b w:val="0"/>
          <w:u w:val="none"/>
        </w:rPr>
        <w:t xml:space="preserve">The Associate Dean for Student Affairs (Dr. Joseph </w:t>
      </w:r>
      <w:proofErr w:type="spellStart"/>
      <w:r w:rsidRPr="00130013">
        <w:rPr>
          <w:rFonts w:cs="Calibri"/>
          <w:b w:val="0"/>
          <w:u w:val="none"/>
        </w:rPr>
        <w:t>Kass</w:t>
      </w:r>
      <w:proofErr w:type="spellEnd"/>
      <w:r w:rsidRPr="00130013">
        <w:rPr>
          <w:rFonts w:cs="Calibri"/>
          <w:b w:val="0"/>
          <w:u w:val="none"/>
        </w:rPr>
        <w:t>)</w:t>
      </w:r>
    </w:p>
    <w:p w14:paraId="7B55EE4F" w14:textId="77777777" w:rsidR="00C90800" w:rsidRPr="00130013" w:rsidRDefault="00C90800" w:rsidP="00C90800">
      <w:pPr>
        <w:pStyle w:val="NoSpacing"/>
        <w:ind w:left="1080" w:hanging="360"/>
        <w:rPr>
          <w:rFonts w:cs="Calibri"/>
          <w:b w:val="0"/>
          <w:u w:val="none"/>
        </w:rPr>
      </w:pPr>
    </w:p>
    <w:p w14:paraId="2AA450CD" w14:textId="77777777" w:rsidR="00C90800" w:rsidRPr="00130013" w:rsidRDefault="00C90800" w:rsidP="00C90800">
      <w:pPr>
        <w:pStyle w:val="NoSpacing"/>
        <w:numPr>
          <w:ilvl w:val="2"/>
          <w:numId w:val="3"/>
        </w:numPr>
        <w:ind w:left="1080"/>
        <w:rPr>
          <w:rFonts w:cs="Calibri"/>
          <w:b w:val="0"/>
          <w:u w:val="none"/>
        </w:rPr>
      </w:pPr>
      <w:r w:rsidRPr="00130013">
        <w:rPr>
          <w:rFonts w:cs="Calibri"/>
          <w:b w:val="0"/>
          <w:u w:val="none"/>
        </w:rPr>
        <w:t>The Family and Community Medicine Sub-Internship Director (Dr. Irvin Sulapas) or the Chair of the Department of Family and Community Medicine (Dr. Roger Zoorob)</w:t>
      </w:r>
    </w:p>
    <w:p w14:paraId="7CBC84F0" w14:textId="77777777" w:rsidR="00C90800" w:rsidRPr="00130013" w:rsidRDefault="00C90800" w:rsidP="00C90800">
      <w:pPr>
        <w:pStyle w:val="NoSpacing"/>
        <w:rPr>
          <w:rStyle w:val="Hyperlink"/>
          <w:rFonts w:cs="Calibri"/>
          <w:color w:val="auto"/>
          <w:u w:val="none"/>
        </w:rPr>
      </w:pPr>
    </w:p>
    <w:p w14:paraId="6744DB6E" w14:textId="77777777" w:rsidR="00C90800" w:rsidRDefault="00C90800" w:rsidP="00C90800">
      <w:pPr>
        <w:pStyle w:val="NoSpacing"/>
        <w:ind w:left="720"/>
        <w:rPr>
          <w:rStyle w:val="Hyperlink"/>
          <w:rFonts w:cs="Calibri"/>
          <w:color w:val="auto"/>
          <w:u w:val="none"/>
        </w:rPr>
      </w:pPr>
      <w:r w:rsidRPr="00130013">
        <w:rPr>
          <w:rStyle w:val="Hyperlink"/>
          <w:rFonts w:cs="Calibri"/>
          <w:color w:val="auto"/>
          <w:u w:val="none"/>
        </w:rPr>
        <w:t xml:space="preserve">We encourage you to report concerns of mistreatment so that they may be </w:t>
      </w:r>
      <w:proofErr w:type="gramStart"/>
      <w:r w:rsidRPr="00130013">
        <w:rPr>
          <w:rStyle w:val="Hyperlink"/>
          <w:rFonts w:cs="Calibri"/>
          <w:color w:val="auto"/>
          <w:u w:val="none"/>
        </w:rPr>
        <w:t>investigated</w:t>
      </w:r>
      <w:proofErr w:type="gramEnd"/>
      <w:r w:rsidRPr="00130013">
        <w:rPr>
          <w:rStyle w:val="Hyperlink"/>
          <w:rFonts w:cs="Calibri"/>
          <w:color w:val="auto"/>
          <w:u w:val="none"/>
        </w:rPr>
        <w:t xml:space="preserve"> and appropriate action can be taken as needed.</w:t>
      </w:r>
    </w:p>
    <w:p w14:paraId="5FD2808B" w14:textId="77777777" w:rsidR="00C90800" w:rsidRDefault="00C90800" w:rsidP="00D95572">
      <w:pPr>
        <w:pStyle w:val="ListParagraph"/>
        <w:spacing w:after="0"/>
        <w:rPr>
          <w:rFonts w:cs="Calibri"/>
        </w:rPr>
      </w:pPr>
    </w:p>
    <w:p w14:paraId="31383418" w14:textId="77777777" w:rsidR="00C90800" w:rsidRDefault="00C90800" w:rsidP="00C90800">
      <w:pPr>
        <w:pStyle w:val="ListParagraph"/>
        <w:numPr>
          <w:ilvl w:val="0"/>
          <w:numId w:val="1"/>
        </w:numPr>
        <w:spacing w:after="0"/>
        <w:ind w:left="720"/>
        <w:rPr>
          <w:rFonts w:cs="Calibri"/>
        </w:rPr>
      </w:pPr>
      <w:r>
        <w:rPr>
          <w:rFonts w:cs="Calibri"/>
        </w:rPr>
        <w:lastRenderedPageBreak/>
        <w:t>What if I am interested in Family Medicine for residency?</w:t>
      </w:r>
    </w:p>
    <w:p w14:paraId="2B932626" w14:textId="3F34D85B" w:rsidR="00C90800" w:rsidRDefault="00C90800" w:rsidP="00C90800">
      <w:pPr>
        <w:pStyle w:val="ListParagraph"/>
        <w:spacing w:after="0"/>
        <w:rPr>
          <w:rFonts w:cs="Calibri"/>
          <w:color w:val="111111"/>
        </w:rPr>
      </w:pPr>
      <w:r w:rsidRPr="00D95572">
        <w:rPr>
          <w:rFonts w:cs="Calibri"/>
          <w:color w:val="111111"/>
        </w:rPr>
        <w:t xml:space="preserve">For more information about the Family Medicine specialty, please feel free to reach out to the Family Medicine student interested group (FMIG) and or the family medicine resident interest group. Information about specialty specific mentors, as well as links for Academic Support and Student Success resources are available on the Curriculum Office and Student Affairs organization. </w:t>
      </w:r>
    </w:p>
    <w:p w14:paraId="695CF066" w14:textId="487705EE" w:rsidR="00C90800" w:rsidRDefault="00C90800" w:rsidP="00C90800">
      <w:pPr>
        <w:rPr>
          <w:rFonts w:cs="Calibri"/>
          <w:color w:val="111111"/>
        </w:rPr>
      </w:pPr>
    </w:p>
    <w:p w14:paraId="58C95415" w14:textId="77777777" w:rsidR="00FE25B2" w:rsidRDefault="00C90800" w:rsidP="00FE25B2">
      <w:pPr>
        <w:pStyle w:val="ListParagraph"/>
        <w:numPr>
          <w:ilvl w:val="0"/>
          <w:numId w:val="1"/>
        </w:numPr>
        <w:spacing w:after="0"/>
        <w:ind w:left="720"/>
        <w:rPr>
          <w:rFonts w:cs="Calibri"/>
          <w:color w:val="111111"/>
        </w:rPr>
      </w:pPr>
      <w:r w:rsidRPr="00C90800">
        <w:rPr>
          <w:rFonts w:cs="Calibri"/>
          <w:color w:val="111111"/>
        </w:rPr>
        <w:t>How do I recognize an excellent educator during my rotation?</w:t>
      </w:r>
    </w:p>
    <w:p w14:paraId="42AD01E2" w14:textId="574B1BF1" w:rsidR="00210135" w:rsidRPr="00D95572" w:rsidRDefault="00C90800" w:rsidP="00D95572">
      <w:pPr>
        <w:pStyle w:val="ListParagraph"/>
        <w:rPr>
          <w:rStyle w:val="Hyperlink"/>
          <w:rFonts w:cs="Calibri"/>
          <w:b/>
          <w:color w:val="auto"/>
          <w:u w:val="none"/>
        </w:rPr>
      </w:pPr>
      <w:r w:rsidRPr="00FE25B2">
        <w:rPr>
          <w:rFonts w:cs="Calibri"/>
        </w:rPr>
        <w:t xml:space="preserve">PEAR (Professional Educator and Appreciation and Recognition) awards were created as a student-led initiative to allow students to recognize educators. </w:t>
      </w:r>
      <w:proofErr w:type="gramStart"/>
      <w:r w:rsidRPr="004F56BA">
        <w:rPr>
          <w:rFonts w:cs="Calibri"/>
        </w:rPr>
        <w:t>You</w:t>
      </w:r>
      <w:proofErr w:type="gramEnd"/>
      <w:r w:rsidRPr="004F56BA">
        <w:rPr>
          <w:rFonts w:cs="Calibri"/>
        </w:rPr>
        <w:t xml:space="preserve"> ca submit nominations onlin</w:t>
      </w:r>
      <w:r w:rsidRPr="00D95572">
        <w:rPr>
          <w:rFonts w:cs="Calibri"/>
        </w:rPr>
        <w:t xml:space="preserve">e here: </w:t>
      </w:r>
      <w:hyperlink r:id="rId85" w:tgtFrame="_blank" w:history="1">
        <w:r w:rsidR="00FE25B2" w:rsidRPr="00FE25B2">
          <w:rPr>
            <w:rFonts w:cs="Calibri"/>
            <w:color w:val="0000FF"/>
            <w:u w:val="single"/>
            <w:bdr w:val="none" w:sz="0" w:space="0" w:color="auto" w:frame="1"/>
            <w:shd w:val="clear" w:color="auto" w:fill="FFFFFF"/>
          </w:rPr>
          <w:t>https://form.jotform.com/202256428683055</w:t>
        </w:r>
      </w:hyperlink>
      <w:r w:rsidR="00FE25B2">
        <w:t xml:space="preserve">. This information is also located on the Center for Professionalism webpage: </w:t>
      </w:r>
      <w:hyperlink r:id="rId86" w:tgtFrame="_blank" w:history="1">
        <w:r w:rsidR="00FE25B2" w:rsidRPr="00FE25B2">
          <w:rPr>
            <w:rStyle w:val="Hyperlink"/>
            <w:rFonts w:cs="Calibri"/>
            <w:bdr w:val="none" w:sz="0" w:space="0" w:color="auto" w:frame="1"/>
            <w:shd w:val="clear" w:color="auto" w:fill="FFFFFF"/>
          </w:rPr>
          <w:t>https://www.bcm.edu/education/academic-faculty-affairs/center-professionalism/awards</w:t>
        </w:r>
      </w:hyperlink>
    </w:p>
    <w:sectPr w:rsidR="00210135" w:rsidRPr="00D95572" w:rsidSect="00372D40">
      <w:footerReference w:type="default" r:id="rId87"/>
      <w:footerReference w:type="first" r:id="rId88"/>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e, Stacey Rubin" w:date="2020-06-26T06:22:00Z" w:initials="RSR">
    <w:p w14:paraId="508AF1C1" w14:textId="6B5EA613" w:rsidR="00561D6A" w:rsidRDefault="00561D6A">
      <w:pPr>
        <w:pStyle w:val="CommentText"/>
      </w:pPr>
      <w:r>
        <w:rPr>
          <w:rStyle w:val="CommentReference"/>
        </w:rPr>
        <w:annotationRef/>
      </w:r>
      <w:r>
        <w:t xml:space="preserve">Add date </w:t>
      </w:r>
      <w:proofErr w:type="gramStart"/>
      <w:r>
        <w:t>edited</w:t>
      </w:r>
      <w:proofErr w:type="gramEnd"/>
    </w:p>
  </w:comment>
  <w:comment w:id="1" w:author="Sulapas, Irvin" w:date="2021-05-04T02:47:00Z" w:initials="SI">
    <w:p w14:paraId="0943EF60" w14:textId="0E42E60F" w:rsidR="00DF568F" w:rsidRDefault="00DF568F">
      <w:pPr>
        <w:pStyle w:val="CommentText"/>
      </w:pPr>
      <w:r>
        <w:rPr>
          <w:rStyle w:val="CommentReference"/>
        </w:rPr>
        <w:annotationRef/>
      </w:r>
    </w:p>
  </w:comment>
  <w:comment w:id="5" w:author="Rose, Stacey Rubin" w:date="2020-06-26T06:23:00Z" w:initials="RSR">
    <w:p w14:paraId="5DB7C72B" w14:textId="7C265D85" w:rsidR="00561D6A" w:rsidRDefault="00561D6A">
      <w:pPr>
        <w:pStyle w:val="CommentText"/>
      </w:pPr>
      <w:r>
        <w:rPr>
          <w:rStyle w:val="CommentReference"/>
        </w:rPr>
        <w:annotationRef/>
      </w:r>
      <w:r>
        <w:t xml:space="preserve">Add information on study, education, secure </w:t>
      </w:r>
      <w:proofErr w:type="gramStart"/>
      <w:r>
        <w:t>storage</w:t>
      </w:r>
      <w:proofErr w:type="gramEnd"/>
    </w:p>
    <w:p w14:paraId="66DEC30E" w14:textId="73E1CFA0" w:rsidR="00561D6A" w:rsidRDefault="00561D6A">
      <w:pPr>
        <w:pStyle w:val="CommentText"/>
      </w:pPr>
    </w:p>
    <w:p w14:paraId="20923CC4" w14:textId="494C11C9" w:rsidR="00561D6A" w:rsidRDefault="00561D6A">
      <w:pPr>
        <w:pStyle w:val="CommentText"/>
      </w:pPr>
      <w:r>
        <w:t>Add information on TMC security</w:t>
      </w:r>
    </w:p>
    <w:p w14:paraId="06533393" w14:textId="46C59C19" w:rsidR="00561D6A" w:rsidRDefault="00561D6A">
      <w:pPr>
        <w:pStyle w:val="CommentText"/>
      </w:pPr>
    </w:p>
    <w:p w14:paraId="26024632" w14:textId="4137FD18" w:rsidR="00561D6A" w:rsidRDefault="00561D6A">
      <w:pPr>
        <w:pStyle w:val="CommentText"/>
      </w:pPr>
      <w:r>
        <w:t>Add PE standards</w:t>
      </w:r>
    </w:p>
    <w:p w14:paraId="1BF5539E" w14:textId="7CE13B89" w:rsidR="00561D6A" w:rsidRDefault="00561D6A">
      <w:pPr>
        <w:pStyle w:val="CommentText"/>
      </w:pPr>
    </w:p>
    <w:p w14:paraId="67B5F1A6" w14:textId="00FDCCC1" w:rsidR="00561D6A" w:rsidRDefault="00561D6A">
      <w:pPr>
        <w:pStyle w:val="CommentText"/>
      </w:pPr>
      <w:r>
        <w:t xml:space="preserve">See </w:t>
      </w:r>
      <w:hyperlink r:id="rId1" w:history="1">
        <w:r>
          <w:rPr>
            <w:rStyle w:val="Hyperlink"/>
          </w:rPr>
          <w:t>https://bcm.app.box.com/file/674977595961</w:t>
        </w:r>
      </w:hyperlink>
      <w:r>
        <w:t xml:space="preserve"> for all updates</w:t>
      </w:r>
    </w:p>
  </w:comment>
  <w:comment w:id="18" w:author="Rose, Stacey Rubin" w:date="2020-06-26T06:25:00Z" w:initials="RSR">
    <w:p w14:paraId="599390E5" w14:textId="7F215175" w:rsidR="00561D6A" w:rsidRDefault="00561D6A">
      <w:pPr>
        <w:pStyle w:val="CommentText"/>
      </w:pPr>
      <w:r>
        <w:rPr>
          <w:rStyle w:val="CommentReference"/>
        </w:rPr>
        <w:annotationRef/>
      </w:r>
      <w:r>
        <w:t xml:space="preserve">add information on subspecialty advisors and groups for those interested in </w:t>
      </w:r>
      <w:proofErr w:type="spellStart"/>
      <w:proofErr w:type="gramStart"/>
      <w:r>
        <w:t>fCM</w:t>
      </w:r>
      <w:proofErr w:type="spellEnd"/>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AF1C1" w15:done="1"/>
  <w15:commentEx w15:paraId="0943EF60" w15:paraIdParent="508AF1C1" w15:done="0"/>
  <w15:commentEx w15:paraId="67B5F1A6" w15:done="1"/>
  <w15:commentEx w15:paraId="599390E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3453" w16cex:dateUtc="2021-05-04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AF1C1" w16cid:durableId="22B9D088"/>
  <w16cid:commentId w16cid:paraId="0943EF60" w16cid:durableId="243B3453"/>
  <w16cid:commentId w16cid:paraId="67B5F1A6" w16cid:durableId="22B9D089"/>
  <w16cid:commentId w16cid:paraId="599390E5" w16cid:durableId="22B9D0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58F9" w14:textId="77777777" w:rsidR="00D0119B" w:rsidRDefault="00D0119B" w:rsidP="00D179AB">
      <w:r>
        <w:separator/>
      </w:r>
    </w:p>
  </w:endnote>
  <w:endnote w:type="continuationSeparator" w:id="0">
    <w:p w14:paraId="782860AA" w14:textId="77777777" w:rsidR="00D0119B" w:rsidRDefault="00D0119B" w:rsidP="00D1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A8F3" w14:textId="77777777" w:rsidR="00561D6A" w:rsidRDefault="00561D6A" w:rsidP="00793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9A8F4" w14:textId="77777777" w:rsidR="00561D6A" w:rsidRDefault="00561D6A" w:rsidP="003C18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A8F5" w14:textId="77777777" w:rsidR="00561D6A" w:rsidRDefault="00561D6A" w:rsidP="003C18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A8F6" w14:textId="77777777" w:rsidR="00561D6A" w:rsidRDefault="00561D6A">
    <w:pPr>
      <w:pStyle w:val="Footer"/>
      <w:jc w:val="center"/>
    </w:pPr>
  </w:p>
  <w:p w14:paraId="2949A8F7" w14:textId="77777777" w:rsidR="00561D6A" w:rsidRDefault="00561D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904790"/>
      <w:docPartObj>
        <w:docPartGallery w:val="Page Numbers (Bottom of Page)"/>
        <w:docPartUnique/>
      </w:docPartObj>
    </w:sdtPr>
    <w:sdtEndPr>
      <w:rPr>
        <w:noProof/>
      </w:rPr>
    </w:sdtEndPr>
    <w:sdtContent>
      <w:p w14:paraId="2949A8F8" w14:textId="4DE3BB7D" w:rsidR="00561D6A" w:rsidRDefault="00561D6A">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949A8F9" w14:textId="77777777" w:rsidR="00561D6A" w:rsidRDefault="00561D6A" w:rsidP="00B2678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624728"/>
      <w:docPartObj>
        <w:docPartGallery w:val="Page Numbers (Bottom of Page)"/>
        <w:docPartUnique/>
      </w:docPartObj>
    </w:sdtPr>
    <w:sdtEndPr>
      <w:rPr>
        <w:noProof/>
      </w:rPr>
    </w:sdtEndPr>
    <w:sdtContent>
      <w:p w14:paraId="01F799CD" w14:textId="23605F6B" w:rsidR="00561D6A" w:rsidRDefault="00561D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49A8FA" w14:textId="77777777" w:rsidR="00561D6A" w:rsidRDefault="00561D6A" w:rsidP="0079764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0BA8" w14:textId="77777777" w:rsidR="00D0119B" w:rsidRDefault="00D0119B" w:rsidP="00D179AB">
      <w:r>
        <w:separator/>
      </w:r>
    </w:p>
  </w:footnote>
  <w:footnote w:type="continuationSeparator" w:id="0">
    <w:p w14:paraId="5D659B98" w14:textId="77777777" w:rsidR="00D0119B" w:rsidRDefault="00D0119B" w:rsidP="00D17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455"/>
    <w:multiLevelType w:val="multilevel"/>
    <w:tmpl w:val="9D34483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3BC6ADE"/>
    <w:multiLevelType w:val="hybridMultilevel"/>
    <w:tmpl w:val="252426F6"/>
    <w:lvl w:ilvl="0" w:tplc="15EEB30C">
      <w:start w:val="1"/>
      <w:numFmt w:val="upperRoman"/>
      <w:lvlText w:val="%1."/>
      <w:lvlJc w:val="left"/>
      <w:pPr>
        <w:ind w:left="189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9216EB"/>
    <w:multiLevelType w:val="hybridMultilevel"/>
    <w:tmpl w:val="BA2C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831FF"/>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5FE2346"/>
    <w:multiLevelType w:val="hybridMultilevel"/>
    <w:tmpl w:val="B3EC031C"/>
    <w:lvl w:ilvl="0" w:tplc="F148E5BA">
      <w:start w:val="7"/>
      <w:numFmt w:val="lowerLetter"/>
      <w:lvlText w:val="%1."/>
      <w:lvlJc w:val="left"/>
      <w:pPr>
        <w:ind w:left="1802" w:hanging="360"/>
      </w:pPr>
      <w:rPr>
        <w:rFonts w:hint="default"/>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5" w15:restartNumberingAfterBreak="0">
    <w:nsid w:val="06727E32"/>
    <w:multiLevelType w:val="hybridMultilevel"/>
    <w:tmpl w:val="284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13FEA"/>
    <w:multiLevelType w:val="hybridMultilevel"/>
    <w:tmpl w:val="7DEE9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31689"/>
    <w:multiLevelType w:val="hybridMultilevel"/>
    <w:tmpl w:val="6FEE9A5A"/>
    <w:lvl w:ilvl="0" w:tplc="26F6F304">
      <w:start w:val="1"/>
      <w:numFmt w:val="decimal"/>
      <w:lvlText w:val="%1."/>
      <w:lvlJc w:val="center"/>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080379C4"/>
    <w:multiLevelType w:val="hybridMultilevel"/>
    <w:tmpl w:val="3578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4D19BF"/>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08CC3498"/>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0C204FD3"/>
    <w:multiLevelType w:val="hybridMultilevel"/>
    <w:tmpl w:val="116E07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846915"/>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12B96EB1"/>
    <w:multiLevelType w:val="multilevel"/>
    <w:tmpl w:val="A7C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815250"/>
    <w:multiLevelType w:val="hybridMultilevel"/>
    <w:tmpl w:val="047E9348"/>
    <w:lvl w:ilvl="0" w:tplc="C024E106">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A85EDE">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E0114A">
      <w:start w:val="1"/>
      <w:numFmt w:val="lowerRoman"/>
      <w:lvlText w:val="%3"/>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88D794">
      <w:start w:val="1"/>
      <w:numFmt w:val="decimal"/>
      <w:lvlText w:val="%4"/>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AA5C62">
      <w:start w:val="1"/>
      <w:numFmt w:val="lowerLetter"/>
      <w:lvlText w:val="%5"/>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E6D5E2">
      <w:start w:val="1"/>
      <w:numFmt w:val="lowerRoman"/>
      <w:lvlText w:val="%6"/>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0A29A">
      <w:start w:val="1"/>
      <w:numFmt w:val="decimal"/>
      <w:lvlText w:val="%7"/>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CE9A42">
      <w:start w:val="1"/>
      <w:numFmt w:val="lowerLetter"/>
      <w:lvlText w:val="%8"/>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1E4CAA">
      <w:start w:val="1"/>
      <w:numFmt w:val="lowerRoman"/>
      <w:lvlText w:val="%9"/>
      <w:lvlJc w:val="left"/>
      <w:pPr>
        <w:ind w:left="7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407D81"/>
    <w:multiLevelType w:val="hybridMultilevel"/>
    <w:tmpl w:val="3202CA9C"/>
    <w:lvl w:ilvl="0" w:tplc="8168D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DF233A"/>
    <w:multiLevelType w:val="hybridMultilevel"/>
    <w:tmpl w:val="482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656C8"/>
    <w:multiLevelType w:val="hybridMultilevel"/>
    <w:tmpl w:val="E7EA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024451"/>
    <w:multiLevelType w:val="hybridMultilevel"/>
    <w:tmpl w:val="0F34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F6D4786"/>
    <w:multiLevelType w:val="hybridMultilevel"/>
    <w:tmpl w:val="988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12F64"/>
    <w:multiLevelType w:val="hybridMultilevel"/>
    <w:tmpl w:val="953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A7F5F"/>
    <w:multiLevelType w:val="hybridMultilevel"/>
    <w:tmpl w:val="793A0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2778A3"/>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2E093E7A"/>
    <w:multiLevelType w:val="hybridMultilevel"/>
    <w:tmpl w:val="FD7C31F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2ED42F7D"/>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25528BD"/>
    <w:multiLevelType w:val="hybridMultilevel"/>
    <w:tmpl w:val="2B38892A"/>
    <w:lvl w:ilvl="0" w:tplc="9A1CAAA2">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66310A">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FE2A30">
      <w:start w:val="1"/>
      <w:numFmt w:val="lowerRoman"/>
      <w:lvlText w:val="%3"/>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2EE1FA">
      <w:start w:val="1"/>
      <w:numFmt w:val="decimal"/>
      <w:lvlText w:val="%4"/>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D24D80">
      <w:start w:val="1"/>
      <w:numFmt w:val="lowerLetter"/>
      <w:lvlText w:val="%5"/>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5A259C">
      <w:start w:val="1"/>
      <w:numFmt w:val="lowerRoman"/>
      <w:lvlText w:val="%6"/>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80E622">
      <w:start w:val="1"/>
      <w:numFmt w:val="decimal"/>
      <w:lvlText w:val="%7"/>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929B1E">
      <w:start w:val="1"/>
      <w:numFmt w:val="lowerLetter"/>
      <w:lvlText w:val="%8"/>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E0B3F8">
      <w:start w:val="1"/>
      <w:numFmt w:val="lowerRoman"/>
      <w:lvlText w:val="%9"/>
      <w:lvlJc w:val="left"/>
      <w:pPr>
        <w:ind w:left="7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774AED"/>
    <w:multiLevelType w:val="hybridMultilevel"/>
    <w:tmpl w:val="60C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3731A"/>
    <w:multiLevelType w:val="multilevel"/>
    <w:tmpl w:val="F710EA0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6482880"/>
    <w:multiLevelType w:val="hybridMultilevel"/>
    <w:tmpl w:val="D9E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F260A"/>
    <w:multiLevelType w:val="hybridMultilevel"/>
    <w:tmpl w:val="28849B3E"/>
    <w:lvl w:ilvl="0" w:tplc="75664B5A">
      <w:start w:val="1"/>
      <w:numFmt w:val="bullet"/>
      <w:lvlText w:val=""/>
      <w:lvlJc w:val="left"/>
      <w:pPr>
        <w:ind w:left="1080" w:hanging="360"/>
      </w:pPr>
      <w:rPr>
        <w:rFonts w:ascii="Wingdings" w:hAnsi="Wingdings" w:hint="default"/>
        <w:sz w:val="24"/>
        <w:szCs w:val="24"/>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374500E5"/>
    <w:multiLevelType w:val="hybridMultilevel"/>
    <w:tmpl w:val="F08CE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7A45156"/>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2" w15:restartNumberingAfterBreak="0">
    <w:nsid w:val="37DC4062"/>
    <w:multiLevelType w:val="hybridMultilevel"/>
    <w:tmpl w:val="74C405B4"/>
    <w:lvl w:ilvl="0" w:tplc="06D2ECAC">
      <w:start w:val="5"/>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501970">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2A192E">
      <w:start w:val="1"/>
      <w:numFmt w:val="lowerRoman"/>
      <w:lvlText w:val="%3"/>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BCD8C0">
      <w:start w:val="1"/>
      <w:numFmt w:val="decimal"/>
      <w:lvlText w:val="%4"/>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9A66EE">
      <w:start w:val="1"/>
      <w:numFmt w:val="lowerLetter"/>
      <w:lvlText w:val="%5"/>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02BF0A">
      <w:start w:val="1"/>
      <w:numFmt w:val="lowerRoman"/>
      <w:lvlText w:val="%6"/>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EA1714">
      <w:start w:val="1"/>
      <w:numFmt w:val="decimal"/>
      <w:lvlText w:val="%7"/>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4258EE">
      <w:start w:val="1"/>
      <w:numFmt w:val="lowerLetter"/>
      <w:lvlText w:val="%8"/>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4AA5D4">
      <w:start w:val="1"/>
      <w:numFmt w:val="lowerRoman"/>
      <w:lvlText w:val="%9"/>
      <w:lvlJc w:val="left"/>
      <w:pPr>
        <w:ind w:left="7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3F0950"/>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385A08F5"/>
    <w:multiLevelType w:val="hybridMultilevel"/>
    <w:tmpl w:val="C382E8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9745B9B"/>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3B6377A4"/>
    <w:multiLevelType w:val="hybridMultilevel"/>
    <w:tmpl w:val="43B0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F276D56"/>
    <w:multiLevelType w:val="hybridMultilevel"/>
    <w:tmpl w:val="790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A9724B"/>
    <w:multiLevelType w:val="hybridMultilevel"/>
    <w:tmpl w:val="4052F2F4"/>
    <w:lvl w:ilvl="0" w:tplc="CDA4BE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D034B9"/>
    <w:multiLevelType w:val="hybridMultilevel"/>
    <w:tmpl w:val="F2B8095A"/>
    <w:lvl w:ilvl="0" w:tplc="26B43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5E6F8C"/>
    <w:multiLevelType w:val="multilevel"/>
    <w:tmpl w:val="4CF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A47908"/>
    <w:multiLevelType w:val="multilevel"/>
    <w:tmpl w:val="EF04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015B21"/>
    <w:multiLevelType w:val="hybridMultilevel"/>
    <w:tmpl w:val="E6CE29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5260D96">
      <w:start w:val="1"/>
      <w:numFmt w:val="lowerLetter"/>
      <w:lvlText w:val="%3."/>
      <w:lvlJc w:val="left"/>
      <w:pPr>
        <w:ind w:left="2160" w:hanging="180"/>
      </w:pPr>
      <w:rPr>
        <w:rFonts w:hint="default"/>
        <w:b w:val="0"/>
        <w:i w:val="0"/>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4A5F5A"/>
    <w:multiLevelType w:val="multilevel"/>
    <w:tmpl w:val="793A061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4AA020E4"/>
    <w:multiLevelType w:val="hybridMultilevel"/>
    <w:tmpl w:val="61846612"/>
    <w:lvl w:ilvl="0" w:tplc="364C7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344503"/>
    <w:multiLevelType w:val="hybridMultilevel"/>
    <w:tmpl w:val="6BAC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C9759B"/>
    <w:multiLevelType w:val="hybridMultilevel"/>
    <w:tmpl w:val="3DDEFA6C"/>
    <w:lvl w:ilvl="0" w:tplc="85B62608">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A0969A">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F691E0">
      <w:start w:val="1"/>
      <w:numFmt w:val="lowerRoman"/>
      <w:lvlText w:val="%3"/>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5EBCC6">
      <w:start w:val="1"/>
      <w:numFmt w:val="decimal"/>
      <w:lvlText w:val="%4"/>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BADEF8">
      <w:start w:val="1"/>
      <w:numFmt w:val="lowerLetter"/>
      <w:lvlText w:val="%5"/>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B46462">
      <w:start w:val="1"/>
      <w:numFmt w:val="lowerRoman"/>
      <w:lvlText w:val="%6"/>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82B6CA">
      <w:start w:val="1"/>
      <w:numFmt w:val="decimal"/>
      <w:lvlText w:val="%7"/>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384194">
      <w:start w:val="1"/>
      <w:numFmt w:val="lowerLetter"/>
      <w:lvlText w:val="%8"/>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D0B3DE">
      <w:start w:val="1"/>
      <w:numFmt w:val="lowerRoman"/>
      <w:lvlText w:val="%9"/>
      <w:lvlJc w:val="left"/>
      <w:pPr>
        <w:ind w:left="7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18545A"/>
    <w:multiLevelType w:val="hybridMultilevel"/>
    <w:tmpl w:val="75C2252C"/>
    <w:lvl w:ilvl="0" w:tplc="0409000F">
      <w:start w:val="1"/>
      <w:numFmt w:val="decimal"/>
      <w:lvlText w:val="%1."/>
      <w:lvlJc w:val="left"/>
      <w:pPr>
        <w:ind w:left="360" w:hanging="360"/>
      </w:pPr>
      <w:rPr>
        <w:rFont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sz w:val="24"/>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4514FC"/>
    <w:multiLevelType w:val="hybridMultilevel"/>
    <w:tmpl w:val="8C4E1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28B6E70"/>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0" w15:restartNumberingAfterBreak="0">
    <w:nsid w:val="52DF0C69"/>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15:restartNumberingAfterBreak="0">
    <w:nsid w:val="53675C1B"/>
    <w:multiLevelType w:val="hybridMultilevel"/>
    <w:tmpl w:val="F710E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4911122"/>
    <w:multiLevelType w:val="multilevel"/>
    <w:tmpl w:val="D194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C64943"/>
    <w:multiLevelType w:val="hybridMultilevel"/>
    <w:tmpl w:val="8BACDD3C"/>
    <w:lvl w:ilvl="0" w:tplc="CF3600E2">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BC9CFC">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E2F27C">
      <w:start w:val="1"/>
      <w:numFmt w:val="lowerRoman"/>
      <w:lvlText w:val="%3"/>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342264">
      <w:start w:val="1"/>
      <w:numFmt w:val="decimal"/>
      <w:lvlText w:val="%4"/>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873C2">
      <w:start w:val="1"/>
      <w:numFmt w:val="lowerLetter"/>
      <w:lvlText w:val="%5"/>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7A3A96">
      <w:start w:val="1"/>
      <w:numFmt w:val="lowerRoman"/>
      <w:lvlText w:val="%6"/>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1E74B0">
      <w:start w:val="1"/>
      <w:numFmt w:val="decimal"/>
      <w:lvlText w:val="%7"/>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84436A">
      <w:start w:val="1"/>
      <w:numFmt w:val="lowerLetter"/>
      <w:lvlText w:val="%8"/>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68A13A">
      <w:start w:val="1"/>
      <w:numFmt w:val="lowerRoman"/>
      <w:lvlText w:val="%9"/>
      <w:lvlJc w:val="left"/>
      <w:pPr>
        <w:ind w:left="7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60260C4"/>
    <w:multiLevelType w:val="hybridMultilevel"/>
    <w:tmpl w:val="F0E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EE379D"/>
    <w:multiLevelType w:val="hybridMultilevel"/>
    <w:tmpl w:val="C64A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D513B9"/>
    <w:multiLevelType w:val="hybridMultilevel"/>
    <w:tmpl w:val="981AC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386AA5"/>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8" w15:restartNumberingAfterBreak="0">
    <w:nsid w:val="63061FB6"/>
    <w:multiLevelType w:val="hybridMultilevel"/>
    <w:tmpl w:val="72CC5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6C08CD"/>
    <w:multiLevelType w:val="multilevel"/>
    <w:tmpl w:val="C382E87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0" w15:restartNumberingAfterBreak="0">
    <w:nsid w:val="67A31772"/>
    <w:multiLevelType w:val="hybridMultilevel"/>
    <w:tmpl w:val="68A629A8"/>
    <w:lvl w:ilvl="0" w:tplc="6F2EC016">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32889A">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F0BCB0">
      <w:start w:val="1"/>
      <w:numFmt w:val="lowerRoman"/>
      <w:lvlText w:val="%3"/>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6678F2">
      <w:start w:val="1"/>
      <w:numFmt w:val="decimal"/>
      <w:lvlText w:val="%4"/>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7410F0">
      <w:start w:val="1"/>
      <w:numFmt w:val="lowerLetter"/>
      <w:lvlText w:val="%5"/>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3E2CA0">
      <w:start w:val="1"/>
      <w:numFmt w:val="lowerRoman"/>
      <w:lvlText w:val="%6"/>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CCDA0A">
      <w:start w:val="1"/>
      <w:numFmt w:val="decimal"/>
      <w:lvlText w:val="%7"/>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BE3F46">
      <w:start w:val="1"/>
      <w:numFmt w:val="lowerLetter"/>
      <w:lvlText w:val="%8"/>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6C1B4E">
      <w:start w:val="1"/>
      <w:numFmt w:val="lowerRoman"/>
      <w:lvlText w:val="%9"/>
      <w:lvlJc w:val="left"/>
      <w:pPr>
        <w:ind w:left="7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8E72F76"/>
    <w:multiLevelType w:val="hybridMultilevel"/>
    <w:tmpl w:val="11647B94"/>
    <w:lvl w:ilvl="0" w:tplc="E1C02B9A">
      <w:start w:val="1"/>
      <w:numFmt w:val="lowerLetter"/>
      <w:lvlText w:val="%1."/>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BA0780">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E63FF8">
      <w:start w:val="1"/>
      <w:numFmt w:val="lowerRoman"/>
      <w:lvlText w:val="%3"/>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A0E7F8">
      <w:start w:val="1"/>
      <w:numFmt w:val="decimal"/>
      <w:lvlText w:val="%4"/>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7C3CC6">
      <w:start w:val="1"/>
      <w:numFmt w:val="lowerLetter"/>
      <w:lvlText w:val="%5"/>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2AF39E">
      <w:start w:val="1"/>
      <w:numFmt w:val="lowerRoman"/>
      <w:lvlText w:val="%6"/>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8CC90">
      <w:start w:val="1"/>
      <w:numFmt w:val="decimal"/>
      <w:lvlText w:val="%7"/>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927EBE">
      <w:start w:val="1"/>
      <w:numFmt w:val="lowerLetter"/>
      <w:lvlText w:val="%8"/>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20E48C">
      <w:start w:val="1"/>
      <w:numFmt w:val="lowerRoman"/>
      <w:lvlText w:val="%9"/>
      <w:lvlJc w:val="left"/>
      <w:pPr>
        <w:ind w:left="7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A482B86"/>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3" w15:restartNumberingAfterBreak="0">
    <w:nsid w:val="6A7E1ECF"/>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4" w15:restartNumberingAfterBreak="0">
    <w:nsid w:val="6BA61018"/>
    <w:multiLevelType w:val="hybridMultilevel"/>
    <w:tmpl w:val="524E09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5" w15:restartNumberingAfterBreak="0">
    <w:nsid w:val="6F61376F"/>
    <w:multiLevelType w:val="hybridMultilevel"/>
    <w:tmpl w:val="A4C24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1C56E42"/>
    <w:multiLevelType w:val="hybridMultilevel"/>
    <w:tmpl w:val="5AD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CE3053"/>
    <w:multiLevelType w:val="hybridMultilevel"/>
    <w:tmpl w:val="2692076C"/>
    <w:lvl w:ilvl="0" w:tplc="04090005">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sz w:val="24"/>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4EA1976"/>
    <w:multiLevelType w:val="hybridMultilevel"/>
    <w:tmpl w:val="2278D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5841D38"/>
    <w:multiLevelType w:val="hybridMultilevel"/>
    <w:tmpl w:val="56685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8A939E6"/>
    <w:multiLevelType w:val="hybridMultilevel"/>
    <w:tmpl w:val="EA9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2252CE"/>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2" w15:restartNumberingAfterBreak="0">
    <w:nsid w:val="79690CED"/>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3" w15:restartNumberingAfterBreak="0">
    <w:nsid w:val="7BA95463"/>
    <w:multiLevelType w:val="hybridMultilevel"/>
    <w:tmpl w:val="C23063C2"/>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4" w15:restartNumberingAfterBreak="0">
    <w:nsid w:val="7D365183"/>
    <w:multiLevelType w:val="hybridMultilevel"/>
    <w:tmpl w:val="9296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BD7690"/>
    <w:multiLevelType w:val="hybridMultilevel"/>
    <w:tmpl w:val="ACA6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F3C7AAE"/>
    <w:multiLevelType w:val="multilevel"/>
    <w:tmpl w:val="C23063C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7"/>
  </w:num>
  <w:num w:numId="4">
    <w:abstractNumId w:val="26"/>
  </w:num>
  <w:num w:numId="5">
    <w:abstractNumId w:val="52"/>
  </w:num>
  <w:num w:numId="6">
    <w:abstractNumId w:val="39"/>
  </w:num>
  <w:num w:numId="7">
    <w:abstractNumId w:val="55"/>
  </w:num>
  <w:num w:numId="8">
    <w:abstractNumId w:val="48"/>
  </w:num>
  <w:num w:numId="9">
    <w:abstractNumId w:val="45"/>
  </w:num>
  <w:num w:numId="10">
    <w:abstractNumId w:val="15"/>
  </w:num>
  <w:num w:numId="11">
    <w:abstractNumId w:val="53"/>
  </w:num>
  <w:num w:numId="12">
    <w:abstractNumId w:val="60"/>
  </w:num>
  <w:num w:numId="13">
    <w:abstractNumId w:val="61"/>
  </w:num>
  <w:num w:numId="14">
    <w:abstractNumId w:val="32"/>
  </w:num>
  <w:num w:numId="15">
    <w:abstractNumId w:val="14"/>
  </w:num>
  <w:num w:numId="16">
    <w:abstractNumId w:val="25"/>
  </w:num>
  <w:num w:numId="17">
    <w:abstractNumId w:val="46"/>
  </w:num>
  <w:num w:numId="18">
    <w:abstractNumId w:val="6"/>
  </w:num>
  <w:num w:numId="19">
    <w:abstractNumId w:val="56"/>
  </w:num>
  <w:num w:numId="20">
    <w:abstractNumId w:val="5"/>
  </w:num>
  <w:num w:numId="21">
    <w:abstractNumId w:val="47"/>
  </w:num>
  <w:num w:numId="22">
    <w:abstractNumId w:val="16"/>
  </w:num>
  <w:num w:numId="23">
    <w:abstractNumId w:val="37"/>
  </w:num>
  <w:num w:numId="24">
    <w:abstractNumId w:val="28"/>
  </w:num>
  <w:num w:numId="25">
    <w:abstractNumId w:val="4"/>
  </w:num>
  <w:num w:numId="26">
    <w:abstractNumId w:val="17"/>
  </w:num>
  <w:num w:numId="27">
    <w:abstractNumId w:val="11"/>
  </w:num>
  <w:num w:numId="28">
    <w:abstractNumId w:val="38"/>
  </w:num>
  <w:num w:numId="29">
    <w:abstractNumId w:val="8"/>
  </w:num>
  <w:num w:numId="30">
    <w:abstractNumId w:val="20"/>
  </w:num>
  <w:num w:numId="31">
    <w:abstractNumId w:val="2"/>
  </w:num>
  <w:num w:numId="32">
    <w:abstractNumId w:val="75"/>
  </w:num>
  <w:num w:numId="33">
    <w:abstractNumId w:val="73"/>
  </w:num>
  <w:num w:numId="34">
    <w:abstractNumId w:val="58"/>
  </w:num>
  <w:num w:numId="35">
    <w:abstractNumId w:val="29"/>
  </w:num>
  <w:num w:numId="36">
    <w:abstractNumId w:val="68"/>
  </w:num>
  <w:num w:numId="37">
    <w:abstractNumId w:val="42"/>
  </w:num>
  <w:num w:numId="38">
    <w:abstractNumId w:val="31"/>
  </w:num>
  <w:num w:numId="39">
    <w:abstractNumId w:val="9"/>
  </w:num>
  <w:num w:numId="40">
    <w:abstractNumId w:val="49"/>
  </w:num>
  <w:num w:numId="41">
    <w:abstractNumId w:val="3"/>
  </w:num>
  <w:num w:numId="42">
    <w:abstractNumId w:val="62"/>
  </w:num>
  <w:num w:numId="43">
    <w:abstractNumId w:val="35"/>
  </w:num>
  <w:num w:numId="44">
    <w:abstractNumId w:val="71"/>
  </w:num>
  <w:num w:numId="45">
    <w:abstractNumId w:val="50"/>
  </w:num>
  <w:num w:numId="46">
    <w:abstractNumId w:val="12"/>
  </w:num>
  <w:num w:numId="47">
    <w:abstractNumId w:val="72"/>
  </w:num>
  <w:num w:numId="48">
    <w:abstractNumId w:val="69"/>
  </w:num>
  <w:num w:numId="49">
    <w:abstractNumId w:val="36"/>
  </w:num>
  <w:num w:numId="50">
    <w:abstractNumId w:val="30"/>
  </w:num>
  <w:num w:numId="51">
    <w:abstractNumId w:val="65"/>
  </w:num>
  <w:num w:numId="52">
    <w:abstractNumId w:val="22"/>
  </w:num>
  <w:num w:numId="53">
    <w:abstractNumId w:val="76"/>
  </w:num>
  <w:num w:numId="54">
    <w:abstractNumId w:val="51"/>
  </w:num>
  <w:num w:numId="55">
    <w:abstractNumId w:val="0"/>
  </w:num>
  <w:num w:numId="56">
    <w:abstractNumId w:val="27"/>
  </w:num>
  <w:num w:numId="57">
    <w:abstractNumId w:val="57"/>
  </w:num>
  <w:num w:numId="58">
    <w:abstractNumId w:val="10"/>
  </w:num>
  <w:num w:numId="59">
    <w:abstractNumId w:val="21"/>
  </w:num>
  <w:num w:numId="60">
    <w:abstractNumId w:val="43"/>
  </w:num>
  <w:num w:numId="61">
    <w:abstractNumId w:val="34"/>
  </w:num>
  <w:num w:numId="62">
    <w:abstractNumId w:val="59"/>
  </w:num>
  <w:num w:numId="63">
    <w:abstractNumId w:val="63"/>
  </w:num>
  <w:num w:numId="64">
    <w:abstractNumId w:val="24"/>
  </w:num>
  <w:num w:numId="65">
    <w:abstractNumId w:val="33"/>
  </w:num>
  <w:num w:numId="66">
    <w:abstractNumId w:val="40"/>
  </w:num>
  <w:num w:numId="67">
    <w:abstractNumId w:val="23"/>
  </w:num>
  <w:num w:numId="68">
    <w:abstractNumId w:val="64"/>
  </w:num>
  <w:num w:numId="69">
    <w:abstractNumId w:val="13"/>
  </w:num>
  <w:num w:numId="70">
    <w:abstractNumId w:val="41"/>
  </w:num>
  <w:num w:numId="71">
    <w:abstractNumId w:val="74"/>
  </w:num>
  <w:num w:numId="72">
    <w:abstractNumId w:val="66"/>
  </w:num>
  <w:num w:numId="73">
    <w:abstractNumId w:val="70"/>
  </w:num>
  <w:num w:numId="74">
    <w:abstractNumId w:val="18"/>
  </w:num>
  <w:num w:numId="75">
    <w:abstractNumId w:val="19"/>
  </w:num>
  <w:num w:numId="76">
    <w:abstractNumId w:val="44"/>
  </w:num>
  <w:num w:numId="77">
    <w:abstractNumId w:val="5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Stacey Rubin">
    <w15:presenceInfo w15:providerId="AD" w15:userId="S-1-5-21-117609710-220523388-725345543-140464"/>
  </w15:person>
  <w15:person w15:author="Sulapas, Irvin">
    <w15:presenceInfo w15:providerId="None" w15:userId="Sulapas, Ir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rawingGridVerticalSpacing w:val="18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36"/>
    <w:rsid w:val="00002D0C"/>
    <w:rsid w:val="000030E1"/>
    <w:rsid w:val="00006980"/>
    <w:rsid w:val="00010947"/>
    <w:rsid w:val="000109AB"/>
    <w:rsid w:val="000143DA"/>
    <w:rsid w:val="00017E6E"/>
    <w:rsid w:val="000247CB"/>
    <w:rsid w:val="00025445"/>
    <w:rsid w:val="000270D7"/>
    <w:rsid w:val="0003153E"/>
    <w:rsid w:val="00031CF7"/>
    <w:rsid w:val="0003790B"/>
    <w:rsid w:val="00037A18"/>
    <w:rsid w:val="000409FA"/>
    <w:rsid w:val="00043D92"/>
    <w:rsid w:val="00043E88"/>
    <w:rsid w:val="00045359"/>
    <w:rsid w:val="00050D7A"/>
    <w:rsid w:val="00053F75"/>
    <w:rsid w:val="00061A76"/>
    <w:rsid w:val="0007210F"/>
    <w:rsid w:val="00073F79"/>
    <w:rsid w:val="000762C1"/>
    <w:rsid w:val="000808A2"/>
    <w:rsid w:val="00080A90"/>
    <w:rsid w:val="00081E1C"/>
    <w:rsid w:val="00086C27"/>
    <w:rsid w:val="00086D88"/>
    <w:rsid w:val="00091D4E"/>
    <w:rsid w:val="00091F26"/>
    <w:rsid w:val="0009730B"/>
    <w:rsid w:val="000A62E4"/>
    <w:rsid w:val="000A6655"/>
    <w:rsid w:val="000B1C20"/>
    <w:rsid w:val="000B401F"/>
    <w:rsid w:val="000B47C1"/>
    <w:rsid w:val="000B484C"/>
    <w:rsid w:val="000C1A2D"/>
    <w:rsid w:val="000C2388"/>
    <w:rsid w:val="000C4319"/>
    <w:rsid w:val="000C5023"/>
    <w:rsid w:val="000C6402"/>
    <w:rsid w:val="000D770C"/>
    <w:rsid w:val="000E24EF"/>
    <w:rsid w:val="000E4526"/>
    <w:rsid w:val="000F4CBB"/>
    <w:rsid w:val="000F5474"/>
    <w:rsid w:val="000F5A25"/>
    <w:rsid w:val="000F5C8B"/>
    <w:rsid w:val="000F6B38"/>
    <w:rsid w:val="00104145"/>
    <w:rsid w:val="00104840"/>
    <w:rsid w:val="0010496F"/>
    <w:rsid w:val="0011331E"/>
    <w:rsid w:val="0011453A"/>
    <w:rsid w:val="001166B7"/>
    <w:rsid w:val="0011716E"/>
    <w:rsid w:val="001232F0"/>
    <w:rsid w:val="001235CA"/>
    <w:rsid w:val="00130013"/>
    <w:rsid w:val="001336B7"/>
    <w:rsid w:val="0013431B"/>
    <w:rsid w:val="00136285"/>
    <w:rsid w:val="001403B2"/>
    <w:rsid w:val="00144B53"/>
    <w:rsid w:val="001523CD"/>
    <w:rsid w:val="00157E32"/>
    <w:rsid w:val="001616EE"/>
    <w:rsid w:val="00162BDD"/>
    <w:rsid w:val="00164A0C"/>
    <w:rsid w:val="001667AA"/>
    <w:rsid w:val="00167E37"/>
    <w:rsid w:val="001700F0"/>
    <w:rsid w:val="00173858"/>
    <w:rsid w:val="00173994"/>
    <w:rsid w:val="001768C1"/>
    <w:rsid w:val="00180364"/>
    <w:rsid w:val="0018452F"/>
    <w:rsid w:val="00184541"/>
    <w:rsid w:val="001856B1"/>
    <w:rsid w:val="00187CF1"/>
    <w:rsid w:val="001904C2"/>
    <w:rsid w:val="00192BBB"/>
    <w:rsid w:val="001961AF"/>
    <w:rsid w:val="001A14B9"/>
    <w:rsid w:val="001A4FE8"/>
    <w:rsid w:val="001A52B2"/>
    <w:rsid w:val="001B2E44"/>
    <w:rsid w:val="001B3DEC"/>
    <w:rsid w:val="001B4CB0"/>
    <w:rsid w:val="001C1647"/>
    <w:rsid w:val="001C369C"/>
    <w:rsid w:val="001C3D30"/>
    <w:rsid w:val="001C7623"/>
    <w:rsid w:val="001D2017"/>
    <w:rsid w:val="001D2E81"/>
    <w:rsid w:val="001E16FF"/>
    <w:rsid w:val="001E3B35"/>
    <w:rsid w:val="001E4BF6"/>
    <w:rsid w:val="001E60D4"/>
    <w:rsid w:val="001F0804"/>
    <w:rsid w:val="001F2E1A"/>
    <w:rsid w:val="001F3BCD"/>
    <w:rsid w:val="001F7345"/>
    <w:rsid w:val="00201951"/>
    <w:rsid w:val="002053BD"/>
    <w:rsid w:val="00205E11"/>
    <w:rsid w:val="00210135"/>
    <w:rsid w:val="00217535"/>
    <w:rsid w:val="002260DA"/>
    <w:rsid w:val="0022634E"/>
    <w:rsid w:val="00236BD4"/>
    <w:rsid w:val="00237A77"/>
    <w:rsid w:val="00237B96"/>
    <w:rsid w:val="00240ACC"/>
    <w:rsid w:val="00240CCE"/>
    <w:rsid w:val="0024382A"/>
    <w:rsid w:val="00250547"/>
    <w:rsid w:val="00252783"/>
    <w:rsid w:val="00256180"/>
    <w:rsid w:val="0026074C"/>
    <w:rsid w:val="00263BCE"/>
    <w:rsid w:val="00270DDE"/>
    <w:rsid w:val="00272597"/>
    <w:rsid w:val="00272C20"/>
    <w:rsid w:val="00272DC8"/>
    <w:rsid w:val="00280D5B"/>
    <w:rsid w:val="002861C7"/>
    <w:rsid w:val="00292E1D"/>
    <w:rsid w:val="00292FBB"/>
    <w:rsid w:val="0029524A"/>
    <w:rsid w:val="0029547C"/>
    <w:rsid w:val="002959F4"/>
    <w:rsid w:val="002A032A"/>
    <w:rsid w:val="002A13A5"/>
    <w:rsid w:val="002A1EBA"/>
    <w:rsid w:val="002A3707"/>
    <w:rsid w:val="002A5F82"/>
    <w:rsid w:val="002A69E5"/>
    <w:rsid w:val="002A6E54"/>
    <w:rsid w:val="002B0202"/>
    <w:rsid w:val="002B3A8E"/>
    <w:rsid w:val="002C63FE"/>
    <w:rsid w:val="002D01A6"/>
    <w:rsid w:val="002D01AB"/>
    <w:rsid w:val="002D1A2E"/>
    <w:rsid w:val="002D2AE9"/>
    <w:rsid w:val="002D2E61"/>
    <w:rsid w:val="002D54AD"/>
    <w:rsid w:val="002E4731"/>
    <w:rsid w:val="002E59D4"/>
    <w:rsid w:val="002F72B3"/>
    <w:rsid w:val="00301D40"/>
    <w:rsid w:val="003021B1"/>
    <w:rsid w:val="00302E7B"/>
    <w:rsid w:val="00304027"/>
    <w:rsid w:val="00304216"/>
    <w:rsid w:val="00304542"/>
    <w:rsid w:val="0030544F"/>
    <w:rsid w:val="00314452"/>
    <w:rsid w:val="0031697B"/>
    <w:rsid w:val="00317AD3"/>
    <w:rsid w:val="00320B3A"/>
    <w:rsid w:val="00321305"/>
    <w:rsid w:val="00323775"/>
    <w:rsid w:val="00323EF4"/>
    <w:rsid w:val="00324885"/>
    <w:rsid w:val="00336445"/>
    <w:rsid w:val="0033743A"/>
    <w:rsid w:val="0034052B"/>
    <w:rsid w:val="003405F5"/>
    <w:rsid w:val="00342358"/>
    <w:rsid w:val="003427AD"/>
    <w:rsid w:val="00342D67"/>
    <w:rsid w:val="003451C2"/>
    <w:rsid w:val="00347341"/>
    <w:rsid w:val="003640D4"/>
    <w:rsid w:val="00365EA0"/>
    <w:rsid w:val="00372D40"/>
    <w:rsid w:val="00376DB7"/>
    <w:rsid w:val="00380857"/>
    <w:rsid w:val="00383F18"/>
    <w:rsid w:val="00391B38"/>
    <w:rsid w:val="00393363"/>
    <w:rsid w:val="003970C9"/>
    <w:rsid w:val="00397998"/>
    <w:rsid w:val="00397A0C"/>
    <w:rsid w:val="00397FDE"/>
    <w:rsid w:val="003A3D12"/>
    <w:rsid w:val="003A51C1"/>
    <w:rsid w:val="003A52E1"/>
    <w:rsid w:val="003A7AE3"/>
    <w:rsid w:val="003B0AC7"/>
    <w:rsid w:val="003B3BF3"/>
    <w:rsid w:val="003C0775"/>
    <w:rsid w:val="003C18B0"/>
    <w:rsid w:val="003C1D11"/>
    <w:rsid w:val="003C2FC6"/>
    <w:rsid w:val="003C42F7"/>
    <w:rsid w:val="003D26E5"/>
    <w:rsid w:val="003E5B18"/>
    <w:rsid w:val="003F1100"/>
    <w:rsid w:val="003F3F5F"/>
    <w:rsid w:val="003F4710"/>
    <w:rsid w:val="003F743F"/>
    <w:rsid w:val="004031D8"/>
    <w:rsid w:val="00403955"/>
    <w:rsid w:val="00407D10"/>
    <w:rsid w:val="004127CB"/>
    <w:rsid w:val="00412CD6"/>
    <w:rsid w:val="00413C43"/>
    <w:rsid w:val="004148C4"/>
    <w:rsid w:val="00415333"/>
    <w:rsid w:val="0041606E"/>
    <w:rsid w:val="004178D5"/>
    <w:rsid w:val="0042451E"/>
    <w:rsid w:val="00426E7A"/>
    <w:rsid w:val="00434F65"/>
    <w:rsid w:val="0044038C"/>
    <w:rsid w:val="0044130B"/>
    <w:rsid w:val="00441CAF"/>
    <w:rsid w:val="00443821"/>
    <w:rsid w:val="004527AF"/>
    <w:rsid w:val="00454914"/>
    <w:rsid w:val="00461B67"/>
    <w:rsid w:val="004641D4"/>
    <w:rsid w:val="00465EFD"/>
    <w:rsid w:val="00466F5D"/>
    <w:rsid w:val="004734B0"/>
    <w:rsid w:val="00475194"/>
    <w:rsid w:val="00476162"/>
    <w:rsid w:val="004762CC"/>
    <w:rsid w:val="00477373"/>
    <w:rsid w:val="004808E8"/>
    <w:rsid w:val="00484AE5"/>
    <w:rsid w:val="0048578F"/>
    <w:rsid w:val="00486CCF"/>
    <w:rsid w:val="00487747"/>
    <w:rsid w:val="004915BD"/>
    <w:rsid w:val="00493563"/>
    <w:rsid w:val="004952E1"/>
    <w:rsid w:val="004A2A51"/>
    <w:rsid w:val="004A2D7B"/>
    <w:rsid w:val="004A53D5"/>
    <w:rsid w:val="004B0340"/>
    <w:rsid w:val="004B5B7C"/>
    <w:rsid w:val="004C09F7"/>
    <w:rsid w:val="004C0EE2"/>
    <w:rsid w:val="004C1DFE"/>
    <w:rsid w:val="004C64EC"/>
    <w:rsid w:val="004C6509"/>
    <w:rsid w:val="004D140D"/>
    <w:rsid w:val="004D2FF4"/>
    <w:rsid w:val="004D549E"/>
    <w:rsid w:val="004E48D6"/>
    <w:rsid w:val="004E5181"/>
    <w:rsid w:val="004E606B"/>
    <w:rsid w:val="004E7CA0"/>
    <w:rsid w:val="004F03C4"/>
    <w:rsid w:val="004F0EB2"/>
    <w:rsid w:val="004F104A"/>
    <w:rsid w:val="004F121E"/>
    <w:rsid w:val="004F36A2"/>
    <w:rsid w:val="004F56BA"/>
    <w:rsid w:val="004F5D60"/>
    <w:rsid w:val="00503EF9"/>
    <w:rsid w:val="00507918"/>
    <w:rsid w:val="00511BC0"/>
    <w:rsid w:val="005156D1"/>
    <w:rsid w:val="0052298A"/>
    <w:rsid w:val="00522D24"/>
    <w:rsid w:val="00522DAA"/>
    <w:rsid w:val="00524A60"/>
    <w:rsid w:val="00525125"/>
    <w:rsid w:val="005301E3"/>
    <w:rsid w:val="0054369B"/>
    <w:rsid w:val="005468BA"/>
    <w:rsid w:val="00551DAB"/>
    <w:rsid w:val="00561801"/>
    <w:rsid w:val="00561D6A"/>
    <w:rsid w:val="005640E2"/>
    <w:rsid w:val="00564F45"/>
    <w:rsid w:val="005669B4"/>
    <w:rsid w:val="005674B8"/>
    <w:rsid w:val="005705C0"/>
    <w:rsid w:val="0057127F"/>
    <w:rsid w:val="005718EC"/>
    <w:rsid w:val="00572905"/>
    <w:rsid w:val="00574BBA"/>
    <w:rsid w:val="0057604E"/>
    <w:rsid w:val="0057720E"/>
    <w:rsid w:val="00577734"/>
    <w:rsid w:val="005804D4"/>
    <w:rsid w:val="00585276"/>
    <w:rsid w:val="00587503"/>
    <w:rsid w:val="005921AD"/>
    <w:rsid w:val="00592370"/>
    <w:rsid w:val="005937A1"/>
    <w:rsid w:val="005937F4"/>
    <w:rsid w:val="005946F5"/>
    <w:rsid w:val="00595DF9"/>
    <w:rsid w:val="00596F71"/>
    <w:rsid w:val="005A6284"/>
    <w:rsid w:val="005B01CF"/>
    <w:rsid w:val="005B4734"/>
    <w:rsid w:val="005B5FB8"/>
    <w:rsid w:val="005B7DAC"/>
    <w:rsid w:val="005D641D"/>
    <w:rsid w:val="005F13A4"/>
    <w:rsid w:val="005F5AF0"/>
    <w:rsid w:val="005F5ED9"/>
    <w:rsid w:val="006007AB"/>
    <w:rsid w:val="00603236"/>
    <w:rsid w:val="00604007"/>
    <w:rsid w:val="00605D6F"/>
    <w:rsid w:val="00605E7B"/>
    <w:rsid w:val="0060600C"/>
    <w:rsid w:val="006069E5"/>
    <w:rsid w:val="00606E3D"/>
    <w:rsid w:val="006071BC"/>
    <w:rsid w:val="00614F8D"/>
    <w:rsid w:val="00621F37"/>
    <w:rsid w:val="00622406"/>
    <w:rsid w:val="00623D66"/>
    <w:rsid w:val="0062421E"/>
    <w:rsid w:val="00626360"/>
    <w:rsid w:val="00626DE6"/>
    <w:rsid w:val="00631DD3"/>
    <w:rsid w:val="006409A5"/>
    <w:rsid w:val="006539C6"/>
    <w:rsid w:val="006545E8"/>
    <w:rsid w:val="00656BD5"/>
    <w:rsid w:val="0066521C"/>
    <w:rsid w:val="00670787"/>
    <w:rsid w:val="00674148"/>
    <w:rsid w:val="006763A9"/>
    <w:rsid w:val="00676B8D"/>
    <w:rsid w:val="00682F56"/>
    <w:rsid w:val="00684122"/>
    <w:rsid w:val="006846EF"/>
    <w:rsid w:val="00685989"/>
    <w:rsid w:val="006911C2"/>
    <w:rsid w:val="006923F2"/>
    <w:rsid w:val="00693342"/>
    <w:rsid w:val="00693A8A"/>
    <w:rsid w:val="00693CF6"/>
    <w:rsid w:val="00695C4F"/>
    <w:rsid w:val="006A33BA"/>
    <w:rsid w:val="006A4646"/>
    <w:rsid w:val="006A63DC"/>
    <w:rsid w:val="006A6DF9"/>
    <w:rsid w:val="006B01F4"/>
    <w:rsid w:val="006B267B"/>
    <w:rsid w:val="006B3A28"/>
    <w:rsid w:val="006B60A7"/>
    <w:rsid w:val="006B67AE"/>
    <w:rsid w:val="006B6F8D"/>
    <w:rsid w:val="006B7495"/>
    <w:rsid w:val="006C3BBD"/>
    <w:rsid w:val="006C4F44"/>
    <w:rsid w:val="006D4DEC"/>
    <w:rsid w:val="006D6288"/>
    <w:rsid w:val="006E356A"/>
    <w:rsid w:val="006E4577"/>
    <w:rsid w:val="006F163D"/>
    <w:rsid w:val="006F1E58"/>
    <w:rsid w:val="006F1EA3"/>
    <w:rsid w:val="006F277F"/>
    <w:rsid w:val="0070543E"/>
    <w:rsid w:val="007056B8"/>
    <w:rsid w:val="007071F2"/>
    <w:rsid w:val="0071005C"/>
    <w:rsid w:val="00710BFC"/>
    <w:rsid w:val="00724857"/>
    <w:rsid w:val="00726292"/>
    <w:rsid w:val="007334AC"/>
    <w:rsid w:val="00746954"/>
    <w:rsid w:val="00753C82"/>
    <w:rsid w:val="00755549"/>
    <w:rsid w:val="0076186A"/>
    <w:rsid w:val="007705BD"/>
    <w:rsid w:val="00770AE9"/>
    <w:rsid w:val="00772BFE"/>
    <w:rsid w:val="00781D68"/>
    <w:rsid w:val="00793508"/>
    <w:rsid w:val="00794C58"/>
    <w:rsid w:val="0079764B"/>
    <w:rsid w:val="007A130D"/>
    <w:rsid w:val="007A4B17"/>
    <w:rsid w:val="007A527A"/>
    <w:rsid w:val="007B447C"/>
    <w:rsid w:val="007B477C"/>
    <w:rsid w:val="007C1DFD"/>
    <w:rsid w:val="007C2AA9"/>
    <w:rsid w:val="007C2DAE"/>
    <w:rsid w:val="007C4456"/>
    <w:rsid w:val="007D05EC"/>
    <w:rsid w:val="007D290A"/>
    <w:rsid w:val="007E172A"/>
    <w:rsid w:val="007E4A52"/>
    <w:rsid w:val="007F17FC"/>
    <w:rsid w:val="007F34D7"/>
    <w:rsid w:val="007F5C80"/>
    <w:rsid w:val="00803A80"/>
    <w:rsid w:val="00810A37"/>
    <w:rsid w:val="008153C6"/>
    <w:rsid w:val="008179BB"/>
    <w:rsid w:val="00821598"/>
    <w:rsid w:val="008220AB"/>
    <w:rsid w:val="008232E7"/>
    <w:rsid w:val="00831174"/>
    <w:rsid w:val="00834898"/>
    <w:rsid w:val="00842585"/>
    <w:rsid w:val="00845AF4"/>
    <w:rsid w:val="00845DA5"/>
    <w:rsid w:val="008467A5"/>
    <w:rsid w:val="0085171F"/>
    <w:rsid w:val="00852B01"/>
    <w:rsid w:val="00854450"/>
    <w:rsid w:val="0085520D"/>
    <w:rsid w:val="008558F7"/>
    <w:rsid w:val="0085742E"/>
    <w:rsid w:val="008636A0"/>
    <w:rsid w:val="00871A16"/>
    <w:rsid w:val="008721D4"/>
    <w:rsid w:val="0087341F"/>
    <w:rsid w:val="00875BE7"/>
    <w:rsid w:val="00880B69"/>
    <w:rsid w:val="008819A8"/>
    <w:rsid w:val="00885343"/>
    <w:rsid w:val="008857E4"/>
    <w:rsid w:val="00893F8F"/>
    <w:rsid w:val="00895C80"/>
    <w:rsid w:val="008960C3"/>
    <w:rsid w:val="008975C2"/>
    <w:rsid w:val="008A164E"/>
    <w:rsid w:val="008A4E9E"/>
    <w:rsid w:val="008A75C3"/>
    <w:rsid w:val="008B051D"/>
    <w:rsid w:val="008B1E64"/>
    <w:rsid w:val="008B2A2E"/>
    <w:rsid w:val="008B3D4F"/>
    <w:rsid w:val="008B5E0F"/>
    <w:rsid w:val="008B62A6"/>
    <w:rsid w:val="008B7B01"/>
    <w:rsid w:val="008C144A"/>
    <w:rsid w:val="008C3364"/>
    <w:rsid w:val="008C4470"/>
    <w:rsid w:val="008D3308"/>
    <w:rsid w:val="008D747B"/>
    <w:rsid w:val="008D7895"/>
    <w:rsid w:val="008E53A0"/>
    <w:rsid w:val="008E561F"/>
    <w:rsid w:val="008E638A"/>
    <w:rsid w:val="008E7D89"/>
    <w:rsid w:val="00901939"/>
    <w:rsid w:val="00903CF6"/>
    <w:rsid w:val="009047D7"/>
    <w:rsid w:val="00905DA7"/>
    <w:rsid w:val="009124BB"/>
    <w:rsid w:val="009152B5"/>
    <w:rsid w:val="00916CAA"/>
    <w:rsid w:val="00920FF2"/>
    <w:rsid w:val="009212DF"/>
    <w:rsid w:val="009236F8"/>
    <w:rsid w:val="009275E5"/>
    <w:rsid w:val="00933B34"/>
    <w:rsid w:val="00935C93"/>
    <w:rsid w:val="0093668C"/>
    <w:rsid w:val="0094164F"/>
    <w:rsid w:val="00942013"/>
    <w:rsid w:val="009449F3"/>
    <w:rsid w:val="00951D74"/>
    <w:rsid w:val="00952730"/>
    <w:rsid w:val="00955A24"/>
    <w:rsid w:val="00956CD7"/>
    <w:rsid w:val="00961AAC"/>
    <w:rsid w:val="00965A5B"/>
    <w:rsid w:val="009725D0"/>
    <w:rsid w:val="00976F64"/>
    <w:rsid w:val="009802BE"/>
    <w:rsid w:val="009840F6"/>
    <w:rsid w:val="009853E1"/>
    <w:rsid w:val="00992EED"/>
    <w:rsid w:val="00993213"/>
    <w:rsid w:val="009A2776"/>
    <w:rsid w:val="009A44E4"/>
    <w:rsid w:val="009A63BE"/>
    <w:rsid w:val="009B0291"/>
    <w:rsid w:val="009B0305"/>
    <w:rsid w:val="009B0C3E"/>
    <w:rsid w:val="009B0F42"/>
    <w:rsid w:val="009B277D"/>
    <w:rsid w:val="009B411D"/>
    <w:rsid w:val="009B524A"/>
    <w:rsid w:val="009C3BA6"/>
    <w:rsid w:val="009C5C5F"/>
    <w:rsid w:val="009D57A3"/>
    <w:rsid w:val="009D6317"/>
    <w:rsid w:val="009D73AE"/>
    <w:rsid w:val="009E0620"/>
    <w:rsid w:val="009E7C85"/>
    <w:rsid w:val="009F03CD"/>
    <w:rsid w:val="009F20CE"/>
    <w:rsid w:val="009F22CD"/>
    <w:rsid w:val="009F3BCA"/>
    <w:rsid w:val="009F5A08"/>
    <w:rsid w:val="009F7DC5"/>
    <w:rsid w:val="00A007AB"/>
    <w:rsid w:val="00A01809"/>
    <w:rsid w:val="00A05F11"/>
    <w:rsid w:val="00A1037E"/>
    <w:rsid w:val="00A11E34"/>
    <w:rsid w:val="00A13808"/>
    <w:rsid w:val="00A13DEC"/>
    <w:rsid w:val="00A16E32"/>
    <w:rsid w:val="00A171E8"/>
    <w:rsid w:val="00A200D6"/>
    <w:rsid w:val="00A24D59"/>
    <w:rsid w:val="00A24DA2"/>
    <w:rsid w:val="00A259E3"/>
    <w:rsid w:val="00A324A0"/>
    <w:rsid w:val="00A339A9"/>
    <w:rsid w:val="00A34418"/>
    <w:rsid w:val="00A358BF"/>
    <w:rsid w:val="00A45ED6"/>
    <w:rsid w:val="00A52EB6"/>
    <w:rsid w:val="00A601C5"/>
    <w:rsid w:val="00A602BF"/>
    <w:rsid w:val="00A604F7"/>
    <w:rsid w:val="00A61A92"/>
    <w:rsid w:val="00A639E9"/>
    <w:rsid w:val="00A70022"/>
    <w:rsid w:val="00A70127"/>
    <w:rsid w:val="00A77283"/>
    <w:rsid w:val="00A80627"/>
    <w:rsid w:val="00A817BF"/>
    <w:rsid w:val="00A82246"/>
    <w:rsid w:val="00A82C32"/>
    <w:rsid w:val="00A95B15"/>
    <w:rsid w:val="00A97F77"/>
    <w:rsid w:val="00AA035B"/>
    <w:rsid w:val="00AA1D8F"/>
    <w:rsid w:val="00AA2A36"/>
    <w:rsid w:val="00AA2C2A"/>
    <w:rsid w:val="00AA5195"/>
    <w:rsid w:val="00AA7EF0"/>
    <w:rsid w:val="00AB2B50"/>
    <w:rsid w:val="00AB2C29"/>
    <w:rsid w:val="00AB5894"/>
    <w:rsid w:val="00AC1F39"/>
    <w:rsid w:val="00AC2308"/>
    <w:rsid w:val="00AC3595"/>
    <w:rsid w:val="00AC501D"/>
    <w:rsid w:val="00AD2FA0"/>
    <w:rsid w:val="00AD55FE"/>
    <w:rsid w:val="00AE05FD"/>
    <w:rsid w:val="00AE0860"/>
    <w:rsid w:val="00AE115A"/>
    <w:rsid w:val="00AE3F80"/>
    <w:rsid w:val="00AF1CAF"/>
    <w:rsid w:val="00AF1DBE"/>
    <w:rsid w:val="00AF1DEC"/>
    <w:rsid w:val="00AF588A"/>
    <w:rsid w:val="00AF7BC6"/>
    <w:rsid w:val="00B0203C"/>
    <w:rsid w:val="00B05587"/>
    <w:rsid w:val="00B07B26"/>
    <w:rsid w:val="00B07EAC"/>
    <w:rsid w:val="00B14814"/>
    <w:rsid w:val="00B15226"/>
    <w:rsid w:val="00B20040"/>
    <w:rsid w:val="00B2071F"/>
    <w:rsid w:val="00B210F5"/>
    <w:rsid w:val="00B2189F"/>
    <w:rsid w:val="00B21A86"/>
    <w:rsid w:val="00B22C99"/>
    <w:rsid w:val="00B25A27"/>
    <w:rsid w:val="00B2678A"/>
    <w:rsid w:val="00B272CD"/>
    <w:rsid w:val="00B32079"/>
    <w:rsid w:val="00B33D5D"/>
    <w:rsid w:val="00B36209"/>
    <w:rsid w:val="00B41630"/>
    <w:rsid w:val="00B4296B"/>
    <w:rsid w:val="00B42A17"/>
    <w:rsid w:val="00B46640"/>
    <w:rsid w:val="00B4750C"/>
    <w:rsid w:val="00B5329D"/>
    <w:rsid w:val="00B56046"/>
    <w:rsid w:val="00B56776"/>
    <w:rsid w:val="00B5726A"/>
    <w:rsid w:val="00B57B82"/>
    <w:rsid w:val="00B61915"/>
    <w:rsid w:val="00B62840"/>
    <w:rsid w:val="00B62DDD"/>
    <w:rsid w:val="00B74990"/>
    <w:rsid w:val="00B81DF2"/>
    <w:rsid w:val="00B86153"/>
    <w:rsid w:val="00B86B56"/>
    <w:rsid w:val="00B92804"/>
    <w:rsid w:val="00B96CDF"/>
    <w:rsid w:val="00BA0A87"/>
    <w:rsid w:val="00BA33D0"/>
    <w:rsid w:val="00BA5BC3"/>
    <w:rsid w:val="00BA6B25"/>
    <w:rsid w:val="00BB0BCC"/>
    <w:rsid w:val="00BB5290"/>
    <w:rsid w:val="00BB52A0"/>
    <w:rsid w:val="00BB69B7"/>
    <w:rsid w:val="00BB72B0"/>
    <w:rsid w:val="00BC0592"/>
    <w:rsid w:val="00BC50CE"/>
    <w:rsid w:val="00BD3091"/>
    <w:rsid w:val="00BE3A43"/>
    <w:rsid w:val="00BE5C23"/>
    <w:rsid w:val="00BF0175"/>
    <w:rsid w:val="00BF07BA"/>
    <w:rsid w:val="00BF49B4"/>
    <w:rsid w:val="00BF4FED"/>
    <w:rsid w:val="00C01DE9"/>
    <w:rsid w:val="00C07F9C"/>
    <w:rsid w:val="00C22978"/>
    <w:rsid w:val="00C22B96"/>
    <w:rsid w:val="00C2447F"/>
    <w:rsid w:val="00C25AAB"/>
    <w:rsid w:val="00C27865"/>
    <w:rsid w:val="00C34F7D"/>
    <w:rsid w:val="00C360A8"/>
    <w:rsid w:val="00C40498"/>
    <w:rsid w:val="00C422C1"/>
    <w:rsid w:val="00C443D2"/>
    <w:rsid w:val="00C4749D"/>
    <w:rsid w:val="00C53580"/>
    <w:rsid w:val="00C5572D"/>
    <w:rsid w:val="00C55C37"/>
    <w:rsid w:val="00C56EA6"/>
    <w:rsid w:val="00C573C0"/>
    <w:rsid w:val="00C60B8B"/>
    <w:rsid w:val="00C72C5C"/>
    <w:rsid w:val="00C739D5"/>
    <w:rsid w:val="00C75722"/>
    <w:rsid w:val="00C76D61"/>
    <w:rsid w:val="00C801A2"/>
    <w:rsid w:val="00C80470"/>
    <w:rsid w:val="00C811CA"/>
    <w:rsid w:val="00C827B2"/>
    <w:rsid w:val="00C844A7"/>
    <w:rsid w:val="00C86B1B"/>
    <w:rsid w:val="00C901F7"/>
    <w:rsid w:val="00C90800"/>
    <w:rsid w:val="00C91736"/>
    <w:rsid w:val="00C931DB"/>
    <w:rsid w:val="00C933D2"/>
    <w:rsid w:val="00C9376F"/>
    <w:rsid w:val="00CA0CD6"/>
    <w:rsid w:val="00CA33FC"/>
    <w:rsid w:val="00CA3F92"/>
    <w:rsid w:val="00CB4CBB"/>
    <w:rsid w:val="00CB7CB0"/>
    <w:rsid w:val="00CC0A95"/>
    <w:rsid w:val="00CC1ABE"/>
    <w:rsid w:val="00CC2D5F"/>
    <w:rsid w:val="00CC4777"/>
    <w:rsid w:val="00CC7241"/>
    <w:rsid w:val="00CD23D9"/>
    <w:rsid w:val="00CE02C5"/>
    <w:rsid w:val="00CE0381"/>
    <w:rsid w:val="00CE69C4"/>
    <w:rsid w:val="00CF21C5"/>
    <w:rsid w:val="00CF2D52"/>
    <w:rsid w:val="00D00032"/>
    <w:rsid w:val="00D00A85"/>
    <w:rsid w:val="00D00F08"/>
    <w:rsid w:val="00D01195"/>
    <w:rsid w:val="00D0119B"/>
    <w:rsid w:val="00D02D08"/>
    <w:rsid w:val="00D03E71"/>
    <w:rsid w:val="00D044FB"/>
    <w:rsid w:val="00D060C7"/>
    <w:rsid w:val="00D13480"/>
    <w:rsid w:val="00D179AB"/>
    <w:rsid w:val="00D2171C"/>
    <w:rsid w:val="00D23864"/>
    <w:rsid w:val="00D24051"/>
    <w:rsid w:val="00D2497C"/>
    <w:rsid w:val="00D263E5"/>
    <w:rsid w:val="00D278F8"/>
    <w:rsid w:val="00D27C33"/>
    <w:rsid w:val="00D43B3C"/>
    <w:rsid w:val="00D455F5"/>
    <w:rsid w:val="00D46A78"/>
    <w:rsid w:val="00D52432"/>
    <w:rsid w:val="00D52ACF"/>
    <w:rsid w:val="00D54975"/>
    <w:rsid w:val="00D61964"/>
    <w:rsid w:val="00D644BC"/>
    <w:rsid w:val="00D70AC6"/>
    <w:rsid w:val="00D738BA"/>
    <w:rsid w:val="00D74389"/>
    <w:rsid w:val="00D75959"/>
    <w:rsid w:val="00D76C45"/>
    <w:rsid w:val="00D8035A"/>
    <w:rsid w:val="00D80827"/>
    <w:rsid w:val="00D90B13"/>
    <w:rsid w:val="00D95572"/>
    <w:rsid w:val="00DA2B0A"/>
    <w:rsid w:val="00DA3584"/>
    <w:rsid w:val="00DA46D9"/>
    <w:rsid w:val="00DB153A"/>
    <w:rsid w:val="00DB22C0"/>
    <w:rsid w:val="00DB33A9"/>
    <w:rsid w:val="00DB43E4"/>
    <w:rsid w:val="00DB4912"/>
    <w:rsid w:val="00DB64B3"/>
    <w:rsid w:val="00DB67B4"/>
    <w:rsid w:val="00DC6251"/>
    <w:rsid w:val="00DD037A"/>
    <w:rsid w:val="00DD4194"/>
    <w:rsid w:val="00DD4248"/>
    <w:rsid w:val="00DE099C"/>
    <w:rsid w:val="00DE0C06"/>
    <w:rsid w:val="00DE1E24"/>
    <w:rsid w:val="00DE24ED"/>
    <w:rsid w:val="00DE4AC3"/>
    <w:rsid w:val="00DE5251"/>
    <w:rsid w:val="00DF2C11"/>
    <w:rsid w:val="00DF3AFC"/>
    <w:rsid w:val="00DF53B3"/>
    <w:rsid w:val="00DF568F"/>
    <w:rsid w:val="00E05A57"/>
    <w:rsid w:val="00E06C61"/>
    <w:rsid w:val="00E13317"/>
    <w:rsid w:val="00E140E6"/>
    <w:rsid w:val="00E147D9"/>
    <w:rsid w:val="00E20ADB"/>
    <w:rsid w:val="00E227C5"/>
    <w:rsid w:val="00E23EE7"/>
    <w:rsid w:val="00E2476B"/>
    <w:rsid w:val="00E30DCB"/>
    <w:rsid w:val="00E32B43"/>
    <w:rsid w:val="00E32F8C"/>
    <w:rsid w:val="00E406E2"/>
    <w:rsid w:val="00E40A7C"/>
    <w:rsid w:val="00E43029"/>
    <w:rsid w:val="00E44FBA"/>
    <w:rsid w:val="00E54C56"/>
    <w:rsid w:val="00E56D08"/>
    <w:rsid w:val="00E578B6"/>
    <w:rsid w:val="00E65ADA"/>
    <w:rsid w:val="00E65FC7"/>
    <w:rsid w:val="00E70587"/>
    <w:rsid w:val="00E70A12"/>
    <w:rsid w:val="00E73715"/>
    <w:rsid w:val="00E82ABC"/>
    <w:rsid w:val="00E83FF3"/>
    <w:rsid w:val="00E853AD"/>
    <w:rsid w:val="00E85FF5"/>
    <w:rsid w:val="00E86941"/>
    <w:rsid w:val="00E920AF"/>
    <w:rsid w:val="00E96774"/>
    <w:rsid w:val="00E9679E"/>
    <w:rsid w:val="00E96A18"/>
    <w:rsid w:val="00EA2017"/>
    <w:rsid w:val="00EA3D36"/>
    <w:rsid w:val="00EA4460"/>
    <w:rsid w:val="00EA4EEE"/>
    <w:rsid w:val="00EA6D87"/>
    <w:rsid w:val="00EA6E82"/>
    <w:rsid w:val="00EA7956"/>
    <w:rsid w:val="00EB0D9D"/>
    <w:rsid w:val="00EB1F72"/>
    <w:rsid w:val="00EB4FC9"/>
    <w:rsid w:val="00EB5408"/>
    <w:rsid w:val="00EC1B07"/>
    <w:rsid w:val="00EC4768"/>
    <w:rsid w:val="00EC557A"/>
    <w:rsid w:val="00ED2823"/>
    <w:rsid w:val="00ED347D"/>
    <w:rsid w:val="00ED3DE4"/>
    <w:rsid w:val="00ED5666"/>
    <w:rsid w:val="00ED61C0"/>
    <w:rsid w:val="00EF08DD"/>
    <w:rsid w:val="00EF0A91"/>
    <w:rsid w:val="00EF112F"/>
    <w:rsid w:val="00EF1608"/>
    <w:rsid w:val="00EF1703"/>
    <w:rsid w:val="00EF6555"/>
    <w:rsid w:val="00EF7D6C"/>
    <w:rsid w:val="00F00228"/>
    <w:rsid w:val="00F00546"/>
    <w:rsid w:val="00F0123E"/>
    <w:rsid w:val="00F032A7"/>
    <w:rsid w:val="00F03C9E"/>
    <w:rsid w:val="00F04FD5"/>
    <w:rsid w:val="00F0725D"/>
    <w:rsid w:val="00F103C2"/>
    <w:rsid w:val="00F117D8"/>
    <w:rsid w:val="00F13200"/>
    <w:rsid w:val="00F17312"/>
    <w:rsid w:val="00F2005B"/>
    <w:rsid w:val="00F21B94"/>
    <w:rsid w:val="00F24D12"/>
    <w:rsid w:val="00F25F71"/>
    <w:rsid w:val="00F30EA3"/>
    <w:rsid w:val="00F310BF"/>
    <w:rsid w:val="00F31D03"/>
    <w:rsid w:val="00F341E9"/>
    <w:rsid w:val="00F35338"/>
    <w:rsid w:val="00F40B43"/>
    <w:rsid w:val="00F42EB4"/>
    <w:rsid w:val="00F43103"/>
    <w:rsid w:val="00F461A3"/>
    <w:rsid w:val="00F50E23"/>
    <w:rsid w:val="00F5134C"/>
    <w:rsid w:val="00F52079"/>
    <w:rsid w:val="00F53D9F"/>
    <w:rsid w:val="00F546D7"/>
    <w:rsid w:val="00F56C85"/>
    <w:rsid w:val="00F57B4A"/>
    <w:rsid w:val="00F62AE3"/>
    <w:rsid w:val="00F63A91"/>
    <w:rsid w:val="00F63BBD"/>
    <w:rsid w:val="00F64AD8"/>
    <w:rsid w:val="00F676AE"/>
    <w:rsid w:val="00F71AA0"/>
    <w:rsid w:val="00F72880"/>
    <w:rsid w:val="00F76AA0"/>
    <w:rsid w:val="00F7747A"/>
    <w:rsid w:val="00F80198"/>
    <w:rsid w:val="00F872FB"/>
    <w:rsid w:val="00F90A15"/>
    <w:rsid w:val="00F91056"/>
    <w:rsid w:val="00FA04DC"/>
    <w:rsid w:val="00FB1F54"/>
    <w:rsid w:val="00FB3D4B"/>
    <w:rsid w:val="00FB3F71"/>
    <w:rsid w:val="00FB5176"/>
    <w:rsid w:val="00FB6C47"/>
    <w:rsid w:val="00FD349B"/>
    <w:rsid w:val="00FD6226"/>
    <w:rsid w:val="00FE25B2"/>
    <w:rsid w:val="00FE2689"/>
    <w:rsid w:val="00FE2AAA"/>
    <w:rsid w:val="00FE67AA"/>
    <w:rsid w:val="00FF5845"/>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99F6D"/>
  <w15:docId w15:val="{4208F222-B0CE-4241-BF72-2702A5F0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B2"/>
    <w:rPr>
      <w:rFonts w:ascii="Times New Roman" w:eastAsia="Times New Roman" w:hAnsi="Times New Roman"/>
      <w:sz w:val="24"/>
      <w:szCs w:val="24"/>
    </w:rPr>
  </w:style>
  <w:style w:type="paragraph" w:styleId="Heading1">
    <w:name w:val="heading 1"/>
    <w:basedOn w:val="Normal"/>
    <w:next w:val="Normal"/>
    <w:link w:val="Heading1Char"/>
    <w:uiPriority w:val="9"/>
    <w:qFormat/>
    <w:rsid w:val="00622406"/>
    <w:pPr>
      <w:keepNext/>
      <w:spacing w:before="240" w:after="60"/>
      <w:outlineLvl w:val="0"/>
    </w:pPr>
    <w:rPr>
      <w:rFonts w:ascii="Arial" w:hAnsi="Arial"/>
      <w:b/>
      <w:kern w:val="28"/>
      <w:sz w:val="28"/>
      <w:szCs w:val="20"/>
    </w:rPr>
  </w:style>
  <w:style w:type="paragraph" w:styleId="Heading2">
    <w:name w:val="heading 2"/>
    <w:basedOn w:val="Normal"/>
    <w:link w:val="Heading2Char"/>
    <w:uiPriority w:val="9"/>
    <w:qFormat/>
    <w:locked/>
    <w:rsid w:val="00B272CD"/>
    <w:pPr>
      <w:spacing w:before="100" w:beforeAutospacing="1" w:after="100" w:afterAutospacing="1"/>
      <w:outlineLvl w:val="1"/>
    </w:pPr>
    <w:rPr>
      <w:b/>
      <w:bCs/>
      <w:color w:val="333333"/>
      <w:sz w:val="30"/>
      <w:szCs w:val="30"/>
    </w:rPr>
  </w:style>
  <w:style w:type="paragraph" w:styleId="Heading3">
    <w:name w:val="heading 3"/>
    <w:basedOn w:val="Normal"/>
    <w:link w:val="Heading3Char"/>
    <w:uiPriority w:val="9"/>
    <w:qFormat/>
    <w:locked/>
    <w:rsid w:val="00B272CD"/>
    <w:pPr>
      <w:spacing w:before="100" w:beforeAutospacing="1" w:after="100" w:afterAutospacing="1"/>
      <w:outlineLvl w:val="2"/>
    </w:pPr>
    <w:rPr>
      <w:b/>
      <w:bCs/>
      <w:color w:val="333333"/>
      <w:sz w:val="27"/>
      <w:szCs w:val="27"/>
    </w:rPr>
  </w:style>
  <w:style w:type="paragraph" w:styleId="Heading4">
    <w:name w:val="heading 4"/>
    <w:basedOn w:val="Normal"/>
    <w:link w:val="Heading4Char"/>
    <w:uiPriority w:val="9"/>
    <w:qFormat/>
    <w:locked/>
    <w:rsid w:val="00B272CD"/>
    <w:pPr>
      <w:spacing w:before="100" w:beforeAutospacing="1" w:after="100" w:afterAutospacing="1"/>
      <w:outlineLvl w:val="3"/>
    </w:pPr>
    <w:rPr>
      <w:b/>
      <w:bCs/>
      <w:color w:val="333333"/>
    </w:rPr>
  </w:style>
  <w:style w:type="paragraph" w:styleId="Heading5">
    <w:name w:val="heading 5"/>
    <w:basedOn w:val="Normal"/>
    <w:link w:val="Heading5Char"/>
    <w:uiPriority w:val="9"/>
    <w:qFormat/>
    <w:locked/>
    <w:rsid w:val="00B272CD"/>
    <w:pPr>
      <w:outlineLvl w:val="4"/>
    </w:pPr>
    <w:rPr>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22406"/>
    <w:rPr>
      <w:rFonts w:ascii="Arial" w:hAnsi="Arial" w:cs="Times New Roman"/>
      <w:b/>
      <w:kern w:val="28"/>
      <w:sz w:val="20"/>
    </w:rPr>
  </w:style>
  <w:style w:type="character" w:customStyle="1" w:styleId="Heading2Char">
    <w:name w:val="Heading 2 Char"/>
    <w:basedOn w:val="DefaultParagraphFont"/>
    <w:link w:val="Heading2"/>
    <w:uiPriority w:val="9"/>
    <w:rsid w:val="00B272CD"/>
    <w:rPr>
      <w:rFonts w:ascii="Times New Roman" w:eastAsia="Times New Roman" w:hAnsi="Times New Roman"/>
      <w:b/>
      <w:bCs/>
      <w:color w:val="333333"/>
      <w:sz w:val="30"/>
      <w:szCs w:val="30"/>
    </w:rPr>
  </w:style>
  <w:style w:type="character" w:customStyle="1" w:styleId="Heading3Char">
    <w:name w:val="Heading 3 Char"/>
    <w:basedOn w:val="DefaultParagraphFont"/>
    <w:link w:val="Heading3"/>
    <w:uiPriority w:val="9"/>
    <w:rsid w:val="00B272CD"/>
    <w:rPr>
      <w:rFonts w:ascii="Times New Roman" w:eastAsia="Times New Roman" w:hAnsi="Times New Roman"/>
      <w:b/>
      <w:bCs/>
      <w:color w:val="333333"/>
      <w:sz w:val="27"/>
      <w:szCs w:val="27"/>
    </w:rPr>
  </w:style>
  <w:style w:type="character" w:customStyle="1" w:styleId="Heading4Char">
    <w:name w:val="Heading 4 Char"/>
    <w:basedOn w:val="DefaultParagraphFont"/>
    <w:link w:val="Heading4"/>
    <w:uiPriority w:val="9"/>
    <w:rsid w:val="00B272CD"/>
    <w:rPr>
      <w:rFonts w:ascii="Times New Roman" w:eastAsia="Times New Roman" w:hAnsi="Times New Roman"/>
      <w:b/>
      <w:bCs/>
      <w:color w:val="333333"/>
      <w:sz w:val="24"/>
      <w:szCs w:val="24"/>
    </w:rPr>
  </w:style>
  <w:style w:type="character" w:customStyle="1" w:styleId="Heading5Char">
    <w:name w:val="Heading 5 Char"/>
    <w:basedOn w:val="DefaultParagraphFont"/>
    <w:link w:val="Heading5"/>
    <w:uiPriority w:val="9"/>
    <w:rsid w:val="00B272CD"/>
    <w:rPr>
      <w:rFonts w:ascii="Times New Roman" w:eastAsia="Times New Roman" w:hAnsi="Times New Roman"/>
      <w:color w:val="333333"/>
      <w:sz w:val="21"/>
      <w:szCs w:val="21"/>
    </w:rPr>
  </w:style>
  <w:style w:type="table" w:styleId="TableGrid">
    <w:name w:val="Table Grid"/>
    <w:basedOn w:val="TableNormal"/>
    <w:uiPriority w:val="59"/>
    <w:rsid w:val="009236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97998"/>
    <w:rPr>
      <w:rFonts w:cs="Times New Roman"/>
      <w:color w:val="0000FF"/>
      <w:u w:val="single"/>
    </w:rPr>
  </w:style>
  <w:style w:type="paragraph" w:styleId="ListParagraph">
    <w:name w:val="List Paragraph"/>
    <w:basedOn w:val="Normal"/>
    <w:uiPriority w:val="34"/>
    <w:qFormat/>
    <w:rsid w:val="00BA5BC3"/>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4178D5"/>
    <w:rPr>
      <w:rFonts w:cs="Times New Roman"/>
      <w:i/>
    </w:rPr>
  </w:style>
  <w:style w:type="paragraph" w:styleId="BalloonText">
    <w:name w:val="Balloon Text"/>
    <w:basedOn w:val="Normal"/>
    <w:link w:val="BalloonTextChar"/>
    <w:uiPriority w:val="99"/>
    <w:semiHidden/>
    <w:rsid w:val="0040395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03955"/>
    <w:rPr>
      <w:rFonts w:ascii="Tahoma" w:hAnsi="Tahoma" w:cs="Times New Roman"/>
      <w:sz w:val="16"/>
    </w:rPr>
  </w:style>
  <w:style w:type="paragraph" w:styleId="Header">
    <w:name w:val="header"/>
    <w:basedOn w:val="Normal"/>
    <w:link w:val="HeaderChar"/>
    <w:uiPriority w:val="99"/>
    <w:rsid w:val="00D179A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D179AB"/>
    <w:rPr>
      <w:rFonts w:cs="Times New Roman"/>
    </w:rPr>
  </w:style>
  <w:style w:type="paragraph" w:styleId="Footer">
    <w:name w:val="footer"/>
    <w:basedOn w:val="Normal"/>
    <w:link w:val="FooterChar"/>
    <w:uiPriority w:val="99"/>
    <w:rsid w:val="00D179A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D179AB"/>
    <w:rPr>
      <w:rFonts w:cs="Times New Roman"/>
    </w:rPr>
  </w:style>
  <w:style w:type="character" w:styleId="Strong">
    <w:name w:val="Strong"/>
    <w:basedOn w:val="DefaultParagraphFont"/>
    <w:uiPriority w:val="22"/>
    <w:qFormat/>
    <w:rsid w:val="000B484C"/>
    <w:rPr>
      <w:rFonts w:cs="Times New Roman"/>
      <w:b/>
    </w:rPr>
  </w:style>
  <w:style w:type="paragraph" w:styleId="NoSpacing">
    <w:name w:val="No Spacing"/>
    <w:link w:val="NoSpacingChar"/>
    <w:uiPriority w:val="1"/>
    <w:qFormat/>
    <w:rsid w:val="00BC50CE"/>
    <w:rPr>
      <w:b/>
      <w:sz w:val="22"/>
      <w:szCs w:val="22"/>
      <w:u w:val="single"/>
    </w:rPr>
  </w:style>
  <w:style w:type="character" w:customStyle="1" w:styleId="NoSpacingChar">
    <w:name w:val="No Spacing Char"/>
    <w:link w:val="NoSpacing"/>
    <w:uiPriority w:val="1"/>
    <w:locked/>
    <w:rsid w:val="000109AB"/>
    <w:rPr>
      <w:b/>
      <w:sz w:val="22"/>
      <w:szCs w:val="22"/>
      <w:u w:val="single"/>
      <w:lang w:val="en-US" w:eastAsia="en-US" w:bidi="ar-SA"/>
    </w:rPr>
  </w:style>
  <w:style w:type="character" w:customStyle="1" w:styleId="livearea">
    <w:name w:val="livearea"/>
    <w:basedOn w:val="DefaultParagraphFont"/>
    <w:uiPriority w:val="99"/>
    <w:rsid w:val="00426E7A"/>
    <w:rPr>
      <w:rFonts w:cs="Times New Roman"/>
    </w:rPr>
  </w:style>
  <w:style w:type="paragraph" w:customStyle="1" w:styleId="Pa0">
    <w:name w:val="Pa0"/>
    <w:basedOn w:val="Normal"/>
    <w:next w:val="Normal"/>
    <w:uiPriority w:val="99"/>
    <w:rsid w:val="006846EF"/>
    <w:pPr>
      <w:autoSpaceDE w:val="0"/>
      <w:autoSpaceDN w:val="0"/>
      <w:adjustRightInd w:val="0"/>
      <w:spacing w:line="241" w:lineRule="atLeast"/>
    </w:pPr>
    <w:rPr>
      <w:rFonts w:ascii="Univers 57 Condensed" w:eastAsia="Calibri" w:hAnsi="Univers 57 Condensed"/>
    </w:rPr>
  </w:style>
  <w:style w:type="character" w:customStyle="1" w:styleId="A0">
    <w:name w:val="A0"/>
    <w:uiPriority w:val="99"/>
    <w:rsid w:val="006846EF"/>
    <w:rPr>
      <w:color w:val="221E1F"/>
      <w:sz w:val="20"/>
    </w:rPr>
  </w:style>
  <w:style w:type="paragraph" w:customStyle="1" w:styleId="Pa1">
    <w:name w:val="Pa1"/>
    <w:basedOn w:val="Normal"/>
    <w:next w:val="Normal"/>
    <w:uiPriority w:val="99"/>
    <w:rsid w:val="006846EF"/>
    <w:pPr>
      <w:autoSpaceDE w:val="0"/>
      <w:autoSpaceDN w:val="0"/>
      <w:adjustRightInd w:val="0"/>
      <w:spacing w:line="241" w:lineRule="atLeast"/>
    </w:pPr>
    <w:rPr>
      <w:rFonts w:ascii="Univers 57 Condensed" w:eastAsia="Calibri" w:hAnsi="Univers 57 Condensed"/>
    </w:rPr>
  </w:style>
  <w:style w:type="paragraph" w:customStyle="1" w:styleId="Pa2">
    <w:name w:val="Pa2"/>
    <w:basedOn w:val="Normal"/>
    <w:next w:val="Normal"/>
    <w:uiPriority w:val="99"/>
    <w:rsid w:val="006846EF"/>
    <w:pPr>
      <w:autoSpaceDE w:val="0"/>
      <w:autoSpaceDN w:val="0"/>
      <w:adjustRightInd w:val="0"/>
      <w:spacing w:line="241" w:lineRule="atLeast"/>
    </w:pPr>
    <w:rPr>
      <w:rFonts w:ascii="Univers 57 Condensed" w:eastAsia="Calibri" w:hAnsi="Univers 57 Condensed"/>
    </w:rPr>
  </w:style>
  <w:style w:type="character" w:styleId="FollowedHyperlink">
    <w:name w:val="FollowedHyperlink"/>
    <w:basedOn w:val="DefaultParagraphFont"/>
    <w:uiPriority w:val="99"/>
    <w:semiHidden/>
    <w:rsid w:val="00BB72B0"/>
    <w:rPr>
      <w:rFonts w:cs="Times New Roman"/>
      <w:color w:val="800080"/>
      <w:u w:val="single"/>
    </w:rPr>
  </w:style>
  <w:style w:type="paragraph" w:customStyle="1" w:styleId="Default">
    <w:name w:val="Default"/>
    <w:rsid w:val="0011331E"/>
    <w:pPr>
      <w:autoSpaceDE w:val="0"/>
      <w:autoSpaceDN w:val="0"/>
      <w:adjustRightInd w:val="0"/>
    </w:pPr>
    <w:rPr>
      <w:rFonts w:cs="Calibri"/>
      <w:color w:val="000000"/>
      <w:sz w:val="24"/>
      <w:szCs w:val="24"/>
    </w:rPr>
  </w:style>
  <w:style w:type="paragraph" w:customStyle="1" w:styleId="Pa134">
    <w:name w:val="Pa1+34"/>
    <w:basedOn w:val="Normal"/>
    <w:next w:val="Normal"/>
    <w:uiPriority w:val="99"/>
    <w:rsid w:val="007E4A52"/>
    <w:pPr>
      <w:autoSpaceDE w:val="0"/>
      <w:autoSpaceDN w:val="0"/>
      <w:adjustRightInd w:val="0"/>
      <w:spacing w:line="181" w:lineRule="atLeast"/>
    </w:pPr>
    <w:rPr>
      <w:rFonts w:eastAsia="Calibri"/>
    </w:rPr>
  </w:style>
  <w:style w:type="character" w:customStyle="1" w:styleId="A73">
    <w:name w:val="A7+3"/>
    <w:uiPriority w:val="99"/>
    <w:rsid w:val="007E4A52"/>
    <w:rPr>
      <w:i/>
      <w:color w:val="211D1E"/>
      <w:sz w:val="12"/>
    </w:rPr>
  </w:style>
  <w:style w:type="paragraph" w:customStyle="1" w:styleId="BodyText-Contemporary">
    <w:name w:val="Body Text - Contemporary"/>
    <w:basedOn w:val="Normal"/>
    <w:uiPriority w:val="99"/>
    <w:rsid w:val="00622406"/>
    <w:pPr>
      <w:suppressAutoHyphens/>
      <w:spacing w:after="200" w:line="260" w:lineRule="exact"/>
    </w:pPr>
    <w:rPr>
      <w:sz w:val="20"/>
      <w:szCs w:val="20"/>
    </w:rPr>
  </w:style>
  <w:style w:type="paragraph" w:styleId="Title">
    <w:name w:val="Title"/>
    <w:basedOn w:val="Normal"/>
    <w:link w:val="TitleChar"/>
    <w:uiPriority w:val="99"/>
    <w:qFormat/>
    <w:rsid w:val="00622406"/>
    <w:pPr>
      <w:spacing w:before="240" w:after="60"/>
      <w:jc w:val="center"/>
      <w:outlineLvl w:val="0"/>
    </w:pPr>
    <w:rPr>
      <w:b/>
      <w:noProof/>
      <w:kern w:val="28"/>
      <w:sz w:val="32"/>
      <w:szCs w:val="20"/>
    </w:rPr>
  </w:style>
  <w:style w:type="character" w:customStyle="1" w:styleId="TitleChar">
    <w:name w:val="Title Char"/>
    <w:basedOn w:val="DefaultParagraphFont"/>
    <w:link w:val="Title"/>
    <w:uiPriority w:val="99"/>
    <w:locked/>
    <w:rsid w:val="00622406"/>
    <w:rPr>
      <w:rFonts w:ascii="Times New Roman" w:hAnsi="Times New Roman" w:cs="Times New Roman"/>
      <w:b/>
      <w:noProof/>
      <w:kern w:val="28"/>
      <w:sz w:val="20"/>
    </w:rPr>
  </w:style>
  <w:style w:type="character" w:customStyle="1" w:styleId="input">
    <w:name w:val="input"/>
    <w:uiPriority w:val="99"/>
    <w:rsid w:val="00622406"/>
    <w:rPr>
      <w:rFonts w:ascii="Times New Roman" w:hAnsi="Times New Roman"/>
      <w:sz w:val="20"/>
      <w:lang w:eastAsia="en-US"/>
    </w:rPr>
  </w:style>
  <w:style w:type="character" w:customStyle="1" w:styleId="name">
    <w:name w:val="name"/>
    <w:uiPriority w:val="99"/>
    <w:rsid w:val="00622406"/>
    <w:rPr>
      <w:rFonts w:ascii="Times New Roman" w:hAnsi="Times New Roman"/>
      <w:b/>
      <w:sz w:val="20"/>
      <w:lang w:eastAsia="en-US"/>
    </w:rPr>
  </w:style>
  <w:style w:type="paragraph" w:customStyle="1" w:styleId="TOC-Heading">
    <w:name w:val="TOC-Heading"/>
    <w:basedOn w:val="Normal"/>
    <w:uiPriority w:val="99"/>
    <w:rsid w:val="00622406"/>
    <w:pPr>
      <w:spacing w:before="240" w:after="180"/>
    </w:pPr>
    <w:rPr>
      <w:rFonts w:ascii="Garamond" w:hAnsi="Garamond"/>
      <w:b/>
      <w:caps/>
      <w:spacing w:val="20"/>
      <w:sz w:val="36"/>
      <w:szCs w:val="20"/>
    </w:rPr>
  </w:style>
  <w:style w:type="paragraph" w:styleId="NormalWeb">
    <w:name w:val="Normal (Web)"/>
    <w:basedOn w:val="Normal"/>
    <w:uiPriority w:val="99"/>
    <w:rsid w:val="00511BC0"/>
    <w:pPr>
      <w:spacing w:before="100" w:beforeAutospacing="1" w:after="100" w:afterAutospacing="1"/>
    </w:pPr>
  </w:style>
  <w:style w:type="character" w:styleId="PageNumber">
    <w:name w:val="page number"/>
    <w:basedOn w:val="DefaultParagraphFont"/>
    <w:uiPriority w:val="99"/>
    <w:rsid w:val="003C18B0"/>
    <w:rPr>
      <w:rFonts w:cs="Times New Roman"/>
    </w:rPr>
  </w:style>
  <w:style w:type="paragraph" w:styleId="BlockText">
    <w:name w:val="Block Text"/>
    <w:basedOn w:val="Normal"/>
    <w:uiPriority w:val="99"/>
    <w:rsid w:val="00091F26"/>
    <w:pPr>
      <w:widowControl w:val="0"/>
      <w:autoSpaceDE w:val="0"/>
      <w:autoSpaceDN w:val="0"/>
      <w:adjustRightInd w:val="0"/>
      <w:ind w:left="-720" w:right="-720"/>
    </w:pPr>
  </w:style>
  <w:style w:type="paragraph" w:customStyle="1" w:styleId="Body1">
    <w:name w:val="Body 1"/>
    <w:rsid w:val="005640E2"/>
    <w:rPr>
      <w:rFonts w:ascii="Helvetica" w:eastAsia="Arial Unicode MS" w:hAnsi="Helvetica"/>
      <w:color w:val="000000"/>
      <w:sz w:val="24"/>
    </w:rPr>
  </w:style>
  <w:style w:type="character" w:customStyle="1" w:styleId="apple-style-span">
    <w:name w:val="apple-style-span"/>
    <w:basedOn w:val="DefaultParagraphFont"/>
    <w:rsid w:val="0094164F"/>
  </w:style>
  <w:style w:type="character" w:customStyle="1" w:styleId="apple-tab-span">
    <w:name w:val="apple-tab-span"/>
    <w:basedOn w:val="DefaultParagraphFont"/>
    <w:rsid w:val="0094164F"/>
  </w:style>
  <w:style w:type="character" w:customStyle="1" w:styleId="font-symbol">
    <w:name w:val="font-symbol"/>
    <w:basedOn w:val="DefaultParagraphFont"/>
    <w:rsid w:val="0094164F"/>
  </w:style>
  <w:style w:type="paragraph" w:styleId="PlainText">
    <w:name w:val="Plain Text"/>
    <w:basedOn w:val="Normal"/>
    <w:link w:val="PlainTextChar"/>
    <w:uiPriority w:val="99"/>
    <w:unhideWhenUsed/>
    <w:rsid w:val="00B272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272CD"/>
    <w:rPr>
      <w:rFonts w:ascii="Consolas" w:eastAsiaTheme="minorHAnsi" w:hAnsi="Consolas" w:cs="Consolas"/>
      <w:sz w:val="21"/>
      <w:szCs w:val="21"/>
    </w:rPr>
  </w:style>
  <w:style w:type="character" w:customStyle="1" w:styleId="z-TopofFormChar">
    <w:name w:val="z-Top of Form Char"/>
    <w:basedOn w:val="DefaultParagraphFont"/>
    <w:link w:val="z-TopofForm"/>
    <w:uiPriority w:val="99"/>
    <w:semiHidden/>
    <w:rsid w:val="00B272C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272CD"/>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72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72CD"/>
    <w:pPr>
      <w:pBdr>
        <w:top w:val="single" w:sz="6" w:space="1" w:color="auto"/>
      </w:pBdr>
      <w:jc w:val="center"/>
    </w:pPr>
    <w:rPr>
      <w:rFonts w:ascii="Arial" w:hAnsi="Arial" w:cs="Arial"/>
      <w:vanish/>
      <w:sz w:val="16"/>
      <w:szCs w:val="16"/>
    </w:rPr>
  </w:style>
  <w:style w:type="table" w:customStyle="1" w:styleId="TableGrid0">
    <w:name w:val="TableGrid"/>
    <w:rsid w:val="00682F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odyText">
    <w:name w:val="Body Text"/>
    <w:basedOn w:val="Normal"/>
    <w:link w:val="BodyTextChar"/>
    <w:uiPriority w:val="99"/>
    <w:rsid w:val="00B57B82"/>
    <w:pPr>
      <w:jc w:val="center"/>
    </w:pPr>
    <w:rPr>
      <w:b/>
      <w:bCs/>
      <w:i/>
      <w:iCs/>
    </w:rPr>
  </w:style>
  <w:style w:type="character" w:customStyle="1" w:styleId="BodyTextChar">
    <w:name w:val="Body Text Char"/>
    <w:basedOn w:val="DefaultParagraphFont"/>
    <w:link w:val="BodyText"/>
    <w:uiPriority w:val="99"/>
    <w:rsid w:val="00B57B82"/>
    <w:rPr>
      <w:rFonts w:ascii="Times New Roman" w:eastAsia="Times New Roman" w:hAnsi="Times New Roman"/>
      <w:b/>
      <w:bCs/>
      <w:i/>
      <w:iCs/>
      <w:sz w:val="24"/>
      <w:szCs w:val="24"/>
    </w:rPr>
  </w:style>
  <w:style w:type="character" w:customStyle="1" w:styleId="CommentTextChar">
    <w:name w:val="Comment Text Char"/>
    <w:basedOn w:val="DefaultParagraphFont"/>
    <w:link w:val="CommentText"/>
    <w:uiPriority w:val="99"/>
    <w:rsid w:val="003405F5"/>
  </w:style>
  <w:style w:type="paragraph" w:styleId="CommentText">
    <w:name w:val="annotation text"/>
    <w:basedOn w:val="Normal"/>
    <w:link w:val="CommentTextChar"/>
    <w:uiPriority w:val="99"/>
    <w:unhideWhenUsed/>
    <w:rsid w:val="003405F5"/>
    <w:pPr>
      <w:spacing w:after="200"/>
    </w:pPr>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3405F5"/>
    <w:rPr>
      <w:b/>
      <w:bCs/>
    </w:rPr>
  </w:style>
  <w:style w:type="paragraph" w:styleId="CommentSubject">
    <w:name w:val="annotation subject"/>
    <w:basedOn w:val="CommentText"/>
    <w:next w:val="CommentText"/>
    <w:link w:val="CommentSubjectChar"/>
    <w:uiPriority w:val="99"/>
    <w:semiHidden/>
    <w:unhideWhenUsed/>
    <w:rsid w:val="003405F5"/>
    <w:rPr>
      <w:b/>
      <w:bCs/>
    </w:rPr>
  </w:style>
  <w:style w:type="paragraph" w:styleId="TOCHeading">
    <w:name w:val="TOC Heading"/>
    <w:basedOn w:val="Heading1"/>
    <w:next w:val="Normal"/>
    <w:uiPriority w:val="39"/>
    <w:unhideWhenUsed/>
    <w:qFormat/>
    <w:rsid w:val="003405F5"/>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locked/>
    <w:rsid w:val="003405F5"/>
    <w:pPr>
      <w:tabs>
        <w:tab w:val="right" w:pos="9350"/>
      </w:tabs>
      <w:spacing w:line="276" w:lineRule="auto"/>
    </w:pPr>
    <w:rPr>
      <w:rFonts w:asciiTheme="minorHAnsi" w:eastAsia="Calibri" w:hAnsiTheme="minorHAnsi" w:cstheme="minorHAnsi"/>
      <w:b/>
      <w:bCs/>
      <w:sz w:val="20"/>
      <w:szCs w:val="20"/>
    </w:rPr>
  </w:style>
  <w:style w:type="paragraph" w:styleId="Revision">
    <w:name w:val="Revision"/>
    <w:hidden/>
    <w:uiPriority w:val="99"/>
    <w:semiHidden/>
    <w:rsid w:val="00130013"/>
    <w:rPr>
      <w:sz w:val="22"/>
      <w:szCs w:val="22"/>
    </w:rPr>
  </w:style>
  <w:style w:type="character" w:customStyle="1" w:styleId="UnresolvedMention1">
    <w:name w:val="Unresolved Mention1"/>
    <w:basedOn w:val="DefaultParagraphFont"/>
    <w:uiPriority w:val="99"/>
    <w:semiHidden/>
    <w:unhideWhenUsed/>
    <w:rsid w:val="00F00228"/>
    <w:rPr>
      <w:color w:val="605E5C"/>
      <w:shd w:val="clear" w:color="auto" w:fill="E1DFDD"/>
    </w:rPr>
  </w:style>
  <w:style w:type="character" w:styleId="CommentReference">
    <w:name w:val="annotation reference"/>
    <w:basedOn w:val="DefaultParagraphFont"/>
    <w:uiPriority w:val="99"/>
    <w:semiHidden/>
    <w:unhideWhenUsed/>
    <w:rsid w:val="005718EC"/>
    <w:rPr>
      <w:sz w:val="16"/>
      <w:szCs w:val="16"/>
    </w:rPr>
  </w:style>
  <w:style w:type="character" w:styleId="UnresolvedMention">
    <w:name w:val="Unresolved Mention"/>
    <w:basedOn w:val="DefaultParagraphFont"/>
    <w:uiPriority w:val="99"/>
    <w:semiHidden/>
    <w:unhideWhenUsed/>
    <w:rsid w:val="00272597"/>
    <w:rPr>
      <w:color w:val="605E5C"/>
      <w:shd w:val="clear" w:color="auto" w:fill="E1DFDD"/>
    </w:rPr>
  </w:style>
  <w:style w:type="paragraph" w:styleId="List">
    <w:name w:val="List"/>
    <w:basedOn w:val="Normal"/>
    <w:uiPriority w:val="99"/>
    <w:unhideWhenUsed/>
    <w:rsid w:val="00561801"/>
    <w:pPr>
      <w:spacing w:after="200" w:line="276" w:lineRule="auto"/>
      <w:ind w:left="360" w:hanging="360"/>
      <w:contextualSpacing/>
    </w:pPr>
    <w:rPr>
      <w:rFonts w:ascii="Calibri" w:eastAsia="Calibri" w:hAnsi="Calibri"/>
      <w:sz w:val="22"/>
      <w:szCs w:val="22"/>
    </w:rPr>
  </w:style>
  <w:style w:type="paragraph" w:styleId="TOC3">
    <w:name w:val="toc 3"/>
    <w:basedOn w:val="Normal"/>
    <w:next w:val="Normal"/>
    <w:autoRedefine/>
    <w:uiPriority w:val="39"/>
    <w:unhideWhenUsed/>
    <w:locked/>
    <w:rsid w:val="00561801"/>
    <w:pPr>
      <w:spacing w:line="276" w:lineRule="auto"/>
      <w:ind w:left="220"/>
    </w:pPr>
    <w:rPr>
      <w:rFonts w:asciiTheme="minorHAnsi" w:eastAsia="Calibri" w:hAnsiTheme="minorHAnsi" w:cstheme="minorHAnsi"/>
      <w:sz w:val="20"/>
      <w:szCs w:val="20"/>
    </w:rPr>
  </w:style>
  <w:style w:type="paragraph" w:styleId="TOC1">
    <w:name w:val="toc 1"/>
    <w:basedOn w:val="Normal"/>
    <w:next w:val="Normal"/>
    <w:autoRedefine/>
    <w:uiPriority w:val="39"/>
    <w:unhideWhenUsed/>
    <w:locked/>
    <w:rsid w:val="00561801"/>
    <w:pPr>
      <w:spacing w:before="360" w:line="276" w:lineRule="auto"/>
    </w:pPr>
    <w:rPr>
      <w:rFonts w:asciiTheme="majorHAnsi" w:eastAsia="Calibri" w:hAnsiTheme="majorHAnsi" w:cstheme="majorHAnsi"/>
      <w:b/>
      <w:bCs/>
      <w:caps/>
    </w:rPr>
  </w:style>
  <w:style w:type="paragraph" w:styleId="TOC4">
    <w:name w:val="toc 4"/>
    <w:basedOn w:val="Normal"/>
    <w:next w:val="Normal"/>
    <w:autoRedefine/>
    <w:uiPriority w:val="39"/>
    <w:unhideWhenUsed/>
    <w:locked/>
    <w:rsid w:val="00561801"/>
    <w:pPr>
      <w:spacing w:line="276" w:lineRule="auto"/>
      <w:ind w:left="440"/>
    </w:pPr>
    <w:rPr>
      <w:rFonts w:asciiTheme="minorHAnsi" w:eastAsia="Calibri" w:hAnsiTheme="minorHAnsi" w:cstheme="minorHAnsi"/>
      <w:sz w:val="20"/>
      <w:szCs w:val="20"/>
    </w:rPr>
  </w:style>
  <w:style w:type="paragraph" w:styleId="TOC5">
    <w:name w:val="toc 5"/>
    <w:basedOn w:val="Normal"/>
    <w:next w:val="Normal"/>
    <w:autoRedefine/>
    <w:uiPriority w:val="39"/>
    <w:unhideWhenUsed/>
    <w:locked/>
    <w:rsid w:val="00561801"/>
    <w:pPr>
      <w:spacing w:line="276" w:lineRule="auto"/>
      <w:ind w:left="660"/>
    </w:pPr>
    <w:rPr>
      <w:rFonts w:asciiTheme="minorHAnsi" w:eastAsia="Calibri" w:hAnsiTheme="minorHAnsi" w:cstheme="minorHAnsi"/>
      <w:sz w:val="20"/>
      <w:szCs w:val="20"/>
    </w:rPr>
  </w:style>
  <w:style w:type="paragraph" w:styleId="TOC6">
    <w:name w:val="toc 6"/>
    <w:basedOn w:val="Normal"/>
    <w:next w:val="Normal"/>
    <w:autoRedefine/>
    <w:uiPriority w:val="39"/>
    <w:unhideWhenUsed/>
    <w:locked/>
    <w:rsid w:val="00561801"/>
    <w:pPr>
      <w:spacing w:line="276" w:lineRule="auto"/>
      <w:ind w:left="880"/>
    </w:pPr>
    <w:rPr>
      <w:rFonts w:asciiTheme="minorHAnsi" w:eastAsia="Calibri" w:hAnsiTheme="minorHAnsi" w:cstheme="minorHAnsi"/>
      <w:sz w:val="20"/>
      <w:szCs w:val="20"/>
    </w:rPr>
  </w:style>
  <w:style w:type="paragraph" w:styleId="TOC7">
    <w:name w:val="toc 7"/>
    <w:basedOn w:val="Normal"/>
    <w:next w:val="Normal"/>
    <w:autoRedefine/>
    <w:uiPriority w:val="39"/>
    <w:unhideWhenUsed/>
    <w:locked/>
    <w:rsid w:val="00561801"/>
    <w:pPr>
      <w:spacing w:line="276" w:lineRule="auto"/>
      <w:ind w:left="1100"/>
    </w:pPr>
    <w:rPr>
      <w:rFonts w:asciiTheme="minorHAnsi" w:eastAsia="Calibri" w:hAnsiTheme="minorHAnsi" w:cstheme="minorHAnsi"/>
      <w:sz w:val="20"/>
      <w:szCs w:val="20"/>
    </w:rPr>
  </w:style>
  <w:style w:type="paragraph" w:styleId="TOC8">
    <w:name w:val="toc 8"/>
    <w:basedOn w:val="Normal"/>
    <w:next w:val="Normal"/>
    <w:autoRedefine/>
    <w:uiPriority w:val="39"/>
    <w:unhideWhenUsed/>
    <w:locked/>
    <w:rsid w:val="00561801"/>
    <w:pPr>
      <w:spacing w:line="276" w:lineRule="auto"/>
      <w:ind w:left="1320"/>
    </w:pPr>
    <w:rPr>
      <w:rFonts w:asciiTheme="minorHAnsi" w:eastAsia="Calibri" w:hAnsiTheme="minorHAnsi" w:cstheme="minorHAnsi"/>
      <w:sz w:val="20"/>
      <w:szCs w:val="20"/>
    </w:rPr>
  </w:style>
  <w:style w:type="paragraph" w:styleId="TOC9">
    <w:name w:val="toc 9"/>
    <w:basedOn w:val="Normal"/>
    <w:next w:val="Normal"/>
    <w:autoRedefine/>
    <w:uiPriority w:val="39"/>
    <w:unhideWhenUsed/>
    <w:locked/>
    <w:rsid w:val="00561801"/>
    <w:pPr>
      <w:spacing w:line="276" w:lineRule="auto"/>
      <w:ind w:left="1540"/>
    </w:pPr>
    <w:rPr>
      <w:rFonts w:asciiTheme="minorHAnsi" w:eastAsia="Calibri" w:hAnsiTheme="minorHAnsi" w:cstheme="minorHAnsi"/>
      <w:sz w:val="20"/>
      <w:szCs w:val="20"/>
    </w:rPr>
  </w:style>
  <w:style w:type="paragraph" w:customStyle="1" w:styleId="xmsonormal">
    <w:name w:val="x_msonormal"/>
    <w:basedOn w:val="Normal"/>
    <w:rsid w:val="00570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772">
      <w:bodyDiv w:val="1"/>
      <w:marLeft w:val="0"/>
      <w:marRight w:val="0"/>
      <w:marTop w:val="0"/>
      <w:marBottom w:val="0"/>
      <w:divBdr>
        <w:top w:val="none" w:sz="0" w:space="0" w:color="auto"/>
        <w:left w:val="none" w:sz="0" w:space="0" w:color="auto"/>
        <w:bottom w:val="none" w:sz="0" w:space="0" w:color="auto"/>
        <w:right w:val="none" w:sz="0" w:space="0" w:color="auto"/>
      </w:divBdr>
    </w:div>
    <w:div w:id="77095836">
      <w:bodyDiv w:val="1"/>
      <w:marLeft w:val="0"/>
      <w:marRight w:val="0"/>
      <w:marTop w:val="0"/>
      <w:marBottom w:val="0"/>
      <w:divBdr>
        <w:top w:val="none" w:sz="0" w:space="0" w:color="auto"/>
        <w:left w:val="none" w:sz="0" w:space="0" w:color="auto"/>
        <w:bottom w:val="none" w:sz="0" w:space="0" w:color="auto"/>
        <w:right w:val="none" w:sz="0" w:space="0" w:color="auto"/>
      </w:divBdr>
    </w:div>
    <w:div w:id="123818497">
      <w:bodyDiv w:val="1"/>
      <w:marLeft w:val="0"/>
      <w:marRight w:val="0"/>
      <w:marTop w:val="0"/>
      <w:marBottom w:val="0"/>
      <w:divBdr>
        <w:top w:val="none" w:sz="0" w:space="0" w:color="auto"/>
        <w:left w:val="none" w:sz="0" w:space="0" w:color="auto"/>
        <w:bottom w:val="none" w:sz="0" w:space="0" w:color="auto"/>
        <w:right w:val="none" w:sz="0" w:space="0" w:color="auto"/>
      </w:divBdr>
    </w:div>
    <w:div w:id="145630511">
      <w:bodyDiv w:val="1"/>
      <w:marLeft w:val="60"/>
      <w:marRight w:val="60"/>
      <w:marTop w:val="60"/>
      <w:marBottom w:val="15"/>
      <w:divBdr>
        <w:top w:val="none" w:sz="0" w:space="0" w:color="auto"/>
        <w:left w:val="none" w:sz="0" w:space="0" w:color="auto"/>
        <w:bottom w:val="none" w:sz="0" w:space="0" w:color="auto"/>
        <w:right w:val="none" w:sz="0" w:space="0" w:color="auto"/>
      </w:divBdr>
      <w:divsChild>
        <w:div w:id="854154206">
          <w:marLeft w:val="0"/>
          <w:marRight w:val="0"/>
          <w:marTop w:val="0"/>
          <w:marBottom w:val="0"/>
          <w:divBdr>
            <w:top w:val="none" w:sz="0" w:space="0" w:color="auto"/>
            <w:left w:val="none" w:sz="0" w:space="0" w:color="auto"/>
            <w:bottom w:val="none" w:sz="0" w:space="0" w:color="auto"/>
            <w:right w:val="none" w:sz="0" w:space="0" w:color="auto"/>
          </w:divBdr>
        </w:div>
      </w:divsChild>
    </w:div>
    <w:div w:id="269629035">
      <w:bodyDiv w:val="1"/>
      <w:marLeft w:val="0"/>
      <w:marRight w:val="0"/>
      <w:marTop w:val="0"/>
      <w:marBottom w:val="0"/>
      <w:divBdr>
        <w:top w:val="none" w:sz="0" w:space="0" w:color="auto"/>
        <w:left w:val="none" w:sz="0" w:space="0" w:color="auto"/>
        <w:bottom w:val="none" w:sz="0" w:space="0" w:color="auto"/>
        <w:right w:val="none" w:sz="0" w:space="0" w:color="auto"/>
      </w:divBdr>
    </w:div>
    <w:div w:id="270363634">
      <w:bodyDiv w:val="1"/>
      <w:marLeft w:val="225"/>
      <w:marRight w:val="0"/>
      <w:marTop w:val="0"/>
      <w:marBottom w:val="0"/>
      <w:divBdr>
        <w:top w:val="none" w:sz="0" w:space="0" w:color="auto"/>
        <w:left w:val="none" w:sz="0" w:space="0" w:color="auto"/>
        <w:bottom w:val="none" w:sz="0" w:space="0" w:color="auto"/>
        <w:right w:val="none" w:sz="0" w:space="0" w:color="auto"/>
      </w:divBdr>
      <w:divsChild>
        <w:div w:id="867986372">
          <w:marLeft w:val="0"/>
          <w:marRight w:val="0"/>
          <w:marTop w:val="0"/>
          <w:marBottom w:val="180"/>
          <w:divBdr>
            <w:top w:val="none" w:sz="0" w:space="0" w:color="auto"/>
            <w:left w:val="none" w:sz="0" w:space="0" w:color="auto"/>
            <w:bottom w:val="none" w:sz="0" w:space="0" w:color="auto"/>
            <w:right w:val="none" w:sz="0" w:space="0" w:color="auto"/>
          </w:divBdr>
        </w:div>
        <w:div w:id="1480881680">
          <w:marLeft w:val="0"/>
          <w:marRight w:val="0"/>
          <w:marTop w:val="0"/>
          <w:marBottom w:val="0"/>
          <w:divBdr>
            <w:top w:val="none" w:sz="0" w:space="0" w:color="auto"/>
            <w:left w:val="none" w:sz="0" w:space="0" w:color="auto"/>
            <w:bottom w:val="none" w:sz="0" w:space="0" w:color="auto"/>
            <w:right w:val="none" w:sz="0" w:space="0" w:color="auto"/>
          </w:divBdr>
        </w:div>
        <w:div w:id="1059744293">
          <w:marLeft w:val="0"/>
          <w:marRight w:val="0"/>
          <w:marTop w:val="0"/>
          <w:marBottom w:val="0"/>
          <w:divBdr>
            <w:top w:val="none" w:sz="0" w:space="0" w:color="auto"/>
            <w:left w:val="none" w:sz="0" w:space="0" w:color="auto"/>
            <w:bottom w:val="none" w:sz="0" w:space="0" w:color="auto"/>
            <w:right w:val="none" w:sz="0" w:space="0" w:color="auto"/>
          </w:divBdr>
        </w:div>
        <w:div w:id="1768885961">
          <w:marLeft w:val="0"/>
          <w:marRight w:val="0"/>
          <w:marTop w:val="0"/>
          <w:marBottom w:val="0"/>
          <w:divBdr>
            <w:top w:val="none" w:sz="0" w:space="0" w:color="auto"/>
            <w:left w:val="none" w:sz="0" w:space="0" w:color="auto"/>
            <w:bottom w:val="none" w:sz="0" w:space="0" w:color="auto"/>
            <w:right w:val="none" w:sz="0" w:space="0" w:color="auto"/>
          </w:divBdr>
        </w:div>
        <w:div w:id="1359158142">
          <w:marLeft w:val="0"/>
          <w:marRight w:val="0"/>
          <w:marTop w:val="0"/>
          <w:marBottom w:val="0"/>
          <w:divBdr>
            <w:top w:val="none" w:sz="0" w:space="0" w:color="auto"/>
            <w:left w:val="none" w:sz="0" w:space="0" w:color="auto"/>
            <w:bottom w:val="none" w:sz="0" w:space="0" w:color="auto"/>
            <w:right w:val="none" w:sz="0" w:space="0" w:color="auto"/>
          </w:divBdr>
        </w:div>
        <w:div w:id="487133126">
          <w:marLeft w:val="0"/>
          <w:marRight w:val="0"/>
          <w:marTop w:val="0"/>
          <w:marBottom w:val="0"/>
          <w:divBdr>
            <w:top w:val="none" w:sz="0" w:space="0" w:color="auto"/>
            <w:left w:val="none" w:sz="0" w:space="0" w:color="auto"/>
            <w:bottom w:val="none" w:sz="0" w:space="0" w:color="auto"/>
            <w:right w:val="none" w:sz="0" w:space="0" w:color="auto"/>
          </w:divBdr>
        </w:div>
        <w:div w:id="1919359981">
          <w:marLeft w:val="0"/>
          <w:marRight w:val="0"/>
          <w:marTop w:val="0"/>
          <w:marBottom w:val="180"/>
          <w:divBdr>
            <w:top w:val="none" w:sz="0" w:space="0" w:color="auto"/>
            <w:left w:val="none" w:sz="0" w:space="0" w:color="auto"/>
            <w:bottom w:val="none" w:sz="0" w:space="0" w:color="auto"/>
            <w:right w:val="none" w:sz="0" w:space="0" w:color="auto"/>
          </w:divBdr>
        </w:div>
        <w:div w:id="1847599893">
          <w:marLeft w:val="0"/>
          <w:marRight w:val="0"/>
          <w:marTop w:val="0"/>
          <w:marBottom w:val="0"/>
          <w:divBdr>
            <w:top w:val="none" w:sz="0" w:space="0" w:color="auto"/>
            <w:left w:val="none" w:sz="0" w:space="0" w:color="auto"/>
            <w:bottom w:val="none" w:sz="0" w:space="0" w:color="auto"/>
            <w:right w:val="none" w:sz="0" w:space="0" w:color="auto"/>
          </w:divBdr>
        </w:div>
        <w:div w:id="676420104">
          <w:marLeft w:val="0"/>
          <w:marRight w:val="0"/>
          <w:marTop w:val="0"/>
          <w:marBottom w:val="180"/>
          <w:divBdr>
            <w:top w:val="none" w:sz="0" w:space="0" w:color="auto"/>
            <w:left w:val="none" w:sz="0" w:space="0" w:color="auto"/>
            <w:bottom w:val="none" w:sz="0" w:space="0" w:color="auto"/>
            <w:right w:val="none" w:sz="0" w:space="0" w:color="auto"/>
          </w:divBdr>
        </w:div>
        <w:div w:id="2058775892">
          <w:marLeft w:val="0"/>
          <w:marRight w:val="0"/>
          <w:marTop w:val="0"/>
          <w:marBottom w:val="0"/>
          <w:divBdr>
            <w:top w:val="none" w:sz="0" w:space="0" w:color="auto"/>
            <w:left w:val="none" w:sz="0" w:space="0" w:color="auto"/>
            <w:bottom w:val="none" w:sz="0" w:space="0" w:color="auto"/>
            <w:right w:val="none" w:sz="0" w:space="0" w:color="auto"/>
          </w:divBdr>
        </w:div>
        <w:div w:id="1490250495">
          <w:marLeft w:val="0"/>
          <w:marRight w:val="0"/>
          <w:marTop w:val="0"/>
          <w:marBottom w:val="0"/>
          <w:divBdr>
            <w:top w:val="none" w:sz="0" w:space="0" w:color="auto"/>
            <w:left w:val="none" w:sz="0" w:space="0" w:color="auto"/>
            <w:bottom w:val="none" w:sz="0" w:space="0" w:color="auto"/>
            <w:right w:val="none" w:sz="0" w:space="0" w:color="auto"/>
          </w:divBdr>
        </w:div>
        <w:div w:id="1634016679">
          <w:marLeft w:val="0"/>
          <w:marRight w:val="0"/>
          <w:marTop w:val="0"/>
          <w:marBottom w:val="0"/>
          <w:divBdr>
            <w:top w:val="none" w:sz="0" w:space="0" w:color="auto"/>
            <w:left w:val="none" w:sz="0" w:space="0" w:color="auto"/>
            <w:bottom w:val="none" w:sz="0" w:space="0" w:color="auto"/>
            <w:right w:val="none" w:sz="0" w:space="0" w:color="auto"/>
          </w:divBdr>
        </w:div>
        <w:div w:id="452016220">
          <w:marLeft w:val="0"/>
          <w:marRight w:val="0"/>
          <w:marTop w:val="0"/>
          <w:marBottom w:val="0"/>
          <w:divBdr>
            <w:top w:val="none" w:sz="0" w:space="0" w:color="auto"/>
            <w:left w:val="none" w:sz="0" w:space="0" w:color="auto"/>
            <w:bottom w:val="none" w:sz="0" w:space="0" w:color="auto"/>
            <w:right w:val="none" w:sz="0" w:space="0" w:color="auto"/>
          </w:divBdr>
        </w:div>
        <w:div w:id="1525945357">
          <w:marLeft w:val="0"/>
          <w:marRight w:val="0"/>
          <w:marTop w:val="0"/>
          <w:marBottom w:val="0"/>
          <w:divBdr>
            <w:top w:val="none" w:sz="0" w:space="0" w:color="auto"/>
            <w:left w:val="none" w:sz="0" w:space="0" w:color="auto"/>
            <w:bottom w:val="none" w:sz="0" w:space="0" w:color="auto"/>
            <w:right w:val="none" w:sz="0" w:space="0" w:color="auto"/>
          </w:divBdr>
        </w:div>
        <w:div w:id="158274045">
          <w:marLeft w:val="0"/>
          <w:marRight w:val="0"/>
          <w:marTop w:val="0"/>
          <w:marBottom w:val="0"/>
          <w:divBdr>
            <w:top w:val="none" w:sz="0" w:space="0" w:color="auto"/>
            <w:left w:val="none" w:sz="0" w:space="0" w:color="auto"/>
            <w:bottom w:val="none" w:sz="0" w:space="0" w:color="auto"/>
            <w:right w:val="none" w:sz="0" w:space="0" w:color="auto"/>
          </w:divBdr>
        </w:div>
        <w:div w:id="1110471241">
          <w:marLeft w:val="0"/>
          <w:marRight w:val="0"/>
          <w:marTop w:val="0"/>
          <w:marBottom w:val="0"/>
          <w:divBdr>
            <w:top w:val="none" w:sz="0" w:space="0" w:color="auto"/>
            <w:left w:val="none" w:sz="0" w:space="0" w:color="auto"/>
            <w:bottom w:val="none" w:sz="0" w:space="0" w:color="auto"/>
            <w:right w:val="none" w:sz="0" w:space="0" w:color="auto"/>
          </w:divBdr>
        </w:div>
        <w:div w:id="1305163344">
          <w:marLeft w:val="0"/>
          <w:marRight w:val="0"/>
          <w:marTop w:val="0"/>
          <w:marBottom w:val="0"/>
          <w:divBdr>
            <w:top w:val="none" w:sz="0" w:space="0" w:color="auto"/>
            <w:left w:val="none" w:sz="0" w:space="0" w:color="auto"/>
            <w:bottom w:val="none" w:sz="0" w:space="0" w:color="auto"/>
            <w:right w:val="none" w:sz="0" w:space="0" w:color="auto"/>
          </w:divBdr>
        </w:div>
        <w:div w:id="239171551">
          <w:marLeft w:val="0"/>
          <w:marRight w:val="0"/>
          <w:marTop w:val="0"/>
          <w:marBottom w:val="0"/>
          <w:divBdr>
            <w:top w:val="none" w:sz="0" w:space="0" w:color="auto"/>
            <w:left w:val="none" w:sz="0" w:space="0" w:color="auto"/>
            <w:bottom w:val="none" w:sz="0" w:space="0" w:color="auto"/>
            <w:right w:val="none" w:sz="0" w:space="0" w:color="auto"/>
          </w:divBdr>
        </w:div>
        <w:div w:id="1885021865">
          <w:marLeft w:val="0"/>
          <w:marRight w:val="0"/>
          <w:marTop w:val="0"/>
          <w:marBottom w:val="0"/>
          <w:divBdr>
            <w:top w:val="none" w:sz="0" w:space="0" w:color="auto"/>
            <w:left w:val="none" w:sz="0" w:space="0" w:color="auto"/>
            <w:bottom w:val="none" w:sz="0" w:space="0" w:color="auto"/>
            <w:right w:val="none" w:sz="0" w:space="0" w:color="auto"/>
          </w:divBdr>
        </w:div>
        <w:div w:id="849609970">
          <w:marLeft w:val="0"/>
          <w:marRight w:val="0"/>
          <w:marTop w:val="0"/>
          <w:marBottom w:val="0"/>
          <w:divBdr>
            <w:top w:val="none" w:sz="0" w:space="0" w:color="auto"/>
            <w:left w:val="none" w:sz="0" w:space="0" w:color="auto"/>
            <w:bottom w:val="none" w:sz="0" w:space="0" w:color="auto"/>
            <w:right w:val="none" w:sz="0" w:space="0" w:color="auto"/>
          </w:divBdr>
        </w:div>
      </w:divsChild>
    </w:div>
    <w:div w:id="272400017">
      <w:bodyDiv w:val="1"/>
      <w:marLeft w:val="225"/>
      <w:marRight w:val="0"/>
      <w:marTop w:val="0"/>
      <w:marBottom w:val="0"/>
      <w:divBdr>
        <w:top w:val="none" w:sz="0" w:space="0" w:color="auto"/>
        <w:left w:val="none" w:sz="0" w:space="0" w:color="auto"/>
        <w:bottom w:val="none" w:sz="0" w:space="0" w:color="auto"/>
        <w:right w:val="none" w:sz="0" w:space="0" w:color="auto"/>
      </w:divBdr>
      <w:divsChild>
        <w:div w:id="1313633113">
          <w:marLeft w:val="0"/>
          <w:marRight w:val="0"/>
          <w:marTop w:val="0"/>
          <w:marBottom w:val="180"/>
          <w:divBdr>
            <w:top w:val="none" w:sz="0" w:space="0" w:color="auto"/>
            <w:left w:val="none" w:sz="0" w:space="0" w:color="auto"/>
            <w:bottom w:val="none" w:sz="0" w:space="0" w:color="auto"/>
            <w:right w:val="none" w:sz="0" w:space="0" w:color="auto"/>
          </w:divBdr>
        </w:div>
        <w:div w:id="1006439717">
          <w:marLeft w:val="0"/>
          <w:marRight w:val="0"/>
          <w:marTop w:val="0"/>
          <w:marBottom w:val="0"/>
          <w:divBdr>
            <w:top w:val="none" w:sz="0" w:space="0" w:color="auto"/>
            <w:left w:val="none" w:sz="0" w:space="0" w:color="auto"/>
            <w:bottom w:val="none" w:sz="0" w:space="0" w:color="auto"/>
            <w:right w:val="none" w:sz="0" w:space="0" w:color="auto"/>
          </w:divBdr>
        </w:div>
        <w:div w:id="1046370365">
          <w:marLeft w:val="0"/>
          <w:marRight w:val="0"/>
          <w:marTop w:val="0"/>
          <w:marBottom w:val="0"/>
          <w:divBdr>
            <w:top w:val="none" w:sz="0" w:space="0" w:color="auto"/>
            <w:left w:val="none" w:sz="0" w:space="0" w:color="auto"/>
            <w:bottom w:val="none" w:sz="0" w:space="0" w:color="auto"/>
            <w:right w:val="none" w:sz="0" w:space="0" w:color="auto"/>
          </w:divBdr>
        </w:div>
        <w:div w:id="1538660822">
          <w:marLeft w:val="0"/>
          <w:marRight w:val="0"/>
          <w:marTop w:val="0"/>
          <w:marBottom w:val="0"/>
          <w:divBdr>
            <w:top w:val="none" w:sz="0" w:space="0" w:color="auto"/>
            <w:left w:val="none" w:sz="0" w:space="0" w:color="auto"/>
            <w:bottom w:val="none" w:sz="0" w:space="0" w:color="auto"/>
            <w:right w:val="none" w:sz="0" w:space="0" w:color="auto"/>
          </w:divBdr>
        </w:div>
        <w:div w:id="19942069">
          <w:marLeft w:val="0"/>
          <w:marRight w:val="0"/>
          <w:marTop w:val="0"/>
          <w:marBottom w:val="0"/>
          <w:divBdr>
            <w:top w:val="none" w:sz="0" w:space="0" w:color="auto"/>
            <w:left w:val="none" w:sz="0" w:space="0" w:color="auto"/>
            <w:bottom w:val="none" w:sz="0" w:space="0" w:color="auto"/>
            <w:right w:val="none" w:sz="0" w:space="0" w:color="auto"/>
          </w:divBdr>
        </w:div>
        <w:div w:id="1809278208">
          <w:marLeft w:val="0"/>
          <w:marRight w:val="0"/>
          <w:marTop w:val="0"/>
          <w:marBottom w:val="180"/>
          <w:divBdr>
            <w:top w:val="none" w:sz="0" w:space="0" w:color="auto"/>
            <w:left w:val="none" w:sz="0" w:space="0" w:color="auto"/>
            <w:bottom w:val="none" w:sz="0" w:space="0" w:color="auto"/>
            <w:right w:val="none" w:sz="0" w:space="0" w:color="auto"/>
          </w:divBdr>
        </w:div>
        <w:div w:id="1204368645">
          <w:marLeft w:val="0"/>
          <w:marRight w:val="0"/>
          <w:marTop w:val="0"/>
          <w:marBottom w:val="0"/>
          <w:divBdr>
            <w:top w:val="none" w:sz="0" w:space="0" w:color="auto"/>
            <w:left w:val="none" w:sz="0" w:space="0" w:color="auto"/>
            <w:bottom w:val="none" w:sz="0" w:space="0" w:color="auto"/>
            <w:right w:val="none" w:sz="0" w:space="0" w:color="auto"/>
          </w:divBdr>
        </w:div>
        <w:div w:id="53743675">
          <w:marLeft w:val="0"/>
          <w:marRight w:val="0"/>
          <w:marTop w:val="0"/>
          <w:marBottom w:val="0"/>
          <w:divBdr>
            <w:top w:val="none" w:sz="0" w:space="0" w:color="auto"/>
            <w:left w:val="none" w:sz="0" w:space="0" w:color="auto"/>
            <w:bottom w:val="none" w:sz="0" w:space="0" w:color="auto"/>
            <w:right w:val="none" w:sz="0" w:space="0" w:color="auto"/>
          </w:divBdr>
        </w:div>
        <w:div w:id="950548983">
          <w:marLeft w:val="0"/>
          <w:marRight w:val="0"/>
          <w:marTop w:val="0"/>
          <w:marBottom w:val="0"/>
          <w:divBdr>
            <w:top w:val="none" w:sz="0" w:space="0" w:color="auto"/>
            <w:left w:val="none" w:sz="0" w:space="0" w:color="auto"/>
            <w:bottom w:val="none" w:sz="0" w:space="0" w:color="auto"/>
            <w:right w:val="none" w:sz="0" w:space="0" w:color="auto"/>
          </w:divBdr>
        </w:div>
        <w:div w:id="387342436">
          <w:marLeft w:val="0"/>
          <w:marRight w:val="0"/>
          <w:marTop w:val="0"/>
          <w:marBottom w:val="0"/>
          <w:divBdr>
            <w:top w:val="none" w:sz="0" w:space="0" w:color="auto"/>
            <w:left w:val="none" w:sz="0" w:space="0" w:color="auto"/>
            <w:bottom w:val="none" w:sz="0" w:space="0" w:color="auto"/>
            <w:right w:val="none" w:sz="0" w:space="0" w:color="auto"/>
          </w:divBdr>
        </w:div>
        <w:div w:id="329523716">
          <w:marLeft w:val="0"/>
          <w:marRight w:val="0"/>
          <w:marTop w:val="0"/>
          <w:marBottom w:val="0"/>
          <w:divBdr>
            <w:top w:val="none" w:sz="0" w:space="0" w:color="auto"/>
            <w:left w:val="none" w:sz="0" w:space="0" w:color="auto"/>
            <w:bottom w:val="none" w:sz="0" w:space="0" w:color="auto"/>
            <w:right w:val="none" w:sz="0" w:space="0" w:color="auto"/>
          </w:divBdr>
        </w:div>
        <w:div w:id="1592884034">
          <w:marLeft w:val="0"/>
          <w:marRight w:val="0"/>
          <w:marTop w:val="0"/>
          <w:marBottom w:val="0"/>
          <w:divBdr>
            <w:top w:val="none" w:sz="0" w:space="0" w:color="auto"/>
            <w:left w:val="none" w:sz="0" w:space="0" w:color="auto"/>
            <w:bottom w:val="none" w:sz="0" w:space="0" w:color="auto"/>
            <w:right w:val="none" w:sz="0" w:space="0" w:color="auto"/>
          </w:divBdr>
        </w:div>
        <w:div w:id="942684815">
          <w:marLeft w:val="0"/>
          <w:marRight w:val="0"/>
          <w:marTop w:val="0"/>
          <w:marBottom w:val="0"/>
          <w:divBdr>
            <w:top w:val="none" w:sz="0" w:space="0" w:color="auto"/>
            <w:left w:val="none" w:sz="0" w:space="0" w:color="auto"/>
            <w:bottom w:val="none" w:sz="0" w:space="0" w:color="auto"/>
            <w:right w:val="none" w:sz="0" w:space="0" w:color="auto"/>
          </w:divBdr>
        </w:div>
        <w:div w:id="1466123252">
          <w:marLeft w:val="0"/>
          <w:marRight w:val="0"/>
          <w:marTop w:val="0"/>
          <w:marBottom w:val="0"/>
          <w:divBdr>
            <w:top w:val="none" w:sz="0" w:space="0" w:color="auto"/>
            <w:left w:val="none" w:sz="0" w:space="0" w:color="auto"/>
            <w:bottom w:val="none" w:sz="0" w:space="0" w:color="auto"/>
            <w:right w:val="none" w:sz="0" w:space="0" w:color="auto"/>
          </w:divBdr>
        </w:div>
        <w:div w:id="1774519370">
          <w:marLeft w:val="0"/>
          <w:marRight w:val="0"/>
          <w:marTop w:val="0"/>
          <w:marBottom w:val="0"/>
          <w:divBdr>
            <w:top w:val="none" w:sz="0" w:space="0" w:color="auto"/>
            <w:left w:val="none" w:sz="0" w:space="0" w:color="auto"/>
            <w:bottom w:val="none" w:sz="0" w:space="0" w:color="auto"/>
            <w:right w:val="none" w:sz="0" w:space="0" w:color="auto"/>
          </w:divBdr>
        </w:div>
        <w:div w:id="916746246">
          <w:marLeft w:val="0"/>
          <w:marRight w:val="0"/>
          <w:marTop w:val="0"/>
          <w:marBottom w:val="0"/>
          <w:divBdr>
            <w:top w:val="none" w:sz="0" w:space="0" w:color="auto"/>
            <w:left w:val="none" w:sz="0" w:space="0" w:color="auto"/>
            <w:bottom w:val="none" w:sz="0" w:space="0" w:color="auto"/>
            <w:right w:val="none" w:sz="0" w:space="0" w:color="auto"/>
          </w:divBdr>
        </w:div>
        <w:div w:id="1349867118">
          <w:marLeft w:val="0"/>
          <w:marRight w:val="0"/>
          <w:marTop w:val="0"/>
          <w:marBottom w:val="0"/>
          <w:divBdr>
            <w:top w:val="none" w:sz="0" w:space="0" w:color="auto"/>
            <w:left w:val="none" w:sz="0" w:space="0" w:color="auto"/>
            <w:bottom w:val="none" w:sz="0" w:space="0" w:color="auto"/>
            <w:right w:val="none" w:sz="0" w:space="0" w:color="auto"/>
          </w:divBdr>
        </w:div>
        <w:div w:id="466242452">
          <w:marLeft w:val="0"/>
          <w:marRight w:val="0"/>
          <w:marTop w:val="0"/>
          <w:marBottom w:val="0"/>
          <w:divBdr>
            <w:top w:val="none" w:sz="0" w:space="0" w:color="auto"/>
            <w:left w:val="none" w:sz="0" w:space="0" w:color="auto"/>
            <w:bottom w:val="none" w:sz="0" w:space="0" w:color="auto"/>
            <w:right w:val="none" w:sz="0" w:space="0" w:color="auto"/>
          </w:divBdr>
        </w:div>
        <w:div w:id="1856571784">
          <w:marLeft w:val="0"/>
          <w:marRight w:val="0"/>
          <w:marTop w:val="0"/>
          <w:marBottom w:val="0"/>
          <w:divBdr>
            <w:top w:val="none" w:sz="0" w:space="0" w:color="auto"/>
            <w:left w:val="none" w:sz="0" w:space="0" w:color="auto"/>
            <w:bottom w:val="none" w:sz="0" w:space="0" w:color="auto"/>
            <w:right w:val="none" w:sz="0" w:space="0" w:color="auto"/>
          </w:divBdr>
        </w:div>
        <w:div w:id="24253502">
          <w:marLeft w:val="0"/>
          <w:marRight w:val="0"/>
          <w:marTop w:val="0"/>
          <w:marBottom w:val="0"/>
          <w:divBdr>
            <w:top w:val="none" w:sz="0" w:space="0" w:color="auto"/>
            <w:left w:val="none" w:sz="0" w:space="0" w:color="auto"/>
            <w:bottom w:val="none" w:sz="0" w:space="0" w:color="auto"/>
            <w:right w:val="none" w:sz="0" w:space="0" w:color="auto"/>
          </w:divBdr>
        </w:div>
        <w:div w:id="1598638806">
          <w:marLeft w:val="0"/>
          <w:marRight w:val="0"/>
          <w:marTop w:val="0"/>
          <w:marBottom w:val="0"/>
          <w:divBdr>
            <w:top w:val="none" w:sz="0" w:space="0" w:color="auto"/>
            <w:left w:val="none" w:sz="0" w:space="0" w:color="auto"/>
            <w:bottom w:val="none" w:sz="0" w:space="0" w:color="auto"/>
            <w:right w:val="none" w:sz="0" w:space="0" w:color="auto"/>
          </w:divBdr>
        </w:div>
        <w:div w:id="1973827290">
          <w:marLeft w:val="0"/>
          <w:marRight w:val="0"/>
          <w:marTop w:val="0"/>
          <w:marBottom w:val="0"/>
          <w:divBdr>
            <w:top w:val="none" w:sz="0" w:space="0" w:color="auto"/>
            <w:left w:val="none" w:sz="0" w:space="0" w:color="auto"/>
            <w:bottom w:val="none" w:sz="0" w:space="0" w:color="auto"/>
            <w:right w:val="none" w:sz="0" w:space="0" w:color="auto"/>
          </w:divBdr>
        </w:div>
        <w:div w:id="1359433215">
          <w:marLeft w:val="0"/>
          <w:marRight w:val="0"/>
          <w:marTop w:val="0"/>
          <w:marBottom w:val="0"/>
          <w:divBdr>
            <w:top w:val="none" w:sz="0" w:space="0" w:color="auto"/>
            <w:left w:val="none" w:sz="0" w:space="0" w:color="auto"/>
            <w:bottom w:val="none" w:sz="0" w:space="0" w:color="auto"/>
            <w:right w:val="none" w:sz="0" w:space="0" w:color="auto"/>
          </w:divBdr>
        </w:div>
        <w:div w:id="932202628">
          <w:marLeft w:val="0"/>
          <w:marRight w:val="0"/>
          <w:marTop w:val="0"/>
          <w:marBottom w:val="0"/>
          <w:divBdr>
            <w:top w:val="none" w:sz="0" w:space="0" w:color="auto"/>
            <w:left w:val="none" w:sz="0" w:space="0" w:color="auto"/>
            <w:bottom w:val="none" w:sz="0" w:space="0" w:color="auto"/>
            <w:right w:val="none" w:sz="0" w:space="0" w:color="auto"/>
          </w:divBdr>
        </w:div>
        <w:div w:id="410464157">
          <w:marLeft w:val="0"/>
          <w:marRight w:val="0"/>
          <w:marTop w:val="0"/>
          <w:marBottom w:val="0"/>
          <w:divBdr>
            <w:top w:val="none" w:sz="0" w:space="0" w:color="auto"/>
            <w:left w:val="none" w:sz="0" w:space="0" w:color="auto"/>
            <w:bottom w:val="none" w:sz="0" w:space="0" w:color="auto"/>
            <w:right w:val="none" w:sz="0" w:space="0" w:color="auto"/>
          </w:divBdr>
        </w:div>
        <w:div w:id="2036347102">
          <w:marLeft w:val="0"/>
          <w:marRight w:val="0"/>
          <w:marTop w:val="0"/>
          <w:marBottom w:val="0"/>
          <w:divBdr>
            <w:top w:val="none" w:sz="0" w:space="0" w:color="auto"/>
            <w:left w:val="none" w:sz="0" w:space="0" w:color="auto"/>
            <w:bottom w:val="none" w:sz="0" w:space="0" w:color="auto"/>
            <w:right w:val="none" w:sz="0" w:space="0" w:color="auto"/>
          </w:divBdr>
        </w:div>
        <w:div w:id="626475531">
          <w:marLeft w:val="0"/>
          <w:marRight w:val="0"/>
          <w:marTop w:val="0"/>
          <w:marBottom w:val="0"/>
          <w:divBdr>
            <w:top w:val="none" w:sz="0" w:space="0" w:color="auto"/>
            <w:left w:val="none" w:sz="0" w:space="0" w:color="auto"/>
            <w:bottom w:val="none" w:sz="0" w:space="0" w:color="auto"/>
            <w:right w:val="none" w:sz="0" w:space="0" w:color="auto"/>
          </w:divBdr>
        </w:div>
        <w:div w:id="1071584563">
          <w:marLeft w:val="0"/>
          <w:marRight w:val="0"/>
          <w:marTop w:val="0"/>
          <w:marBottom w:val="0"/>
          <w:divBdr>
            <w:top w:val="none" w:sz="0" w:space="0" w:color="auto"/>
            <w:left w:val="none" w:sz="0" w:space="0" w:color="auto"/>
            <w:bottom w:val="none" w:sz="0" w:space="0" w:color="auto"/>
            <w:right w:val="none" w:sz="0" w:space="0" w:color="auto"/>
          </w:divBdr>
        </w:div>
        <w:div w:id="1829634587">
          <w:marLeft w:val="0"/>
          <w:marRight w:val="0"/>
          <w:marTop w:val="0"/>
          <w:marBottom w:val="0"/>
          <w:divBdr>
            <w:top w:val="none" w:sz="0" w:space="0" w:color="auto"/>
            <w:left w:val="none" w:sz="0" w:space="0" w:color="auto"/>
            <w:bottom w:val="none" w:sz="0" w:space="0" w:color="auto"/>
            <w:right w:val="none" w:sz="0" w:space="0" w:color="auto"/>
          </w:divBdr>
        </w:div>
        <w:div w:id="219442886">
          <w:marLeft w:val="0"/>
          <w:marRight w:val="0"/>
          <w:marTop w:val="0"/>
          <w:marBottom w:val="0"/>
          <w:divBdr>
            <w:top w:val="none" w:sz="0" w:space="0" w:color="auto"/>
            <w:left w:val="none" w:sz="0" w:space="0" w:color="auto"/>
            <w:bottom w:val="none" w:sz="0" w:space="0" w:color="auto"/>
            <w:right w:val="none" w:sz="0" w:space="0" w:color="auto"/>
          </w:divBdr>
        </w:div>
      </w:divsChild>
    </w:div>
    <w:div w:id="340160449">
      <w:bodyDiv w:val="1"/>
      <w:marLeft w:val="0"/>
      <w:marRight w:val="0"/>
      <w:marTop w:val="0"/>
      <w:marBottom w:val="0"/>
      <w:divBdr>
        <w:top w:val="none" w:sz="0" w:space="0" w:color="auto"/>
        <w:left w:val="none" w:sz="0" w:space="0" w:color="auto"/>
        <w:bottom w:val="none" w:sz="0" w:space="0" w:color="auto"/>
        <w:right w:val="none" w:sz="0" w:space="0" w:color="auto"/>
      </w:divBdr>
    </w:div>
    <w:div w:id="492067282">
      <w:bodyDiv w:val="1"/>
      <w:marLeft w:val="225"/>
      <w:marRight w:val="0"/>
      <w:marTop w:val="0"/>
      <w:marBottom w:val="0"/>
      <w:divBdr>
        <w:top w:val="none" w:sz="0" w:space="0" w:color="auto"/>
        <w:left w:val="none" w:sz="0" w:space="0" w:color="auto"/>
        <w:bottom w:val="none" w:sz="0" w:space="0" w:color="auto"/>
        <w:right w:val="none" w:sz="0" w:space="0" w:color="auto"/>
      </w:divBdr>
      <w:divsChild>
        <w:div w:id="1645817506">
          <w:marLeft w:val="0"/>
          <w:marRight w:val="0"/>
          <w:marTop w:val="0"/>
          <w:marBottom w:val="180"/>
          <w:divBdr>
            <w:top w:val="none" w:sz="0" w:space="0" w:color="auto"/>
            <w:left w:val="none" w:sz="0" w:space="0" w:color="auto"/>
            <w:bottom w:val="none" w:sz="0" w:space="0" w:color="auto"/>
            <w:right w:val="none" w:sz="0" w:space="0" w:color="auto"/>
          </w:divBdr>
        </w:div>
        <w:div w:id="510221421">
          <w:marLeft w:val="0"/>
          <w:marRight w:val="0"/>
          <w:marTop w:val="0"/>
          <w:marBottom w:val="0"/>
          <w:divBdr>
            <w:top w:val="none" w:sz="0" w:space="0" w:color="auto"/>
            <w:left w:val="none" w:sz="0" w:space="0" w:color="auto"/>
            <w:bottom w:val="none" w:sz="0" w:space="0" w:color="auto"/>
            <w:right w:val="none" w:sz="0" w:space="0" w:color="auto"/>
          </w:divBdr>
        </w:div>
        <w:div w:id="840582671">
          <w:marLeft w:val="0"/>
          <w:marRight w:val="0"/>
          <w:marTop w:val="0"/>
          <w:marBottom w:val="0"/>
          <w:divBdr>
            <w:top w:val="none" w:sz="0" w:space="0" w:color="auto"/>
            <w:left w:val="none" w:sz="0" w:space="0" w:color="auto"/>
            <w:bottom w:val="none" w:sz="0" w:space="0" w:color="auto"/>
            <w:right w:val="none" w:sz="0" w:space="0" w:color="auto"/>
          </w:divBdr>
        </w:div>
        <w:div w:id="1840584113">
          <w:marLeft w:val="0"/>
          <w:marRight w:val="0"/>
          <w:marTop w:val="0"/>
          <w:marBottom w:val="0"/>
          <w:divBdr>
            <w:top w:val="none" w:sz="0" w:space="0" w:color="auto"/>
            <w:left w:val="none" w:sz="0" w:space="0" w:color="auto"/>
            <w:bottom w:val="none" w:sz="0" w:space="0" w:color="auto"/>
            <w:right w:val="none" w:sz="0" w:space="0" w:color="auto"/>
          </w:divBdr>
        </w:div>
        <w:div w:id="969868691">
          <w:marLeft w:val="0"/>
          <w:marRight w:val="0"/>
          <w:marTop w:val="0"/>
          <w:marBottom w:val="0"/>
          <w:divBdr>
            <w:top w:val="none" w:sz="0" w:space="0" w:color="auto"/>
            <w:left w:val="none" w:sz="0" w:space="0" w:color="auto"/>
            <w:bottom w:val="none" w:sz="0" w:space="0" w:color="auto"/>
            <w:right w:val="none" w:sz="0" w:space="0" w:color="auto"/>
          </w:divBdr>
        </w:div>
      </w:divsChild>
    </w:div>
    <w:div w:id="496505625">
      <w:bodyDiv w:val="1"/>
      <w:marLeft w:val="0"/>
      <w:marRight w:val="0"/>
      <w:marTop w:val="0"/>
      <w:marBottom w:val="0"/>
      <w:divBdr>
        <w:top w:val="none" w:sz="0" w:space="0" w:color="auto"/>
        <w:left w:val="none" w:sz="0" w:space="0" w:color="auto"/>
        <w:bottom w:val="none" w:sz="0" w:space="0" w:color="auto"/>
        <w:right w:val="none" w:sz="0" w:space="0" w:color="auto"/>
      </w:divBdr>
    </w:div>
    <w:div w:id="555162444">
      <w:bodyDiv w:val="1"/>
      <w:marLeft w:val="0"/>
      <w:marRight w:val="0"/>
      <w:marTop w:val="0"/>
      <w:marBottom w:val="0"/>
      <w:divBdr>
        <w:top w:val="none" w:sz="0" w:space="0" w:color="auto"/>
        <w:left w:val="none" w:sz="0" w:space="0" w:color="auto"/>
        <w:bottom w:val="none" w:sz="0" w:space="0" w:color="auto"/>
        <w:right w:val="none" w:sz="0" w:space="0" w:color="auto"/>
      </w:divBdr>
    </w:div>
    <w:div w:id="587276293">
      <w:bodyDiv w:val="1"/>
      <w:marLeft w:val="0"/>
      <w:marRight w:val="0"/>
      <w:marTop w:val="0"/>
      <w:marBottom w:val="0"/>
      <w:divBdr>
        <w:top w:val="none" w:sz="0" w:space="0" w:color="auto"/>
        <w:left w:val="none" w:sz="0" w:space="0" w:color="auto"/>
        <w:bottom w:val="none" w:sz="0" w:space="0" w:color="auto"/>
        <w:right w:val="none" w:sz="0" w:space="0" w:color="auto"/>
      </w:divBdr>
    </w:div>
    <w:div w:id="605701529">
      <w:bodyDiv w:val="1"/>
      <w:marLeft w:val="0"/>
      <w:marRight w:val="0"/>
      <w:marTop w:val="0"/>
      <w:marBottom w:val="0"/>
      <w:divBdr>
        <w:top w:val="none" w:sz="0" w:space="0" w:color="auto"/>
        <w:left w:val="none" w:sz="0" w:space="0" w:color="auto"/>
        <w:bottom w:val="none" w:sz="0" w:space="0" w:color="auto"/>
        <w:right w:val="none" w:sz="0" w:space="0" w:color="auto"/>
      </w:divBdr>
    </w:div>
    <w:div w:id="690913027">
      <w:bodyDiv w:val="1"/>
      <w:marLeft w:val="0"/>
      <w:marRight w:val="0"/>
      <w:marTop w:val="0"/>
      <w:marBottom w:val="0"/>
      <w:divBdr>
        <w:top w:val="none" w:sz="0" w:space="0" w:color="auto"/>
        <w:left w:val="none" w:sz="0" w:space="0" w:color="auto"/>
        <w:bottom w:val="none" w:sz="0" w:space="0" w:color="auto"/>
        <w:right w:val="none" w:sz="0" w:space="0" w:color="auto"/>
      </w:divBdr>
    </w:div>
    <w:div w:id="753863634">
      <w:bodyDiv w:val="1"/>
      <w:marLeft w:val="0"/>
      <w:marRight w:val="0"/>
      <w:marTop w:val="0"/>
      <w:marBottom w:val="0"/>
      <w:divBdr>
        <w:top w:val="none" w:sz="0" w:space="0" w:color="auto"/>
        <w:left w:val="none" w:sz="0" w:space="0" w:color="auto"/>
        <w:bottom w:val="none" w:sz="0" w:space="0" w:color="auto"/>
        <w:right w:val="none" w:sz="0" w:space="0" w:color="auto"/>
      </w:divBdr>
    </w:div>
    <w:div w:id="897670810">
      <w:bodyDiv w:val="1"/>
      <w:marLeft w:val="0"/>
      <w:marRight w:val="0"/>
      <w:marTop w:val="0"/>
      <w:marBottom w:val="0"/>
      <w:divBdr>
        <w:top w:val="none" w:sz="0" w:space="0" w:color="auto"/>
        <w:left w:val="none" w:sz="0" w:space="0" w:color="auto"/>
        <w:bottom w:val="none" w:sz="0" w:space="0" w:color="auto"/>
        <w:right w:val="none" w:sz="0" w:space="0" w:color="auto"/>
      </w:divBdr>
    </w:div>
    <w:div w:id="918321836">
      <w:bodyDiv w:val="1"/>
      <w:marLeft w:val="0"/>
      <w:marRight w:val="0"/>
      <w:marTop w:val="0"/>
      <w:marBottom w:val="0"/>
      <w:divBdr>
        <w:top w:val="none" w:sz="0" w:space="0" w:color="auto"/>
        <w:left w:val="none" w:sz="0" w:space="0" w:color="auto"/>
        <w:bottom w:val="none" w:sz="0" w:space="0" w:color="auto"/>
        <w:right w:val="none" w:sz="0" w:space="0" w:color="auto"/>
      </w:divBdr>
    </w:div>
    <w:div w:id="1067342173">
      <w:bodyDiv w:val="1"/>
      <w:marLeft w:val="0"/>
      <w:marRight w:val="0"/>
      <w:marTop w:val="0"/>
      <w:marBottom w:val="0"/>
      <w:divBdr>
        <w:top w:val="none" w:sz="0" w:space="0" w:color="auto"/>
        <w:left w:val="none" w:sz="0" w:space="0" w:color="auto"/>
        <w:bottom w:val="none" w:sz="0" w:space="0" w:color="auto"/>
        <w:right w:val="none" w:sz="0" w:space="0" w:color="auto"/>
      </w:divBdr>
    </w:div>
    <w:div w:id="1076130526">
      <w:bodyDiv w:val="1"/>
      <w:marLeft w:val="0"/>
      <w:marRight w:val="0"/>
      <w:marTop w:val="0"/>
      <w:marBottom w:val="0"/>
      <w:divBdr>
        <w:top w:val="none" w:sz="0" w:space="0" w:color="auto"/>
        <w:left w:val="none" w:sz="0" w:space="0" w:color="auto"/>
        <w:bottom w:val="none" w:sz="0" w:space="0" w:color="auto"/>
        <w:right w:val="none" w:sz="0" w:space="0" w:color="auto"/>
      </w:divBdr>
    </w:div>
    <w:div w:id="1106540065">
      <w:bodyDiv w:val="1"/>
      <w:marLeft w:val="0"/>
      <w:marRight w:val="0"/>
      <w:marTop w:val="0"/>
      <w:marBottom w:val="0"/>
      <w:divBdr>
        <w:top w:val="none" w:sz="0" w:space="0" w:color="auto"/>
        <w:left w:val="none" w:sz="0" w:space="0" w:color="auto"/>
        <w:bottom w:val="none" w:sz="0" w:space="0" w:color="auto"/>
        <w:right w:val="none" w:sz="0" w:space="0" w:color="auto"/>
      </w:divBdr>
    </w:div>
    <w:div w:id="1155759058">
      <w:bodyDiv w:val="1"/>
      <w:marLeft w:val="0"/>
      <w:marRight w:val="0"/>
      <w:marTop w:val="0"/>
      <w:marBottom w:val="0"/>
      <w:divBdr>
        <w:top w:val="none" w:sz="0" w:space="0" w:color="auto"/>
        <w:left w:val="none" w:sz="0" w:space="0" w:color="auto"/>
        <w:bottom w:val="none" w:sz="0" w:space="0" w:color="auto"/>
        <w:right w:val="none" w:sz="0" w:space="0" w:color="auto"/>
      </w:divBdr>
    </w:div>
    <w:div w:id="1399134961">
      <w:bodyDiv w:val="1"/>
      <w:marLeft w:val="0"/>
      <w:marRight w:val="0"/>
      <w:marTop w:val="0"/>
      <w:marBottom w:val="0"/>
      <w:divBdr>
        <w:top w:val="none" w:sz="0" w:space="0" w:color="auto"/>
        <w:left w:val="none" w:sz="0" w:space="0" w:color="auto"/>
        <w:bottom w:val="none" w:sz="0" w:space="0" w:color="auto"/>
        <w:right w:val="none" w:sz="0" w:space="0" w:color="auto"/>
      </w:divBdr>
    </w:div>
    <w:div w:id="1479766036">
      <w:bodyDiv w:val="1"/>
      <w:marLeft w:val="0"/>
      <w:marRight w:val="0"/>
      <w:marTop w:val="0"/>
      <w:marBottom w:val="0"/>
      <w:divBdr>
        <w:top w:val="none" w:sz="0" w:space="0" w:color="auto"/>
        <w:left w:val="none" w:sz="0" w:space="0" w:color="auto"/>
        <w:bottom w:val="none" w:sz="0" w:space="0" w:color="auto"/>
        <w:right w:val="none" w:sz="0" w:space="0" w:color="auto"/>
      </w:divBdr>
    </w:div>
    <w:div w:id="1589120930">
      <w:bodyDiv w:val="1"/>
      <w:marLeft w:val="0"/>
      <w:marRight w:val="0"/>
      <w:marTop w:val="0"/>
      <w:marBottom w:val="0"/>
      <w:divBdr>
        <w:top w:val="none" w:sz="0" w:space="0" w:color="auto"/>
        <w:left w:val="none" w:sz="0" w:space="0" w:color="auto"/>
        <w:bottom w:val="none" w:sz="0" w:space="0" w:color="auto"/>
        <w:right w:val="none" w:sz="0" w:space="0" w:color="auto"/>
      </w:divBdr>
    </w:div>
    <w:div w:id="1658873104">
      <w:bodyDiv w:val="1"/>
      <w:marLeft w:val="0"/>
      <w:marRight w:val="0"/>
      <w:marTop w:val="0"/>
      <w:marBottom w:val="0"/>
      <w:divBdr>
        <w:top w:val="none" w:sz="0" w:space="0" w:color="auto"/>
        <w:left w:val="none" w:sz="0" w:space="0" w:color="auto"/>
        <w:bottom w:val="none" w:sz="0" w:space="0" w:color="auto"/>
        <w:right w:val="none" w:sz="0" w:space="0" w:color="auto"/>
      </w:divBdr>
    </w:div>
    <w:div w:id="1722706164">
      <w:bodyDiv w:val="1"/>
      <w:marLeft w:val="0"/>
      <w:marRight w:val="0"/>
      <w:marTop w:val="0"/>
      <w:marBottom w:val="0"/>
      <w:divBdr>
        <w:top w:val="none" w:sz="0" w:space="0" w:color="auto"/>
        <w:left w:val="none" w:sz="0" w:space="0" w:color="auto"/>
        <w:bottom w:val="none" w:sz="0" w:space="0" w:color="auto"/>
        <w:right w:val="none" w:sz="0" w:space="0" w:color="auto"/>
      </w:divBdr>
      <w:divsChild>
        <w:div w:id="241331901">
          <w:marLeft w:val="0"/>
          <w:marRight w:val="0"/>
          <w:marTop w:val="0"/>
          <w:marBottom w:val="0"/>
          <w:divBdr>
            <w:top w:val="none" w:sz="0" w:space="0" w:color="auto"/>
            <w:left w:val="none" w:sz="0" w:space="0" w:color="auto"/>
            <w:bottom w:val="none" w:sz="0" w:space="0" w:color="auto"/>
            <w:right w:val="none" w:sz="0" w:space="0" w:color="auto"/>
          </w:divBdr>
          <w:divsChild>
            <w:div w:id="1227574418">
              <w:marLeft w:val="0"/>
              <w:marRight w:val="0"/>
              <w:marTop w:val="0"/>
              <w:marBottom w:val="0"/>
              <w:divBdr>
                <w:top w:val="none" w:sz="0" w:space="0" w:color="auto"/>
                <w:left w:val="none" w:sz="0" w:space="0" w:color="auto"/>
                <w:bottom w:val="none" w:sz="0" w:space="0" w:color="auto"/>
                <w:right w:val="none" w:sz="0" w:space="0" w:color="auto"/>
              </w:divBdr>
              <w:divsChild>
                <w:div w:id="1848207109">
                  <w:marLeft w:val="0"/>
                  <w:marRight w:val="0"/>
                  <w:marTop w:val="0"/>
                  <w:marBottom w:val="0"/>
                  <w:divBdr>
                    <w:top w:val="none" w:sz="0" w:space="0" w:color="auto"/>
                    <w:left w:val="none" w:sz="0" w:space="0" w:color="auto"/>
                    <w:bottom w:val="none" w:sz="0" w:space="0" w:color="auto"/>
                    <w:right w:val="none" w:sz="0" w:space="0" w:color="auto"/>
                  </w:divBdr>
                  <w:divsChild>
                    <w:div w:id="1650818360">
                      <w:marLeft w:val="0"/>
                      <w:marRight w:val="0"/>
                      <w:marTop w:val="0"/>
                      <w:marBottom w:val="0"/>
                      <w:divBdr>
                        <w:top w:val="none" w:sz="0" w:space="0" w:color="auto"/>
                        <w:left w:val="none" w:sz="0" w:space="0" w:color="auto"/>
                        <w:bottom w:val="none" w:sz="0" w:space="0" w:color="auto"/>
                        <w:right w:val="none" w:sz="0" w:space="0" w:color="auto"/>
                      </w:divBdr>
                      <w:divsChild>
                        <w:div w:id="1797065071">
                          <w:marLeft w:val="405"/>
                          <w:marRight w:val="0"/>
                          <w:marTop w:val="0"/>
                          <w:marBottom w:val="0"/>
                          <w:divBdr>
                            <w:top w:val="none" w:sz="0" w:space="0" w:color="auto"/>
                            <w:left w:val="none" w:sz="0" w:space="0" w:color="auto"/>
                            <w:bottom w:val="none" w:sz="0" w:space="0" w:color="auto"/>
                            <w:right w:val="none" w:sz="0" w:space="0" w:color="auto"/>
                          </w:divBdr>
                          <w:divsChild>
                            <w:div w:id="461465950">
                              <w:marLeft w:val="0"/>
                              <w:marRight w:val="0"/>
                              <w:marTop w:val="0"/>
                              <w:marBottom w:val="0"/>
                              <w:divBdr>
                                <w:top w:val="none" w:sz="0" w:space="0" w:color="auto"/>
                                <w:left w:val="none" w:sz="0" w:space="0" w:color="auto"/>
                                <w:bottom w:val="none" w:sz="0" w:space="0" w:color="auto"/>
                                <w:right w:val="none" w:sz="0" w:space="0" w:color="auto"/>
                              </w:divBdr>
                              <w:divsChild>
                                <w:div w:id="827016197">
                                  <w:marLeft w:val="0"/>
                                  <w:marRight w:val="0"/>
                                  <w:marTop w:val="0"/>
                                  <w:marBottom w:val="0"/>
                                  <w:divBdr>
                                    <w:top w:val="none" w:sz="0" w:space="0" w:color="auto"/>
                                    <w:left w:val="none" w:sz="0" w:space="0" w:color="auto"/>
                                    <w:bottom w:val="none" w:sz="0" w:space="0" w:color="auto"/>
                                    <w:right w:val="none" w:sz="0" w:space="0" w:color="auto"/>
                                  </w:divBdr>
                                  <w:divsChild>
                                    <w:div w:id="53545946">
                                      <w:marLeft w:val="0"/>
                                      <w:marRight w:val="0"/>
                                      <w:marTop w:val="60"/>
                                      <w:marBottom w:val="0"/>
                                      <w:divBdr>
                                        <w:top w:val="none" w:sz="0" w:space="0" w:color="auto"/>
                                        <w:left w:val="none" w:sz="0" w:space="0" w:color="auto"/>
                                        <w:bottom w:val="none" w:sz="0" w:space="0" w:color="auto"/>
                                        <w:right w:val="none" w:sz="0" w:space="0" w:color="auto"/>
                                      </w:divBdr>
                                      <w:divsChild>
                                        <w:div w:id="379288294">
                                          <w:marLeft w:val="0"/>
                                          <w:marRight w:val="0"/>
                                          <w:marTop w:val="0"/>
                                          <w:marBottom w:val="0"/>
                                          <w:divBdr>
                                            <w:top w:val="none" w:sz="0" w:space="0" w:color="auto"/>
                                            <w:left w:val="none" w:sz="0" w:space="0" w:color="auto"/>
                                            <w:bottom w:val="none" w:sz="0" w:space="0" w:color="auto"/>
                                            <w:right w:val="none" w:sz="0" w:space="0" w:color="auto"/>
                                          </w:divBdr>
                                          <w:divsChild>
                                            <w:div w:id="996541047">
                                              <w:marLeft w:val="0"/>
                                              <w:marRight w:val="0"/>
                                              <w:marTop w:val="0"/>
                                              <w:marBottom w:val="0"/>
                                              <w:divBdr>
                                                <w:top w:val="none" w:sz="0" w:space="0" w:color="auto"/>
                                                <w:left w:val="none" w:sz="0" w:space="0" w:color="auto"/>
                                                <w:bottom w:val="none" w:sz="0" w:space="0" w:color="auto"/>
                                                <w:right w:val="none" w:sz="0" w:space="0" w:color="auto"/>
                                              </w:divBdr>
                                              <w:divsChild>
                                                <w:div w:id="1687714049">
                                                  <w:marLeft w:val="0"/>
                                                  <w:marRight w:val="0"/>
                                                  <w:marTop w:val="0"/>
                                                  <w:marBottom w:val="0"/>
                                                  <w:divBdr>
                                                    <w:top w:val="none" w:sz="0" w:space="0" w:color="auto"/>
                                                    <w:left w:val="none" w:sz="0" w:space="0" w:color="auto"/>
                                                    <w:bottom w:val="none" w:sz="0" w:space="0" w:color="auto"/>
                                                    <w:right w:val="none" w:sz="0" w:space="0" w:color="auto"/>
                                                  </w:divBdr>
                                                  <w:divsChild>
                                                    <w:div w:id="958727247">
                                                      <w:marLeft w:val="0"/>
                                                      <w:marRight w:val="0"/>
                                                      <w:marTop w:val="0"/>
                                                      <w:marBottom w:val="0"/>
                                                      <w:divBdr>
                                                        <w:top w:val="none" w:sz="0" w:space="0" w:color="auto"/>
                                                        <w:left w:val="none" w:sz="0" w:space="0" w:color="auto"/>
                                                        <w:bottom w:val="none" w:sz="0" w:space="0" w:color="auto"/>
                                                        <w:right w:val="none" w:sz="0" w:space="0" w:color="auto"/>
                                                      </w:divBdr>
                                                      <w:divsChild>
                                                        <w:div w:id="1279264746">
                                                          <w:marLeft w:val="0"/>
                                                          <w:marRight w:val="0"/>
                                                          <w:marTop w:val="0"/>
                                                          <w:marBottom w:val="0"/>
                                                          <w:divBdr>
                                                            <w:top w:val="none" w:sz="0" w:space="0" w:color="auto"/>
                                                            <w:left w:val="none" w:sz="0" w:space="0" w:color="auto"/>
                                                            <w:bottom w:val="none" w:sz="0" w:space="0" w:color="auto"/>
                                                            <w:right w:val="none" w:sz="0" w:space="0" w:color="auto"/>
                                                          </w:divBdr>
                                                          <w:divsChild>
                                                            <w:div w:id="409304355">
                                                              <w:marLeft w:val="0"/>
                                                              <w:marRight w:val="0"/>
                                                              <w:marTop w:val="0"/>
                                                              <w:marBottom w:val="0"/>
                                                              <w:divBdr>
                                                                <w:top w:val="none" w:sz="0" w:space="0" w:color="auto"/>
                                                                <w:left w:val="none" w:sz="0" w:space="0" w:color="auto"/>
                                                                <w:bottom w:val="none" w:sz="0" w:space="0" w:color="auto"/>
                                                                <w:right w:val="none" w:sz="0" w:space="0" w:color="auto"/>
                                                              </w:divBdr>
                                                              <w:divsChild>
                                                                <w:div w:id="1961691871">
                                                                  <w:marLeft w:val="0"/>
                                                                  <w:marRight w:val="0"/>
                                                                  <w:marTop w:val="0"/>
                                                                  <w:marBottom w:val="0"/>
                                                                  <w:divBdr>
                                                                    <w:top w:val="none" w:sz="0" w:space="0" w:color="auto"/>
                                                                    <w:left w:val="none" w:sz="0" w:space="0" w:color="auto"/>
                                                                    <w:bottom w:val="none" w:sz="0" w:space="0" w:color="auto"/>
                                                                    <w:right w:val="none" w:sz="0" w:space="0" w:color="auto"/>
                                                                  </w:divBdr>
                                                                  <w:divsChild>
                                                                    <w:div w:id="1224753073">
                                                                      <w:marLeft w:val="0"/>
                                                                      <w:marRight w:val="0"/>
                                                                      <w:marTop w:val="0"/>
                                                                      <w:marBottom w:val="0"/>
                                                                      <w:divBdr>
                                                                        <w:top w:val="none" w:sz="0" w:space="0" w:color="auto"/>
                                                                        <w:left w:val="none" w:sz="0" w:space="0" w:color="auto"/>
                                                                        <w:bottom w:val="none" w:sz="0" w:space="0" w:color="auto"/>
                                                                        <w:right w:val="none" w:sz="0" w:space="0" w:color="auto"/>
                                                                      </w:divBdr>
                                                                      <w:divsChild>
                                                                        <w:div w:id="156502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01582">
                                                                              <w:marLeft w:val="0"/>
                                                                              <w:marRight w:val="0"/>
                                                                              <w:marTop w:val="0"/>
                                                                              <w:marBottom w:val="0"/>
                                                                              <w:divBdr>
                                                                                <w:top w:val="none" w:sz="0" w:space="0" w:color="auto"/>
                                                                                <w:left w:val="none" w:sz="0" w:space="0" w:color="auto"/>
                                                                                <w:bottom w:val="none" w:sz="0" w:space="0" w:color="auto"/>
                                                                                <w:right w:val="none" w:sz="0" w:space="0" w:color="auto"/>
                                                                              </w:divBdr>
                                                                              <w:divsChild>
                                                                                <w:div w:id="2035614762">
                                                                                  <w:marLeft w:val="0"/>
                                                                                  <w:marRight w:val="0"/>
                                                                                  <w:marTop w:val="0"/>
                                                                                  <w:marBottom w:val="0"/>
                                                                                  <w:divBdr>
                                                                                    <w:top w:val="none" w:sz="0" w:space="0" w:color="auto"/>
                                                                                    <w:left w:val="none" w:sz="0" w:space="0" w:color="auto"/>
                                                                                    <w:bottom w:val="none" w:sz="0" w:space="0" w:color="auto"/>
                                                                                    <w:right w:val="none" w:sz="0" w:space="0" w:color="auto"/>
                                                                                  </w:divBdr>
                                                                                  <w:divsChild>
                                                                                    <w:div w:id="1349022244">
                                                                                      <w:marLeft w:val="0"/>
                                                                                      <w:marRight w:val="0"/>
                                                                                      <w:marTop w:val="0"/>
                                                                                      <w:marBottom w:val="0"/>
                                                                                      <w:divBdr>
                                                                                        <w:top w:val="none" w:sz="0" w:space="0" w:color="auto"/>
                                                                                        <w:left w:val="none" w:sz="0" w:space="0" w:color="auto"/>
                                                                                        <w:bottom w:val="none" w:sz="0" w:space="0" w:color="auto"/>
                                                                                        <w:right w:val="none" w:sz="0" w:space="0" w:color="auto"/>
                                                                                      </w:divBdr>
                                                                                      <w:divsChild>
                                                                                        <w:div w:id="1091510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7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23026">
      <w:marLeft w:val="0"/>
      <w:marRight w:val="0"/>
      <w:marTop w:val="0"/>
      <w:marBottom w:val="0"/>
      <w:divBdr>
        <w:top w:val="none" w:sz="0" w:space="0" w:color="auto"/>
        <w:left w:val="none" w:sz="0" w:space="0" w:color="auto"/>
        <w:bottom w:val="none" w:sz="0" w:space="0" w:color="auto"/>
        <w:right w:val="none" w:sz="0" w:space="0" w:color="auto"/>
      </w:divBdr>
    </w:div>
    <w:div w:id="1759523027">
      <w:marLeft w:val="0"/>
      <w:marRight w:val="0"/>
      <w:marTop w:val="0"/>
      <w:marBottom w:val="0"/>
      <w:divBdr>
        <w:top w:val="none" w:sz="0" w:space="0" w:color="auto"/>
        <w:left w:val="none" w:sz="0" w:space="0" w:color="auto"/>
        <w:bottom w:val="none" w:sz="0" w:space="0" w:color="auto"/>
        <w:right w:val="none" w:sz="0" w:space="0" w:color="auto"/>
      </w:divBdr>
    </w:div>
    <w:div w:id="1759523028">
      <w:marLeft w:val="0"/>
      <w:marRight w:val="0"/>
      <w:marTop w:val="0"/>
      <w:marBottom w:val="0"/>
      <w:divBdr>
        <w:top w:val="none" w:sz="0" w:space="0" w:color="auto"/>
        <w:left w:val="none" w:sz="0" w:space="0" w:color="auto"/>
        <w:bottom w:val="none" w:sz="0" w:space="0" w:color="auto"/>
        <w:right w:val="none" w:sz="0" w:space="0" w:color="auto"/>
      </w:divBdr>
    </w:div>
    <w:div w:id="1759523029">
      <w:marLeft w:val="0"/>
      <w:marRight w:val="0"/>
      <w:marTop w:val="0"/>
      <w:marBottom w:val="0"/>
      <w:divBdr>
        <w:top w:val="none" w:sz="0" w:space="0" w:color="auto"/>
        <w:left w:val="none" w:sz="0" w:space="0" w:color="auto"/>
        <w:bottom w:val="none" w:sz="0" w:space="0" w:color="auto"/>
        <w:right w:val="none" w:sz="0" w:space="0" w:color="auto"/>
      </w:divBdr>
    </w:div>
    <w:div w:id="1759523030">
      <w:marLeft w:val="0"/>
      <w:marRight w:val="0"/>
      <w:marTop w:val="0"/>
      <w:marBottom w:val="0"/>
      <w:divBdr>
        <w:top w:val="none" w:sz="0" w:space="0" w:color="auto"/>
        <w:left w:val="none" w:sz="0" w:space="0" w:color="auto"/>
        <w:bottom w:val="none" w:sz="0" w:space="0" w:color="auto"/>
        <w:right w:val="none" w:sz="0" w:space="0" w:color="auto"/>
      </w:divBdr>
    </w:div>
    <w:div w:id="1759523031">
      <w:marLeft w:val="0"/>
      <w:marRight w:val="0"/>
      <w:marTop w:val="0"/>
      <w:marBottom w:val="0"/>
      <w:divBdr>
        <w:top w:val="none" w:sz="0" w:space="0" w:color="auto"/>
        <w:left w:val="none" w:sz="0" w:space="0" w:color="auto"/>
        <w:bottom w:val="none" w:sz="0" w:space="0" w:color="auto"/>
        <w:right w:val="none" w:sz="0" w:space="0" w:color="auto"/>
      </w:divBdr>
    </w:div>
    <w:div w:id="1759523032">
      <w:marLeft w:val="0"/>
      <w:marRight w:val="0"/>
      <w:marTop w:val="0"/>
      <w:marBottom w:val="0"/>
      <w:divBdr>
        <w:top w:val="none" w:sz="0" w:space="0" w:color="auto"/>
        <w:left w:val="none" w:sz="0" w:space="0" w:color="auto"/>
        <w:bottom w:val="none" w:sz="0" w:space="0" w:color="auto"/>
        <w:right w:val="none" w:sz="0" w:space="0" w:color="auto"/>
      </w:divBdr>
    </w:div>
    <w:div w:id="1759523033">
      <w:marLeft w:val="0"/>
      <w:marRight w:val="0"/>
      <w:marTop w:val="0"/>
      <w:marBottom w:val="0"/>
      <w:divBdr>
        <w:top w:val="none" w:sz="0" w:space="0" w:color="auto"/>
        <w:left w:val="none" w:sz="0" w:space="0" w:color="auto"/>
        <w:bottom w:val="none" w:sz="0" w:space="0" w:color="auto"/>
        <w:right w:val="none" w:sz="0" w:space="0" w:color="auto"/>
      </w:divBdr>
    </w:div>
    <w:div w:id="1759523034">
      <w:marLeft w:val="0"/>
      <w:marRight w:val="0"/>
      <w:marTop w:val="0"/>
      <w:marBottom w:val="0"/>
      <w:divBdr>
        <w:top w:val="none" w:sz="0" w:space="0" w:color="auto"/>
        <w:left w:val="none" w:sz="0" w:space="0" w:color="auto"/>
        <w:bottom w:val="none" w:sz="0" w:space="0" w:color="auto"/>
        <w:right w:val="none" w:sz="0" w:space="0" w:color="auto"/>
      </w:divBdr>
    </w:div>
    <w:div w:id="1759523035">
      <w:marLeft w:val="0"/>
      <w:marRight w:val="0"/>
      <w:marTop w:val="0"/>
      <w:marBottom w:val="0"/>
      <w:divBdr>
        <w:top w:val="none" w:sz="0" w:space="0" w:color="auto"/>
        <w:left w:val="none" w:sz="0" w:space="0" w:color="auto"/>
        <w:bottom w:val="none" w:sz="0" w:space="0" w:color="auto"/>
        <w:right w:val="none" w:sz="0" w:space="0" w:color="auto"/>
      </w:divBdr>
    </w:div>
    <w:div w:id="1759523036">
      <w:marLeft w:val="0"/>
      <w:marRight w:val="0"/>
      <w:marTop w:val="0"/>
      <w:marBottom w:val="0"/>
      <w:divBdr>
        <w:top w:val="none" w:sz="0" w:space="0" w:color="auto"/>
        <w:left w:val="none" w:sz="0" w:space="0" w:color="auto"/>
        <w:bottom w:val="none" w:sz="0" w:space="0" w:color="auto"/>
        <w:right w:val="none" w:sz="0" w:space="0" w:color="auto"/>
      </w:divBdr>
    </w:div>
    <w:div w:id="1759523037">
      <w:marLeft w:val="0"/>
      <w:marRight w:val="0"/>
      <w:marTop w:val="0"/>
      <w:marBottom w:val="0"/>
      <w:divBdr>
        <w:top w:val="none" w:sz="0" w:space="0" w:color="auto"/>
        <w:left w:val="none" w:sz="0" w:space="0" w:color="auto"/>
        <w:bottom w:val="none" w:sz="0" w:space="0" w:color="auto"/>
        <w:right w:val="none" w:sz="0" w:space="0" w:color="auto"/>
      </w:divBdr>
    </w:div>
    <w:div w:id="1759523038">
      <w:marLeft w:val="0"/>
      <w:marRight w:val="0"/>
      <w:marTop w:val="0"/>
      <w:marBottom w:val="0"/>
      <w:divBdr>
        <w:top w:val="none" w:sz="0" w:space="0" w:color="auto"/>
        <w:left w:val="none" w:sz="0" w:space="0" w:color="auto"/>
        <w:bottom w:val="none" w:sz="0" w:space="0" w:color="auto"/>
        <w:right w:val="none" w:sz="0" w:space="0" w:color="auto"/>
      </w:divBdr>
    </w:div>
    <w:div w:id="1759523039">
      <w:marLeft w:val="0"/>
      <w:marRight w:val="0"/>
      <w:marTop w:val="0"/>
      <w:marBottom w:val="0"/>
      <w:divBdr>
        <w:top w:val="none" w:sz="0" w:space="0" w:color="auto"/>
        <w:left w:val="none" w:sz="0" w:space="0" w:color="auto"/>
        <w:bottom w:val="none" w:sz="0" w:space="0" w:color="auto"/>
        <w:right w:val="none" w:sz="0" w:space="0" w:color="auto"/>
      </w:divBdr>
    </w:div>
    <w:div w:id="1759523040">
      <w:marLeft w:val="0"/>
      <w:marRight w:val="0"/>
      <w:marTop w:val="0"/>
      <w:marBottom w:val="0"/>
      <w:divBdr>
        <w:top w:val="none" w:sz="0" w:space="0" w:color="auto"/>
        <w:left w:val="none" w:sz="0" w:space="0" w:color="auto"/>
        <w:bottom w:val="none" w:sz="0" w:space="0" w:color="auto"/>
        <w:right w:val="none" w:sz="0" w:space="0" w:color="auto"/>
      </w:divBdr>
    </w:div>
    <w:div w:id="1759523041">
      <w:marLeft w:val="0"/>
      <w:marRight w:val="0"/>
      <w:marTop w:val="0"/>
      <w:marBottom w:val="0"/>
      <w:divBdr>
        <w:top w:val="none" w:sz="0" w:space="0" w:color="auto"/>
        <w:left w:val="none" w:sz="0" w:space="0" w:color="auto"/>
        <w:bottom w:val="none" w:sz="0" w:space="0" w:color="auto"/>
        <w:right w:val="none" w:sz="0" w:space="0" w:color="auto"/>
      </w:divBdr>
    </w:div>
    <w:div w:id="1759523042">
      <w:marLeft w:val="0"/>
      <w:marRight w:val="0"/>
      <w:marTop w:val="0"/>
      <w:marBottom w:val="0"/>
      <w:divBdr>
        <w:top w:val="none" w:sz="0" w:space="0" w:color="auto"/>
        <w:left w:val="none" w:sz="0" w:space="0" w:color="auto"/>
        <w:bottom w:val="none" w:sz="0" w:space="0" w:color="auto"/>
        <w:right w:val="none" w:sz="0" w:space="0" w:color="auto"/>
      </w:divBdr>
    </w:div>
    <w:div w:id="1759523043">
      <w:marLeft w:val="0"/>
      <w:marRight w:val="0"/>
      <w:marTop w:val="0"/>
      <w:marBottom w:val="0"/>
      <w:divBdr>
        <w:top w:val="none" w:sz="0" w:space="0" w:color="auto"/>
        <w:left w:val="none" w:sz="0" w:space="0" w:color="auto"/>
        <w:bottom w:val="none" w:sz="0" w:space="0" w:color="auto"/>
        <w:right w:val="none" w:sz="0" w:space="0" w:color="auto"/>
      </w:divBdr>
    </w:div>
    <w:div w:id="1759523044">
      <w:marLeft w:val="0"/>
      <w:marRight w:val="0"/>
      <w:marTop w:val="0"/>
      <w:marBottom w:val="0"/>
      <w:divBdr>
        <w:top w:val="none" w:sz="0" w:space="0" w:color="auto"/>
        <w:left w:val="none" w:sz="0" w:space="0" w:color="auto"/>
        <w:bottom w:val="none" w:sz="0" w:space="0" w:color="auto"/>
        <w:right w:val="none" w:sz="0" w:space="0" w:color="auto"/>
      </w:divBdr>
    </w:div>
    <w:div w:id="1759523045">
      <w:marLeft w:val="0"/>
      <w:marRight w:val="0"/>
      <w:marTop w:val="0"/>
      <w:marBottom w:val="0"/>
      <w:divBdr>
        <w:top w:val="none" w:sz="0" w:space="0" w:color="auto"/>
        <w:left w:val="none" w:sz="0" w:space="0" w:color="auto"/>
        <w:bottom w:val="none" w:sz="0" w:space="0" w:color="auto"/>
        <w:right w:val="none" w:sz="0" w:space="0" w:color="auto"/>
      </w:divBdr>
    </w:div>
    <w:div w:id="1759523046">
      <w:marLeft w:val="0"/>
      <w:marRight w:val="0"/>
      <w:marTop w:val="0"/>
      <w:marBottom w:val="0"/>
      <w:divBdr>
        <w:top w:val="none" w:sz="0" w:space="0" w:color="auto"/>
        <w:left w:val="none" w:sz="0" w:space="0" w:color="auto"/>
        <w:bottom w:val="none" w:sz="0" w:space="0" w:color="auto"/>
        <w:right w:val="none" w:sz="0" w:space="0" w:color="auto"/>
      </w:divBdr>
    </w:div>
    <w:div w:id="1759523047">
      <w:marLeft w:val="0"/>
      <w:marRight w:val="0"/>
      <w:marTop w:val="0"/>
      <w:marBottom w:val="0"/>
      <w:divBdr>
        <w:top w:val="none" w:sz="0" w:space="0" w:color="auto"/>
        <w:left w:val="none" w:sz="0" w:space="0" w:color="auto"/>
        <w:bottom w:val="none" w:sz="0" w:space="0" w:color="auto"/>
        <w:right w:val="none" w:sz="0" w:space="0" w:color="auto"/>
      </w:divBdr>
    </w:div>
    <w:div w:id="1759523048">
      <w:marLeft w:val="0"/>
      <w:marRight w:val="0"/>
      <w:marTop w:val="0"/>
      <w:marBottom w:val="0"/>
      <w:divBdr>
        <w:top w:val="none" w:sz="0" w:space="0" w:color="auto"/>
        <w:left w:val="none" w:sz="0" w:space="0" w:color="auto"/>
        <w:bottom w:val="none" w:sz="0" w:space="0" w:color="auto"/>
        <w:right w:val="none" w:sz="0" w:space="0" w:color="auto"/>
      </w:divBdr>
    </w:div>
    <w:div w:id="1759523049">
      <w:marLeft w:val="0"/>
      <w:marRight w:val="0"/>
      <w:marTop w:val="0"/>
      <w:marBottom w:val="0"/>
      <w:divBdr>
        <w:top w:val="none" w:sz="0" w:space="0" w:color="auto"/>
        <w:left w:val="none" w:sz="0" w:space="0" w:color="auto"/>
        <w:bottom w:val="none" w:sz="0" w:space="0" w:color="auto"/>
        <w:right w:val="none" w:sz="0" w:space="0" w:color="auto"/>
      </w:divBdr>
    </w:div>
    <w:div w:id="1759523050">
      <w:marLeft w:val="0"/>
      <w:marRight w:val="0"/>
      <w:marTop w:val="0"/>
      <w:marBottom w:val="0"/>
      <w:divBdr>
        <w:top w:val="none" w:sz="0" w:space="0" w:color="auto"/>
        <w:left w:val="none" w:sz="0" w:space="0" w:color="auto"/>
        <w:bottom w:val="none" w:sz="0" w:space="0" w:color="auto"/>
        <w:right w:val="none" w:sz="0" w:space="0" w:color="auto"/>
      </w:divBdr>
    </w:div>
    <w:div w:id="1759523051">
      <w:marLeft w:val="0"/>
      <w:marRight w:val="0"/>
      <w:marTop w:val="0"/>
      <w:marBottom w:val="0"/>
      <w:divBdr>
        <w:top w:val="none" w:sz="0" w:space="0" w:color="auto"/>
        <w:left w:val="none" w:sz="0" w:space="0" w:color="auto"/>
        <w:bottom w:val="none" w:sz="0" w:space="0" w:color="auto"/>
        <w:right w:val="none" w:sz="0" w:space="0" w:color="auto"/>
      </w:divBdr>
    </w:div>
    <w:div w:id="1759523052">
      <w:marLeft w:val="0"/>
      <w:marRight w:val="0"/>
      <w:marTop w:val="0"/>
      <w:marBottom w:val="0"/>
      <w:divBdr>
        <w:top w:val="none" w:sz="0" w:space="0" w:color="auto"/>
        <w:left w:val="none" w:sz="0" w:space="0" w:color="auto"/>
        <w:bottom w:val="none" w:sz="0" w:space="0" w:color="auto"/>
        <w:right w:val="none" w:sz="0" w:space="0" w:color="auto"/>
      </w:divBdr>
    </w:div>
    <w:div w:id="1759523053">
      <w:marLeft w:val="0"/>
      <w:marRight w:val="0"/>
      <w:marTop w:val="0"/>
      <w:marBottom w:val="0"/>
      <w:divBdr>
        <w:top w:val="none" w:sz="0" w:space="0" w:color="auto"/>
        <w:left w:val="none" w:sz="0" w:space="0" w:color="auto"/>
        <w:bottom w:val="none" w:sz="0" w:space="0" w:color="auto"/>
        <w:right w:val="none" w:sz="0" w:space="0" w:color="auto"/>
      </w:divBdr>
    </w:div>
    <w:div w:id="1759523054">
      <w:marLeft w:val="0"/>
      <w:marRight w:val="0"/>
      <w:marTop w:val="0"/>
      <w:marBottom w:val="0"/>
      <w:divBdr>
        <w:top w:val="none" w:sz="0" w:space="0" w:color="auto"/>
        <w:left w:val="none" w:sz="0" w:space="0" w:color="auto"/>
        <w:bottom w:val="none" w:sz="0" w:space="0" w:color="auto"/>
        <w:right w:val="none" w:sz="0" w:space="0" w:color="auto"/>
      </w:divBdr>
    </w:div>
    <w:div w:id="1759523055">
      <w:marLeft w:val="0"/>
      <w:marRight w:val="0"/>
      <w:marTop w:val="0"/>
      <w:marBottom w:val="0"/>
      <w:divBdr>
        <w:top w:val="none" w:sz="0" w:space="0" w:color="auto"/>
        <w:left w:val="none" w:sz="0" w:space="0" w:color="auto"/>
        <w:bottom w:val="none" w:sz="0" w:space="0" w:color="auto"/>
        <w:right w:val="none" w:sz="0" w:space="0" w:color="auto"/>
      </w:divBdr>
    </w:div>
    <w:div w:id="1759523056">
      <w:marLeft w:val="0"/>
      <w:marRight w:val="0"/>
      <w:marTop w:val="0"/>
      <w:marBottom w:val="0"/>
      <w:divBdr>
        <w:top w:val="none" w:sz="0" w:space="0" w:color="auto"/>
        <w:left w:val="none" w:sz="0" w:space="0" w:color="auto"/>
        <w:bottom w:val="none" w:sz="0" w:space="0" w:color="auto"/>
        <w:right w:val="none" w:sz="0" w:space="0" w:color="auto"/>
      </w:divBdr>
    </w:div>
    <w:div w:id="1759523057">
      <w:marLeft w:val="0"/>
      <w:marRight w:val="0"/>
      <w:marTop w:val="0"/>
      <w:marBottom w:val="0"/>
      <w:divBdr>
        <w:top w:val="none" w:sz="0" w:space="0" w:color="auto"/>
        <w:left w:val="none" w:sz="0" w:space="0" w:color="auto"/>
        <w:bottom w:val="none" w:sz="0" w:space="0" w:color="auto"/>
        <w:right w:val="none" w:sz="0" w:space="0" w:color="auto"/>
      </w:divBdr>
    </w:div>
    <w:div w:id="1759523058">
      <w:marLeft w:val="0"/>
      <w:marRight w:val="0"/>
      <w:marTop w:val="0"/>
      <w:marBottom w:val="0"/>
      <w:divBdr>
        <w:top w:val="none" w:sz="0" w:space="0" w:color="auto"/>
        <w:left w:val="none" w:sz="0" w:space="0" w:color="auto"/>
        <w:bottom w:val="none" w:sz="0" w:space="0" w:color="auto"/>
        <w:right w:val="none" w:sz="0" w:space="0" w:color="auto"/>
      </w:divBdr>
    </w:div>
    <w:div w:id="1759523059">
      <w:marLeft w:val="0"/>
      <w:marRight w:val="0"/>
      <w:marTop w:val="0"/>
      <w:marBottom w:val="0"/>
      <w:divBdr>
        <w:top w:val="none" w:sz="0" w:space="0" w:color="auto"/>
        <w:left w:val="none" w:sz="0" w:space="0" w:color="auto"/>
        <w:bottom w:val="none" w:sz="0" w:space="0" w:color="auto"/>
        <w:right w:val="none" w:sz="0" w:space="0" w:color="auto"/>
      </w:divBdr>
    </w:div>
    <w:div w:id="1759523060">
      <w:marLeft w:val="0"/>
      <w:marRight w:val="0"/>
      <w:marTop w:val="0"/>
      <w:marBottom w:val="0"/>
      <w:divBdr>
        <w:top w:val="none" w:sz="0" w:space="0" w:color="auto"/>
        <w:left w:val="none" w:sz="0" w:space="0" w:color="auto"/>
        <w:bottom w:val="none" w:sz="0" w:space="0" w:color="auto"/>
        <w:right w:val="none" w:sz="0" w:space="0" w:color="auto"/>
      </w:divBdr>
    </w:div>
    <w:div w:id="1759523061">
      <w:marLeft w:val="0"/>
      <w:marRight w:val="0"/>
      <w:marTop w:val="0"/>
      <w:marBottom w:val="0"/>
      <w:divBdr>
        <w:top w:val="none" w:sz="0" w:space="0" w:color="auto"/>
        <w:left w:val="none" w:sz="0" w:space="0" w:color="auto"/>
        <w:bottom w:val="none" w:sz="0" w:space="0" w:color="auto"/>
        <w:right w:val="none" w:sz="0" w:space="0" w:color="auto"/>
      </w:divBdr>
    </w:div>
    <w:div w:id="1759523062">
      <w:marLeft w:val="0"/>
      <w:marRight w:val="0"/>
      <w:marTop w:val="0"/>
      <w:marBottom w:val="0"/>
      <w:divBdr>
        <w:top w:val="none" w:sz="0" w:space="0" w:color="auto"/>
        <w:left w:val="none" w:sz="0" w:space="0" w:color="auto"/>
        <w:bottom w:val="none" w:sz="0" w:space="0" w:color="auto"/>
        <w:right w:val="none" w:sz="0" w:space="0" w:color="auto"/>
      </w:divBdr>
    </w:div>
    <w:div w:id="1759523063">
      <w:marLeft w:val="0"/>
      <w:marRight w:val="0"/>
      <w:marTop w:val="0"/>
      <w:marBottom w:val="0"/>
      <w:divBdr>
        <w:top w:val="none" w:sz="0" w:space="0" w:color="auto"/>
        <w:left w:val="none" w:sz="0" w:space="0" w:color="auto"/>
        <w:bottom w:val="none" w:sz="0" w:space="0" w:color="auto"/>
        <w:right w:val="none" w:sz="0" w:space="0" w:color="auto"/>
      </w:divBdr>
    </w:div>
    <w:div w:id="1759523064">
      <w:marLeft w:val="0"/>
      <w:marRight w:val="0"/>
      <w:marTop w:val="0"/>
      <w:marBottom w:val="0"/>
      <w:divBdr>
        <w:top w:val="none" w:sz="0" w:space="0" w:color="auto"/>
        <w:left w:val="none" w:sz="0" w:space="0" w:color="auto"/>
        <w:bottom w:val="none" w:sz="0" w:space="0" w:color="auto"/>
        <w:right w:val="none" w:sz="0" w:space="0" w:color="auto"/>
      </w:divBdr>
    </w:div>
    <w:div w:id="1759523065">
      <w:marLeft w:val="0"/>
      <w:marRight w:val="0"/>
      <w:marTop w:val="0"/>
      <w:marBottom w:val="0"/>
      <w:divBdr>
        <w:top w:val="none" w:sz="0" w:space="0" w:color="auto"/>
        <w:left w:val="none" w:sz="0" w:space="0" w:color="auto"/>
        <w:bottom w:val="none" w:sz="0" w:space="0" w:color="auto"/>
        <w:right w:val="none" w:sz="0" w:space="0" w:color="auto"/>
      </w:divBdr>
    </w:div>
    <w:div w:id="1759523066">
      <w:marLeft w:val="0"/>
      <w:marRight w:val="0"/>
      <w:marTop w:val="0"/>
      <w:marBottom w:val="0"/>
      <w:divBdr>
        <w:top w:val="none" w:sz="0" w:space="0" w:color="auto"/>
        <w:left w:val="none" w:sz="0" w:space="0" w:color="auto"/>
        <w:bottom w:val="none" w:sz="0" w:space="0" w:color="auto"/>
        <w:right w:val="none" w:sz="0" w:space="0" w:color="auto"/>
      </w:divBdr>
    </w:div>
    <w:div w:id="1759523067">
      <w:marLeft w:val="0"/>
      <w:marRight w:val="0"/>
      <w:marTop w:val="0"/>
      <w:marBottom w:val="0"/>
      <w:divBdr>
        <w:top w:val="none" w:sz="0" w:space="0" w:color="auto"/>
        <w:left w:val="none" w:sz="0" w:space="0" w:color="auto"/>
        <w:bottom w:val="none" w:sz="0" w:space="0" w:color="auto"/>
        <w:right w:val="none" w:sz="0" w:space="0" w:color="auto"/>
      </w:divBdr>
    </w:div>
    <w:div w:id="1759523068">
      <w:marLeft w:val="0"/>
      <w:marRight w:val="0"/>
      <w:marTop w:val="0"/>
      <w:marBottom w:val="0"/>
      <w:divBdr>
        <w:top w:val="none" w:sz="0" w:space="0" w:color="auto"/>
        <w:left w:val="none" w:sz="0" w:space="0" w:color="auto"/>
        <w:bottom w:val="none" w:sz="0" w:space="0" w:color="auto"/>
        <w:right w:val="none" w:sz="0" w:space="0" w:color="auto"/>
      </w:divBdr>
    </w:div>
    <w:div w:id="1759523069">
      <w:marLeft w:val="0"/>
      <w:marRight w:val="0"/>
      <w:marTop w:val="0"/>
      <w:marBottom w:val="0"/>
      <w:divBdr>
        <w:top w:val="none" w:sz="0" w:space="0" w:color="auto"/>
        <w:left w:val="none" w:sz="0" w:space="0" w:color="auto"/>
        <w:bottom w:val="none" w:sz="0" w:space="0" w:color="auto"/>
        <w:right w:val="none" w:sz="0" w:space="0" w:color="auto"/>
      </w:divBdr>
    </w:div>
    <w:div w:id="1759523070">
      <w:marLeft w:val="0"/>
      <w:marRight w:val="0"/>
      <w:marTop w:val="0"/>
      <w:marBottom w:val="0"/>
      <w:divBdr>
        <w:top w:val="none" w:sz="0" w:space="0" w:color="auto"/>
        <w:left w:val="none" w:sz="0" w:space="0" w:color="auto"/>
        <w:bottom w:val="none" w:sz="0" w:space="0" w:color="auto"/>
        <w:right w:val="none" w:sz="0" w:space="0" w:color="auto"/>
      </w:divBdr>
    </w:div>
    <w:div w:id="1759523071">
      <w:marLeft w:val="0"/>
      <w:marRight w:val="0"/>
      <w:marTop w:val="0"/>
      <w:marBottom w:val="0"/>
      <w:divBdr>
        <w:top w:val="none" w:sz="0" w:space="0" w:color="auto"/>
        <w:left w:val="none" w:sz="0" w:space="0" w:color="auto"/>
        <w:bottom w:val="none" w:sz="0" w:space="0" w:color="auto"/>
        <w:right w:val="none" w:sz="0" w:space="0" w:color="auto"/>
      </w:divBdr>
    </w:div>
    <w:div w:id="1759523072">
      <w:marLeft w:val="0"/>
      <w:marRight w:val="0"/>
      <w:marTop w:val="0"/>
      <w:marBottom w:val="0"/>
      <w:divBdr>
        <w:top w:val="none" w:sz="0" w:space="0" w:color="auto"/>
        <w:left w:val="none" w:sz="0" w:space="0" w:color="auto"/>
        <w:bottom w:val="none" w:sz="0" w:space="0" w:color="auto"/>
        <w:right w:val="none" w:sz="0" w:space="0" w:color="auto"/>
      </w:divBdr>
    </w:div>
    <w:div w:id="1765766613">
      <w:bodyDiv w:val="1"/>
      <w:marLeft w:val="0"/>
      <w:marRight w:val="0"/>
      <w:marTop w:val="0"/>
      <w:marBottom w:val="0"/>
      <w:divBdr>
        <w:top w:val="none" w:sz="0" w:space="0" w:color="auto"/>
        <w:left w:val="none" w:sz="0" w:space="0" w:color="auto"/>
        <w:bottom w:val="none" w:sz="0" w:space="0" w:color="auto"/>
        <w:right w:val="none" w:sz="0" w:space="0" w:color="auto"/>
      </w:divBdr>
      <w:divsChild>
        <w:div w:id="1531142751">
          <w:marLeft w:val="0"/>
          <w:marRight w:val="0"/>
          <w:marTop w:val="0"/>
          <w:marBottom w:val="0"/>
          <w:divBdr>
            <w:top w:val="none" w:sz="0" w:space="0" w:color="auto"/>
            <w:left w:val="none" w:sz="0" w:space="0" w:color="auto"/>
            <w:bottom w:val="none" w:sz="0" w:space="0" w:color="auto"/>
            <w:right w:val="none" w:sz="0" w:space="0" w:color="auto"/>
          </w:divBdr>
          <w:divsChild>
            <w:div w:id="1749182043">
              <w:marLeft w:val="0"/>
              <w:marRight w:val="0"/>
              <w:marTop w:val="180"/>
              <w:marBottom w:val="0"/>
              <w:divBdr>
                <w:top w:val="none" w:sz="0" w:space="0" w:color="auto"/>
                <w:left w:val="none" w:sz="0" w:space="0" w:color="auto"/>
                <w:bottom w:val="none" w:sz="0" w:space="0" w:color="auto"/>
                <w:right w:val="none" w:sz="0" w:space="0" w:color="auto"/>
              </w:divBdr>
              <w:divsChild>
                <w:div w:id="861358478">
                  <w:marLeft w:val="3330"/>
                  <w:marRight w:val="180"/>
                  <w:marTop w:val="0"/>
                  <w:marBottom w:val="0"/>
                  <w:divBdr>
                    <w:top w:val="none" w:sz="0" w:space="0" w:color="auto"/>
                    <w:left w:val="none" w:sz="0" w:space="0" w:color="auto"/>
                    <w:bottom w:val="none" w:sz="0" w:space="0" w:color="auto"/>
                    <w:right w:val="none" w:sz="0" w:space="0" w:color="auto"/>
                  </w:divBdr>
                  <w:divsChild>
                    <w:div w:id="1787918486">
                      <w:marLeft w:val="0"/>
                      <w:marRight w:val="0"/>
                      <w:marTop w:val="0"/>
                      <w:marBottom w:val="0"/>
                      <w:divBdr>
                        <w:top w:val="none" w:sz="0" w:space="0" w:color="auto"/>
                        <w:left w:val="none" w:sz="0" w:space="0" w:color="auto"/>
                        <w:bottom w:val="none" w:sz="0" w:space="0" w:color="auto"/>
                        <w:right w:val="none" w:sz="0" w:space="0" w:color="auto"/>
                      </w:divBdr>
                      <w:divsChild>
                        <w:div w:id="1154565591">
                          <w:marLeft w:val="0"/>
                          <w:marRight w:val="0"/>
                          <w:marTop w:val="0"/>
                          <w:marBottom w:val="0"/>
                          <w:divBdr>
                            <w:top w:val="none" w:sz="0" w:space="0" w:color="auto"/>
                            <w:left w:val="none" w:sz="0" w:space="0" w:color="auto"/>
                            <w:bottom w:val="none" w:sz="0" w:space="0" w:color="auto"/>
                            <w:right w:val="none" w:sz="0" w:space="0" w:color="auto"/>
                          </w:divBdr>
                          <w:divsChild>
                            <w:div w:id="1351368790">
                              <w:marLeft w:val="0"/>
                              <w:marRight w:val="0"/>
                              <w:marTop w:val="0"/>
                              <w:marBottom w:val="0"/>
                              <w:divBdr>
                                <w:top w:val="single" w:sz="6" w:space="0" w:color="AAAAAA"/>
                                <w:left w:val="single" w:sz="6" w:space="0" w:color="AAAAAA"/>
                                <w:bottom w:val="single" w:sz="6" w:space="0" w:color="AAAAAA"/>
                                <w:right w:val="single" w:sz="6" w:space="0" w:color="AAAAAA"/>
                              </w:divBdr>
                              <w:divsChild>
                                <w:div w:id="711464843">
                                  <w:marLeft w:val="0"/>
                                  <w:marRight w:val="0"/>
                                  <w:marTop w:val="0"/>
                                  <w:marBottom w:val="0"/>
                                  <w:divBdr>
                                    <w:top w:val="none" w:sz="0" w:space="0" w:color="auto"/>
                                    <w:left w:val="none" w:sz="0" w:space="0" w:color="auto"/>
                                    <w:bottom w:val="none" w:sz="0" w:space="0" w:color="auto"/>
                                    <w:right w:val="none" w:sz="0" w:space="0" w:color="auto"/>
                                  </w:divBdr>
                                  <w:divsChild>
                                    <w:div w:id="835460246">
                                      <w:marLeft w:val="0"/>
                                      <w:marRight w:val="0"/>
                                      <w:marTop w:val="0"/>
                                      <w:marBottom w:val="0"/>
                                      <w:divBdr>
                                        <w:top w:val="none" w:sz="0" w:space="0" w:color="auto"/>
                                        <w:left w:val="none" w:sz="0" w:space="0" w:color="auto"/>
                                        <w:bottom w:val="none" w:sz="0" w:space="0" w:color="auto"/>
                                        <w:right w:val="none" w:sz="0" w:space="0" w:color="auto"/>
                                      </w:divBdr>
                                      <w:divsChild>
                                        <w:div w:id="15034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2089">
      <w:bodyDiv w:val="1"/>
      <w:marLeft w:val="0"/>
      <w:marRight w:val="0"/>
      <w:marTop w:val="0"/>
      <w:marBottom w:val="0"/>
      <w:divBdr>
        <w:top w:val="none" w:sz="0" w:space="0" w:color="auto"/>
        <w:left w:val="none" w:sz="0" w:space="0" w:color="auto"/>
        <w:bottom w:val="none" w:sz="0" w:space="0" w:color="auto"/>
        <w:right w:val="none" w:sz="0" w:space="0" w:color="auto"/>
      </w:divBdr>
    </w:div>
    <w:div w:id="1806502141">
      <w:bodyDiv w:val="1"/>
      <w:marLeft w:val="0"/>
      <w:marRight w:val="0"/>
      <w:marTop w:val="0"/>
      <w:marBottom w:val="0"/>
      <w:divBdr>
        <w:top w:val="none" w:sz="0" w:space="0" w:color="auto"/>
        <w:left w:val="none" w:sz="0" w:space="0" w:color="auto"/>
        <w:bottom w:val="none" w:sz="0" w:space="0" w:color="auto"/>
        <w:right w:val="none" w:sz="0" w:space="0" w:color="auto"/>
      </w:divBdr>
    </w:div>
    <w:div w:id="1807426574">
      <w:bodyDiv w:val="1"/>
      <w:marLeft w:val="0"/>
      <w:marRight w:val="0"/>
      <w:marTop w:val="0"/>
      <w:marBottom w:val="0"/>
      <w:divBdr>
        <w:top w:val="none" w:sz="0" w:space="0" w:color="auto"/>
        <w:left w:val="none" w:sz="0" w:space="0" w:color="auto"/>
        <w:bottom w:val="none" w:sz="0" w:space="0" w:color="auto"/>
        <w:right w:val="none" w:sz="0" w:space="0" w:color="auto"/>
      </w:divBdr>
    </w:div>
    <w:div w:id="1907687936">
      <w:bodyDiv w:val="1"/>
      <w:marLeft w:val="0"/>
      <w:marRight w:val="0"/>
      <w:marTop w:val="0"/>
      <w:marBottom w:val="0"/>
      <w:divBdr>
        <w:top w:val="none" w:sz="0" w:space="0" w:color="auto"/>
        <w:left w:val="none" w:sz="0" w:space="0" w:color="auto"/>
        <w:bottom w:val="none" w:sz="0" w:space="0" w:color="auto"/>
        <w:right w:val="none" w:sz="0" w:space="0" w:color="auto"/>
      </w:divBdr>
    </w:div>
    <w:div w:id="21288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bcm.app.box.com/file/674977595961"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jfponline.com/" TargetMode="External"/><Relationship Id="rId21" Type="http://schemas.openxmlformats.org/officeDocument/2006/relationships/image" Target="media/image3.png"/><Relationship Id="rId42" Type="http://schemas.openxmlformats.org/officeDocument/2006/relationships/hyperlink" Target="https://intranet.bcm.edu/index.cfm?fuseaction=Policies.Display_Policy&amp;Policy_Number=28.1.13" TargetMode="External"/><Relationship Id="rId47" Type="http://schemas.openxmlformats.org/officeDocument/2006/relationships/hyperlink" Target="https://intranet.bcm.edu/index.cfm?fuseaction=Policies.Display_Policy&amp;Policy_Number=28.1.01" TargetMode="External"/><Relationship Id="rId63" Type="http://schemas.openxmlformats.org/officeDocument/2006/relationships/hyperlink" Target="https://intranet.bcm.edu/index.cfm?fuseaction=Policies.Display_Policy&amp;Policy_Number=28.1.02" TargetMode="External"/><Relationship Id="rId68" Type="http://schemas.openxmlformats.org/officeDocument/2006/relationships/hyperlink" Target="https://www.bcm.edu/education/schools/medical-school/md-program/student-handbook/academic-program/attendance-and-absences/religious-holiday-and-activity-absence-policy" TargetMode="External"/><Relationship Id="rId84" Type="http://schemas.openxmlformats.org/officeDocument/2006/relationships/hyperlink" Target="https://secure.ethicspoint.com/domain/media/en/gui/35125/index.html" TargetMode="External"/><Relationship Id="rId89" Type="http://schemas.openxmlformats.org/officeDocument/2006/relationships/fontTable" Target="fontTable.xml"/><Relationship Id="rId16"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hyperlink" Target="https://intranet.bcm.edu/index.cfm?fuseaction=Policies.Policies&amp;area=26" TargetMode="External"/><Relationship Id="rId37" Type="http://schemas.openxmlformats.org/officeDocument/2006/relationships/hyperlink" Target="https://intranet.bcm.edu/index.cfm?fuseaction=Policies.Display_Policy&amp;Policy_Number=28.1.10" TargetMode="External"/><Relationship Id="rId53" Type="http://schemas.openxmlformats.org/officeDocument/2006/relationships/hyperlink" Target="https://intranet.bcm.edu/index.cfm?fuseaction=Policies.Display_Policy&amp;Policy_Number=23.1.12" TargetMode="External"/><Relationship Id="rId58" Type="http://schemas.openxmlformats.org/officeDocument/2006/relationships/hyperlink" Target="https://intranet.bcm.edu/index.cfm?fuseaction=Policies.Display_Policy&amp;policy_number=28.1.15" TargetMode="External"/><Relationship Id="rId74" Type="http://schemas.openxmlformats.org/officeDocument/2006/relationships/hyperlink" Target="https://www.bcm.edu/education/academic-faculty-affairs/academic-policies/title-ix-and-gender-discrimination/education/sexual-harassment" TargetMode="External"/><Relationship Id="rId79" Type="http://schemas.openxmlformats.org/officeDocument/2006/relationships/hyperlink" Target="https://www.bcm.edu/about-us/our-campus" TargetMode="External"/><Relationship Id="rId5" Type="http://schemas.openxmlformats.org/officeDocument/2006/relationships/numbering" Target="numbering.xml"/><Relationship Id="rId90" Type="http://schemas.microsoft.com/office/2011/relationships/people" Target="people.xml"/><Relationship Id="rId14" Type="http://schemas.microsoft.com/office/2016/09/relationships/commentsIds" Target="commentsIds.xml"/><Relationship Id="rId22" Type="http://schemas.openxmlformats.org/officeDocument/2006/relationships/image" Target="media/image4.png"/><Relationship Id="rId27" Type="http://schemas.openxmlformats.org/officeDocument/2006/relationships/hyperlink" Target="http://www.jabfm.org/" TargetMode="External"/><Relationship Id="rId30" Type="http://schemas.openxmlformats.org/officeDocument/2006/relationships/hyperlink" Target="https://intranet.bcm.edu/index.cfm?fuseaction=Policies.Policies&amp;area=28" TargetMode="External"/><Relationship Id="rId35" Type="http://schemas.openxmlformats.org/officeDocument/2006/relationships/hyperlink" Target="https://intranet.bcm.edu/index.cfm?fuseaction=Policies.Display_Policy&amp;Policy_Number=28.1.09" TargetMode="External"/><Relationship Id="rId43" Type="http://schemas.openxmlformats.org/officeDocument/2006/relationships/hyperlink" Target="https://intranet.bcm.edu/index.cfm?fuseaction=Policies.Display_Policy&amp;Policy_Number=28.1.03" TargetMode="External"/><Relationship Id="rId48" Type="http://schemas.openxmlformats.org/officeDocument/2006/relationships/hyperlink" Target="https://www.bcm.edu/education/schools/medical-school/md-program/student-handbook/academic-program/curriculum/examinations-and-grades" TargetMode="External"/><Relationship Id="rId56" Type="http://schemas.openxmlformats.org/officeDocument/2006/relationships/hyperlink" Target="https://intranet.bcm.edu/index.cfm?fuseaction=Policies.Display_Policy&amp;Policy_Number=23.1.12" TargetMode="External"/><Relationship Id="rId64" Type="http://schemas.openxmlformats.org/officeDocument/2006/relationships/hyperlink" Target="https://intranet.bcm.edu/index.cfm?fuseaction=Policies.Display_Policy&amp;Policy_Number=28.1.11" TargetMode="External"/><Relationship Id="rId69" Type="http://schemas.openxmlformats.org/officeDocument/2006/relationships/hyperlink" Target="https://intranet.bcm.edu/index.cfm?fuseaction=Policies.Display_Policy&amp;Policy_Number=23.2.01" TargetMode="External"/><Relationship Id="rId77" Type="http://schemas.openxmlformats.org/officeDocument/2006/relationships/hyperlink" Target="https://intranet.bcm.edu/index.cfm?fuseaction=Policies.Display_Policy&amp;Policy_Number=28.1.05" TargetMode="External"/><Relationship Id="rId8" Type="http://schemas.openxmlformats.org/officeDocument/2006/relationships/webSettings" Target="webSettings.xml"/><Relationship Id="rId51" Type="http://schemas.openxmlformats.org/officeDocument/2006/relationships/hyperlink" Target="https://intranet.bcm.edu/index.cfm?fuseaction=Policies.Display_Policy&amp;Policy_Number=23.2.02" TargetMode="External"/><Relationship Id="rId72" Type="http://schemas.openxmlformats.org/officeDocument/2006/relationships/hyperlink" Target="https://intranet.bcm.edu/index.cfm?fuseaction=Policies.Display_Policy&amp;Policy_Number=02.5.38" TargetMode="External"/><Relationship Id="rId80" Type="http://schemas.openxmlformats.org/officeDocument/2006/relationships/hyperlink" Target="https://www.bcm.edu/education/academic-faculty-affairs/academic-policies/statement-student-rights" TargetMode="External"/><Relationship Id="rId85" Type="http://schemas.openxmlformats.org/officeDocument/2006/relationships/hyperlink" Target="https://form.jotform.com/202256428683055" TargetMode="Externa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hyperlink" Target="http://www.aafp.org/afp/" TargetMode="External"/><Relationship Id="rId33" Type="http://schemas.openxmlformats.org/officeDocument/2006/relationships/hyperlink" Target="https://www.bcm.edu/education/schools/medical-school/md-program/student-handbook" TargetMode="External"/><Relationship Id="rId38" Type="http://schemas.openxmlformats.org/officeDocument/2006/relationships/hyperlink" Target="https://intranet.bcm.edu/index.cfm?fuseaction=Policies.Display_Policy&amp;Policy_Number=28.1.08" TargetMode="External"/><Relationship Id="rId46" Type="http://schemas.openxmlformats.org/officeDocument/2006/relationships/hyperlink" Target="https://www.bcm.edu/education/schools/medical-school/md-program/student-handbook/academic-program/curriculum/examinations-and-grades" TargetMode="External"/><Relationship Id="rId59" Type="http://schemas.openxmlformats.org/officeDocument/2006/relationships/hyperlink" Target="https://www.bcm.edu/occupational-health-program/needlestick-exposure" TargetMode="External"/><Relationship Id="rId67" Type="http://schemas.openxmlformats.org/officeDocument/2006/relationships/hyperlink" Target="https://intranet.bcm.edu/index.cfm?fuseaction=Policies.Display_Policy&amp;Policy_Number=02.2.25" TargetMode="External"/><Relationship Id="rId20" Type="http://schemas.openxmlformats.org/officeDocument/2006/relationships/image" Target="media/image2.png"/><Relationship Id="rId41" Type="http://schemas.openxmlformats.org/officeDocument/2006/relationships/hyperlink" Target="https://intranet.bcm.edu/index.cfm?fuseaction=Policies.Display_Policy&amp;Policy_Number=23.1.09" TargetMode="External"/><Relationship Id="rId54" Type="http://schemas.openxmlformats.org/officeDocument/2006/relationships/hyperlink" Target="https://intranet.bcm.edu/index.cfm?fuseaction=Policies.Display_Policy&amp;Policy_Number=23.1.12" TargetMode="External"/><Relationship Id="rId62" Type="http://schemas.openxmlformats.org/officeDocument/2006/relationships/hyperlink" Target="https://www.bcm.edu/education/schools/medical-school/md-program/student-handbook/health-wellness" TargetMode="External"/><Relationship Id="rId70" Type="http://schemas.openxmlformats.org/officeDocument/2006/relationships/hyperlink" Target="file:///C:\Users\srrose\Desktop\www.bcm.ethicspoint.com" TargetMode="External"/><Relationship Id="rId75" Type="http://schemas.openxmlformats.org/officeDocument/2006/relationships/hyperlink" Target="https://intranet.bcm.edu/index.cfm?fuseaction=Policies.Display_Policy&amp;Policy_Number=23.1.08" TargetMode="External"/><Relationship Id="rId83" Type="http://schemas.openxmlformats.org/officeDocument/2006/relationships/hyperlink" Target="https://www.aamc.org/what-we-do/mission-areas/medical-education/curriculum-inventory/establish-your-ci/physician-competency-reference-set" TargetMode="External"/><Relationship Id="rId88" Type="http://schemas.openxmlformats.org/officeDocument/2006/relationships/footer" Target="foot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image" Target="media/image5.png"/><Relationship Id="rId28" Type="http://schemas.openxmlformats.org/officeDocument/2006/relationships/hyperlink" Target="http://annfammed.org/" TargetMode="External"/><Relationship Id="rId36" Type="http://schemas.openxmlformats.org/officeDocument/2006/relationships/hyperlink" Target="https://www.bcm.edu/education/schools/medical-school/md-program/student-handbook/academic-program/attendance-and-absences" TargetMode="External"/><Relationship Id="rId49"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57" Type="http://schemas.openxmlformats.org/officeDocument/2006/relationships/hyperlink" Target="https://intranet.bcm.edu/index.cfm?fuseaction=Policies.Display_Policy&amp;Policy_Number=28.1.17" TargetMode="External"/><Relationship Id="rId10" Type="http://schemas.openxmlformats.org/officeDocument/2006/relationships/endnotes" Target="endnotes.xml"/><Relationship Id="rId31" Type="http://schemas.openxmlformats.org/officeDocument/2006/relationships/hyperlink" Target="https://intranet.bcm.edu/index.cfm?fuseaction=Policies.Policies&amp;area=23" TargetMode="External"/><Relationship Id="rId44" Type="http://schemas.openxmlformats.org/officeDocument/2006/relationships/hyperlink" Target="https://intranet.bcm.edu/index.cfm?fuseaction=Policies.Display_Policy&amp;Policy_Number=28.1.04" TargetMode="External"/><Relationship Id="rId52" Type="http://schemas.openxmlformats.org/officeDocument/2006/relationships/hyperlink" Target="https://www.bcm.edu/about-us/ombuds" TargetMode="External"/><Relationship Id="rId60" Type="http://schemas.openxmlformats.org/officeDocument/2006/relationships/hyperlink" Target="https://intranet.bcm.edu/index.cfm?fuseaction=Policies.Display_Policy&amp;Policy_Number=26.3.06" TargetMode="External"/><Relationship Id="rId65" Type="http://schemas.openxmlformats.org/officeDocument/2006/relationships/hyperlink" Target="https://bcm.blackboard.com/webapps/portal/execute/tabs/tabAction?action=renderLinkModule&amp;url=https%3A//bcm.blackboard.com/bbcswebdav/xid-290843_1" TargetMode="External"/><Relationship Id="rId73" Type="http://schemas.openxmlformats.org/officeDocument/2006/relationships/hyperlink" Target="https://intranet.bcm.edu/index.cfm?fuseaction=Policies.Display_Policy&amp;Policy_Number=02.2.26" TargetMode="External"/><Relationship Id="rId78" Type="http://schemas.openxmlformats.org/officeDocument/2006/relationships/hyperlink" Target="https://intranet.bcm.edu/index.cfm?fuseaction=Policies.Display_Policy&amp;Policy_Number=28.1.16" TargetMode="External"/><Relationship Id="rId81" Type="http://schemas.openxmlformats.org/officeDocument/2006/relationships/hyperlink" Target="https://www.bcm.edu/education/schools/medical-school/md-program/student-handbook/academic-program/requirements-for-degree-doctor-of-medicine" TargetMode="External"/><Relationship Id="rId86" Type="http://schemas.openxmlformats.org/officeDocument/2006/relationships/hyperlink" Target="https://www.bcm.edu/education/academic-faculty-affairs/center-professionalism/awar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3.xml"/><Relationship Id="rId39" Type="http://schemas.openxmlformats.org/officeDocument/2006/relationships/hyperlink" Target="https://media.bcm.edu/documents/2015/94/bcm-code-of-conduct-final-june-2015.pdf" TargetMode="External"/><Relationship Id="rId34" Type="http://schemas.openxmlformats.org/officeDocument/2006/relationships/hyperlink" Target="https://media.bcm.edu/documents/2017/a1/add-drop-policy-06-13-2017.pdf" TargetMode="External"/><Relationship Id="rId50" Type="http://schemas.openxmlformats.org/officeDocument/2006/relationships/hyperlink" Target="https://www.bcm.edu/education/schools/medical-school/md-program/student-handbook/academic-program/curriculum/examinations-and-grades" TargetMode="External"/><Relationship Id="rId55" Type="http://schemas.openxmlformats.org/officeDocument/2006/relationships/hyperlink" Target="https://intranet.bcm.edu/index.cfm?fuseaction=Policies.Display_Policy&amp;Policy_Number=23.1.12" TargetMode="External"/><Relationship Id="rId76" Type="http://schemas.openxmlformats.org/officeDocument/2006/relationships/hyperlink" Target="https://intranet.bcm.edu/index.cfm?fuseaction=Policies.Display_Policy&amp;Policy_Number=23.1.07" TargetMode="External"/><Relationship Id="rId7" Type="http://schemas.openxmlformats.org/officeDocument/2006/relationships/settings" Target="settings.xml"/><Relationship Id="rId71" Type="http://schemas.openxmlformats.org/officeDocument/2006/relationships/hyperlink" Target="https://intranet.bcm.edu/index.cfm?fuseaction=Policies.Display_Policy&amp;Policy_Number=28.2.01" TargetMode="External"/><Relationship Id="rId2" Type="http://schemas.openxmlformats.org/officeDocument/2006/relationships/customXml" Target="../customXml/item2.xml"/><Relationship Id="rId29" Type="http://schemas.openxmlformats.org/officeDocument/2006/relationships/hyperlink" Target="https://bcm.box.com/s/txl1ko6pgxl5rx6zt25onwp7tbvmpc2q" TargetMode="External"/><Relationship Id="rId24" Type="http://schemas.openxmlformats.org/officeDocument/2006/relationships/image" Target="media/image6.png"/><Relationship Id="rId40" Type="http://schemas.openxmlformats.org/officeDocument/2006/relationships/hyperlink" Target="https://www.bcm.edu/education/academic-faculty-affairs/academic-policies/compact" TargetMode="External"/><Relationship Id="rId45" Type="http://schemas.openxmlformats.org/officeDocument/2006/relationships/hyperlink" Target="https://intranet.bcm.edu/index.cfm?fuseaction=Policies.Display_Policy&amp;Policy_Number=23.2.04" TargetMode="External"/><Relationship Id="rId66" Type="http://schemas.openxmlformats.org/officeDocument/2006/relationships/hyperlink" Target="https://media.bcm.edu/documents/2016/e5/guide-to-reporting-patient-safety-incidents-7.20.2016.pdf" TargetMode="External"/><Relationship Id="rId87" Type="http://schemas.openxmlformats.org/officeDocument/2006/relationships/footer" Target="footer4.xml"/><Relationship Id="rId61" Type="http://schemas.openxmlformats.org/officeDocument/2006/relationships/hyperlink" Target="https://intranet.bcm.edu/index.cfm?fuseaction=Policies.Display_Policy&amp;policy_number=26.3.19" TargetMode="External"/><Relationship Id="rId82" Type="http://schemas.openxmlformats.org/officeDocument/2006/relationships/hyperlink" Target="https://www.aamc.org/what-we-do/mission-areas/medical-education/cbme/core-epas" TargetMode="External"/><Relationship Id="rId19" Type="http://schemas.openxmlformats.org/officeDocument/2006/relationships/hyperlink" Target="mailto:Irvin.Sulapas@b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29C9E4CF15A947B9F12D4D7BC83D82" ma:contentTypeVersion="5" ma:contentTypeDescription="Create a new document." ma:contentTypeScope="" ma:versionID="85a68e3f994b3873d79a9859d480711b">
  <xsd:schema xmlns:xsd="http://www.w3.org/2001/XMLSchema" xmlns:xs="http://www.w3.org/2001/XMLSchema" xmlns:p="http://schemas.microsoft.com/office/2006/metadata/properties" xmlns:ns2="8e0d20b4-fe16-4e3c-bbf3-4dee2b77df85" targetNamespace="http://schemas.microsoft.com/office/2006/metadata/properties" ma:root="true" ma:fieldsID="7a9f175ff6c60add147c73f9e31bfc1b" ns2:_="">
    <xsd:import namespace="8e0d20b4-fe16-4e3c-bbf3-4dee2b77df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d20b4-fe16-4e3c-bbf3-4dee2b77d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2899-788E-46DD-B351-DE0EBFF3A30E}">
  <ds:schemaRefs>
    <ds:schemaRef ds:uri="http://schemas.microsoft.com/sharepoint/v3/contenttype/forms"/>
  </ds:schemaRefs>
</ds:datastoreItem>
</file>

<file path=customXml/itemProps2.xml><?xml version="1.0" encoding="utf-8"?>
<ds:datastoreItem xmlns:ds="http://schemas.openxmlformats.org/officeDocument/2006/customXml" ds:itemID="{ED4C788A-C956-4906-841F-BC1F6F99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d20b4-fe16-4e3c-bbf3-4dee2b7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12D80-E1B6-4A69-9F44-ABE1BACFDD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E5B046-A164-4F37-B024-3DAEFAD0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13786</Words>
  <Characters>78586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Upstate Medical University</Company>
  <LinksUpToDate>false</LinksUpToDate>
  <CharactersWithSpaces>92188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 Fareed Mahmood</dc:creator>
  <cp:lastModifiedBy>Sulapas, Irvin</cp:lastModifiedBy>
  <cp:revision>14</cp:revision>
  <cp:lastPrinted>2020-08-27T22:36:00Z</cp:lastPrinted>
  <dcterms:created xsi:type="dcterms:W3CDTF">2020-08-27T22:36:00Z</dcterms:created>
  <dcterms:modified xsi:type="dcterms:W3CDTF">2021-05-04T07:52:00Z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0x0101005929C9E4CF15A947B9F12D4D7BC83D82</vt:lpwstr>
  </property>
</Properties>
</file>