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D7C6AA" w14:textId="77777777" w:rsidR="004462C3" w:rsidRPr="00D300A5" w:rsidRDefault="004462C3" w:rsidP="004462C3">
      <w:pPr>
        <w:spacing w:after="0"/>
        <w:jc w:val="center"/>
        <w:rPr>
          <w:rFonts w:ascii="Calibri" w:hAnsi="Calibri" w:cs="Calibri"/>
          <w:b/>
          <w:sz w:val="36"/>
          <w:szCs w:val="36"/>
        </w:rPr>
      </w:pPr>
      <w:r w:rsidRPr="00D300A5">
        <w:rPr>
          <w:rFonts w:ascii="Calibri" w:hAnsi="Calibri" w:cs="Calibri"/>
          <w:b/>
          <w:noProof/>
          <w:sz w:val="36"/>
          <w:szCs w:val="36"/>
        </w:rPr>
        <w:drawing>
          <wp:inline distT="0" distB="0" distL="0" distR="0" wp14:anchorId="2CAF31E1" wp14:editId="58194DF1">
            <wp:extent cx="2117090" cy="211709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7090" cy="2117090"/>
                    </a:xfrm>
                    <a:prstGeom prst="rect">
                      <a:avLst/>
                    </a:prstGeom>
                    <a:noFill/>
                  </pic:spPr>
                </pic:pic>
              </a:graphicData>
            </a:graphic>
          </wp:inline>
        </w:drawing>
      </w:r>
    </w:p>
    <w:p w14:paraId="56ED1B9B" w14:textId="77777777" w:rsidR="004462C3" w:rsidRPr="00D300A5" w:rsidRDefault="004462C3" w:rsidP="004462C3">
      <w:pPr>
        <w:spacing w:after="0"/>
        <w:rPr>
          <w:rFonts w:ascii="Calibri" w:hAnsi="Calibri" w:cs="Calibri"/>
          <w:b/>
          <w:sz w:val="36"/>
          <w:szCs w:val="36"/>
          <w:u w:val="single"/>
        </w:rPr>
      </w:pPr>
    </w:p>
    <w:p w14:paraId="6148FDD2" w14:textId="77777777" w:rsidR="004462C3" w:rsidRPr="00D300A5" w:rsidRDefault="004462C3" w:rsidP="004462C3">
      <w:pPr>
        <w:spacing w:after="0"/>
        <w:rPr>
          <w:rFonts w:ascii="Calibri" w:hAnsi="Calibri" w:cs="Calibri"/>
          <w:b/>
          <w:sz w:val="36"/>
          <w:szCs w:val="36"/>
          <w:u w:val="single"/>
        </w:rPr>
      </w:pPr>
    </w:p>
    <w:p w14:paraId="483E4C70" w14:textId="77777777" w:rsidR="004462C3" w:rsidRPr="00D300A5" w:rsidRDefault="0E2C6246" w:rsidP="0E2C6246">
      <w:pPr>
        <w:spacing w:after="0"/>
        <w:jc w:val="center"/>
        <w:rPr>
          <w:rFonts w:ascii="Calibri" w:hAnsi="Calibri" w:cs="Calibri"/>
          <w:b/>
          <w:bCs/>
          <w:sz w:val="48"/>
          <w:szCs w:val="48"/>
        </w:rPr>
      </w:pPr>
      <w:r w:rsidRPr="0E2C6246">
        <w:rPr>
          <w:rFonts w:ascii="Calibri" w:hAnsi="Calibri" w:cs="Calibri"/>
          <w:b/>
          <w:bCs/>
          <w:sz w:val="48"/>
          <w:szCs w:val="48"/>
        </w:rPr>
        <w:t>Obstetrics and Gynecology</w:t>
      </w:r>
    </w:p>
    <w:p w14:paraId="190734CA" w14:textId="0FEF3F5A" w:rsidR="004462C3" w:rsidRPr="00D300A5" w:rsidRDefault="0E2C6246" w:rsidP="0E2C6246">
      <w:pPr>
        <w:spacing w:after="0"/>
        <w:jc w:val="center"/>
        <w:rPr>
          <w:rFonts w:ascii="Calibri" w:hAnsi="Calibri" w:cs="Calibri"/>
          <w:b/>
          <w:bCs/>
          <w:sz w:val="48"/>
          <w:szCs w:val="48"/>
        </w:rPr>
      </w:pPr>
      <w:r w:rsidRPr="0E2C6246">
        <w:rPr>
          <w:rFonts w:ascii="Calibri" w:hAnsi="Calibri" w:cs="Calibri"/>
          <w:b/>
          <w:bCs/>
          <w:sz w:val="48"/>
          <w:szCs w:val="48"/>
        </w:rPr>
        <w:t>Sub Internship</w:t>
      </w:r>
    </w:p>
    <w:p w14:paraId="4480E387" w14:textId="77777777" w:rsidR="004462C3" w:rsidRPr="00D300A5" w:rsidRDefault="0E2C6246" w:rsidP="0E2C6246">
      <w:pPr>
        <w:spacing w:after="0"/>
        <w:jc w:val="center"/>
        <w:rPr>
          <w:rFonts w:ascii="Calibri" w:hAnsi="Calibri" w:cs="Calibri"/>
          <w:b/>
          <w:bCs/>
          <w:sz w:val="48"/>
          <w:szCs w:val="48"/>
        </w:rPr>
      </w:pPr>
      <w:r w:rsidRPr="0E2C6246">
        <w:rPr>
          <w:rFonts w:ascii="Calibri" w:hAnsi="Calibri" w:cs="Calibri"/>
          <w:b/>
          <w:bCs/>
          <w:sz w:val="48"/>
          <w:szCs w:val="48"/>
        </w:rPr>
        <w:t xml:space="preserve">Course Overview Document </w:t>
      </w:r>
    </w:p>
    <w:p w14:paraId="1FA58A16" w14:textId="10F95D5A" w:rsidR="004462C3" w:rsidRPr="00D300A5" w:rsidRDefault="0080623D" w:rsidP="1513785F">
      <w:pPr>
        <w:spacing w:after="0"/>
        <w:jc w:val="center"/>
        <w:rPr>
          <w:rFonts w:ascii="Calibri" w:hAnsi="Calibri" w:cs="Calibri"/>
          <w:b/>
          <w:bCs/>
          <w:sz w:val="48"/>
          <w:szCs w:val="48"/>
        </w:rPr>
      </w:pPr>
      <w:r>
        <w:rPr>
          <w:rFonts w:ascii="Calibri" w:hAnsi="Calibri" w:cs="Calibri"/>
          <w:b/>
          <w:bCs/>
          <w:sz w:val="48"/>
          <w:szCs w:val="48"/>
        </w:rPr>
        <w:t>2020-2021</w:t>
      </w:r>
    </w:p>
    <w:p w14:paraId="3A221064" w14:textId="0D30DAEF" w:rsidR="005939C1" w:rsidRDefault="005939C1">
      <w:pPr>
        <w:rPr>
          <w:rFonts w:ascii="Calibri" w:hAnsi="Calibri" w:cs="Calibri"/>
        </w:rPr>
      </w:pPr>
      <w:r>
        <w:rPr>
          <w:rFonts w:ascii="Calibri" w:hAnsi="Calibri" w:cs="Calibri"/>
        </w:rPr>
        <w:br w:type="page"/>
      </w:r>
    </w:p>
    <w:sdt>
      <w:sdtPr>
        <w:rPr>
          <w:rFonts w:asciiTheme="minorHAnsi" w:eastAsiaTheme="minorHAnsi" w:hAnsiTheme="minorHAnsi" w:cstheme="minorBidi"/>
          <w:color w:val="auto"/>
          <w:sz w:val="22"/>
          <w:szCs w:val="22"/>
        </w:rPr>
        <w:id w:val="-607505730"/>
        <w:docPartObj>
          <w:docPartGallery w:val="Table of Contents"/>
          <w:docPartUnique/>
        </w:docPartObj>
      </w:sdtPr>
      <w:sdtEndPr>
        <w:rPr>
          <w:b/>
          <w:bCs/>
          <w:noProof/>
        </w:rPr>
      </w:sdtEndPr>
      <w:sdtContent>
        <w:p w14:paraId="1839CE09" w14:textId="34E9D679" w:rsidR="00085D28" w:rsidRDefault="00085D28">
          <w:pPr>
            <w:pStyle w:val="TOCHeading"/>
          </w:pPr>
          <w:r>
            <w:t>Contents</w:t>
          </w:r>
        </w:p>
        <w:p w14:paraId="5C119C80" w14:textId="77777777" w:rsidR="005D32E4" w:rsidRDefault="00085D28">
          <w:pPr>
            <w:pStyle w:val="TOC1"/>
            <w:tabs>
              <w:tab w:val="right" w:leader="dot" w:pos="10650"/>
            </w:tabs>
            <w:rPr>
              <w:rFonts w:eastAsiaTheme="minorEastAsia"/>
              <w:noProof/>
            </w:rPr>
          </w:pPr>
          <w:r>
            <w:fldChar w:fldCharType="begin"/>
          </w:r>
          <w:r>
            <w:instrText xml:space="preserve"> TOC \o "1-3" \h \z \u </w:instrText>
          </w:r>
          <w:r>
            <w:fldChar w:fldCharType="separate"/>
          </w:r>
          <w:hyperlink w:anchor="_Toc70659805" w:history="1">
            <w:r w:rsidR="005D32E4" w:rsidRPr="00A40C58">
              <w:rPr>
                <w:rStyle w:val="Hyperlink"/>
                <w:rFonts w:cstheme="minorHAnsi"/>
                <w:noProof/>
              </w:rPr>
              <w:t>Introduction/Sub-Internship Overview:</w:t>
            </w:r>
            <w:r w:rsidR="005D32E4">
              <w:rPr>
                <w:noProof/>
                <w:webHidden/>
              </w:rPr>
              <w:tab/>
            </w:r>
            <w:r w:rsidR="005D32E4">
              <w:rPr>
                <w:noProof/>
                <w:webHidden/>
              </w:rPr>
              <w:fldChar w:fldCharType="begin"/>
            </w:r>
            <w:r w:rsidR="005D32E4">
              <w:rPr>
                <w:noProof/>
                <w:webHidden/>
              </w:rPr>
              <w:instrText xml:space="preserve"> PAGEREF _Toc70659805 \h </w:instrText>
            </w:r>
            <w:r w:rsidR="005D32E4">
              <w:rPr>
                <w:noProof/>
                <w:webHidden/>
              </w:rPr>
            </w:r>
            <w:r w:rsidR="005D32E4">
              <w:rPr>
                <w:noProof/>
                <w:webHidden/>
              </w:rPr>
              <w:fldChar w:fldCharType="separate"/>
            </w:r>
            <w:r w:rsidR="005D32E4">
              <w:rPr>
                <w:noProof/>
                <w:webHidden/>
              </w:rPr>
              <w:t>4</w:t>
            </w:r>
            <w:r w:rsidR="005D32E4">
              <w:rPr>
                <w:noProof/>
                <w:webHidden/>
              </w:rPr>
              <w:fldChar w:fldCharType="end"/>
            </w:r>
          </w:hyperlink>
        </w:p>
        <w:p w14:paraId="2AADB6BD" w14:textId="77777777" w:rsidR="005D32E4" w:rsidRDefault="005D32E4">
          <w:pPr>
            <w:pStyle w:val="TOC1"/>
            <w:tabs>
              <w:tab w:val="right" w:leader="dot" w:pos="10650"/>
            </w:tabs>
            <w:rPr>
              <w:rFonts w:eastAsiaTheme="minorEastAsia"/>
              <w:noProof/>
            </w:rPr>
          </w:pPr>
          <w:hyperlink w:anchor="_Toc70659806" w:history="1">
            <w:r w:rsidRPr="00A40C58">
              <w:rPr>
                <w:rStyle w:val="Hyperlink"/>
                <w:noProof/>
                <w:shd w:val="clear" w:color="auto" w:fill="FFFFFF"/>
              </w:rPr>
              <w:t>Clinical Sites:</w:t>
            </w:r>
            <w:r>
              <w:rPr>
                <w:noProof/>
                <w:webHidden/>
              </w:rPr>
              <w:tab/>
            </w:r>
            <w:r>
              <w:rPr>
                <w:noProof/>
                <w:webHidden/>
              </w:rPr>
              <w:fldChar w:fldCharType="begin"/>
            </w:r>
            <w:r>
              <w:rPr>
                <w:noProof/>
                <w:webHidden/>
              </w:rPr>
              <w:instrText xml:space="preserve"> PAGEREF _Toc70659806 \h </w:instrText>
            </w:r>
            <w:r>
              <w:rPr>
                <w:noProof/>
                <w:webHidden/>
              </w:rPr>
            </w:r>
            <w:r>
              <w:rPr>
                <w:noProof/>
                <w:webHidden/>
              </w:rPr>
              <w:fldChar w:fldCharType="separate"/>
            </w:r>
            <w:r>
              <w:rPr>
                <w:noProof/>
                <w:webHidden/>
              </w:rPr>
              <w:t>4</w:t>
            </w:r>
            <w:r>
              <w:rPr>
                <w:noProof/>
                <w:webHidden/>
              </w:rPr>
              <w:fldChar w:fldCharType="end"/>
            </w:r>
          </w:hyperlink>
        </w:p>
        <w:p w14:paraId="65483B23" w14:textId="77777777" w:rsidR="005D32E4" w:rsidRDefault="005D32E4">
          <w:pPr>
            <w:pStyle w:val="TOC1"/>
            <w:tabs>
              <w:tab w:val="right" w:leader="dot" w:pos="10650"/>
            </w:tabs>
            <w:rPr>
              <w:rFonts w:eastAsiaTheme="minorEastAsia"/>
              <w:noProof/>
            </w:rPr>
          </w:pPr>
          <w:hyperlink w:anchor="_Toc70659807" w:history="1">
            <w:r w:rsidRPr="00A40C58">
              <w:rPr>
                <w:rStyle w:val="Hyperlink"/>
                <w:noProof/>
                <w:shd w:val="clear" w:color="auto" w:fill="FFFFFF"/>
              </w:rPr>
              <w:t>Contact and Site Information:</w:t>
            </w:r>
            <w:r>
              <w:rPr>
                <w:noProof/>
                <w:webHidden/>
              </w:rPr>
              <w:tab/>
            </w:r>
            <w:r>
              <w:rPr>
                <w:noProof/>
                <w:webHidden/>
              </w:rPr>
              <w:fldChar w:fldCharType="begin"/>
            </w:r>
            <w:r>
              <w:rPr>
                <w:noProof/>
                <w:webHidden/>
              </w:rPr>
              <w:instrText xml:space="preserve"> PAGEREF _Toc70659807 \h </w:instrText>
            </w:r>
            <w:r>
              <w:rPr>
                <w:noProof/>
                <w:webHidden/>
              </w:rPr>
            </w:r>
            <w:r>
              <w:rPr>
                <w:noProof/>
                <w:webHidden/>
              </w:rPr>
              <w:fldChar w:fldCharType="separate"/>
            </w:r>
            <w:r>
              <w:rPr>
                <w:noProof/>
                <w:webHidden/>
              </w:rPr>
              <w:t>4</w:t>
            </w:r>
            <w:r>
              <w:rPr>
                <w:noProof/>
                <w:webHidden/>
              </w:rPr>
              <w:fldChar w:fldCharType="end"/>
            </w:r>
          </w:hyperlink>
        </w:p>
        <w:p w14:paraId="1F119CB0" w14:textId="77777777" w:rsidR="005D32E4" w:rsidRDefault="005D32E4">
          <w:pPr>
            <w:pStyle w:val="TOC1"/>
            <w:tabs>
              <w:tab w:val="right" w:leader="dot" w:pos="10650"/>
            </w:tabs>
            <w:rPr>
              <w:rFonts w:eastAsiaTheme="minorEastAsia"/>
              <w:noProof/>
            </w:rPr>
          </w:pPr>
          <w:hyperlink w:anchor="_Toc70659808" w:history="1">
            <w:r w:rsidRPr="00A40C58">
              <w:rPr>
                <w:rStyle w:val="Hyperlink"/>
                <w:noProof/>
              </w:rPr>
              <w:t>Information for students interested in OBGYN Specialty.</w:t>
            </w:r>
            <w:r>
              <w:rPr>
                <w:noProof/>
                <w:webHidden/>
              </w:rPr>
              <w:tab/>
            </w:r>
            <w:r>
              <w:rPr>
                <w:noProof/>
                <w:webHidden/>
              </w:rPr>
              <w:fldChar w:fldCharType="begin"/>
            </w:r>
            <w:r>
              <w:rPr>
                <w:noProof/>
                <w:webHidden/>
              </w:rPr>
              <w:instrText xml:space="preserve"> PAGEREF _Toc70659808 \h </w:instrText>
            </w:r>
            <w:r>
              <w:rPr>
                <w:noProof/>
                <w:webHidden/>
              </w:rPr>
            </w:r>
            <w:r>
              <w:rPr>
                <w:noProof/>
                <w:webHidden/>
              </w:rPr>
              <w:fldChar w:fldCharType="separate"/>
            </w:r>
            <w:r>
              <w:rPr>
                <w:noProof/>
                <w:webHidden/>
              </w:rPr>
              <w:t>4</w:t>
            </w:r>
            <w:r>
              <w:rPr>
                <w:noProof/>
                <w:webHidden/>
              </w:rPr>
              <w:fldChar w:fldCharType="end"/>
            </w:r>
          </w:hyperlink>
        </w:p>
        <w:p w14:paraId="01B4BFCB" w14:textId="77777777" w:rsidR="005D32E4" w:rsidRDefault="005D32E4">
          <w:pPr>
            <w:pStyle w:val="TOC1"/>
            <w:tabs>
              <w:tab w:val="right" w:leader="dot" w:pos="10650"/>
            </w:tabs>
            <w:rPr>
              <w:rFonts w:eastAsiaTheme="minorEastAsia"/>
              <w:noProof/>
            </w:rPr>
          </w:pPr>
          <w:hyperlink w:anchor="_Toc70659809" w:history="1">
            <w:r w:rsidRPr="00A40C58">
              <w:rPr>
                <w:rStyle w:val="Hyperlink"/>
                <w:noProof/>
              </w:rPr>
              <w:t>PEAR Award</w:t>
            </w:r>
            <w:r>
              <w:rPr>
                <w:noProof/>
                <w:webHidden/>
              </w:rPr>
              <w:tab/>
            </w:r>
            <w:r>
              <w:rPr>
                <w:noProof/>
                <w:webHidden/>
              </w:rPr>
              <w:fldChar w:fldCharType="begin"/>
            </w:r>
            <w:r>
              <w:rPr>
                <w:noProof/>
                <w:webHidden/>
              </w:rPr>
              <w:instrText xml:space="preserve"> PAGEREF _Toc70659809 \h </w:instrText>
            </w:r>
            <w:r>
              <w:rPr>
                <w:noProof/>
                <w:webHidden/>
              </w:rPr>
            </w:r>
            <w:r>
              <w:rPr>
                <w:noProof/>
                <w:webHidden/>
              </w:rPr>
              <w:fldChar w:fldCharType="separate"/>
            </w:r>
            <w:r>
              <w:rPr>
                <w:noProof/>
                <w:webHidden/>
              </w:rPr>
              <w:t>5</w:t>
            </w:r>
            <w:r>
              <w:rPr>
                <w:noProof/>
                <w:webHidden/>
              </w:rPr>
              <w:fldChar w:fldCharType="end"/>
            </w:r>
          </w:hyperlink>
        </w:p>
        <w:p w14:paraId="0E2E7689" w14:textId="77777777" w:rsidR="005D32E4" w:rsidRDefault="005D32E4">
          <w:pPr>
            <w:pStyle w:val="TOC1"/>
            <w:tabs>
              <w:tab w:val="right" w:leader="dot" w:pos="10650"/>
            </w:tabs>
            <w:rPr>
              <w:rFonts w:eastAsiaTheme="minorEastAsia"/>
              <w:noProof/>
            </w:rPr>
          </w:pPr>
          <w:hyperlink w:anchor="_Toc70659810" w:history="1">
            <w:r w:rsidRPr="00A40C58">
              <w:rPr>
                <w:rStyle w:val="Hyperlink"/>
                <w:rFonts w:cstheme="minorHAnsi"/>
                <w:noProof/>
              </w:rPr>
              <w:t>Compact Between Teachers, Learners, and Educational Staff</w:t>
            </w:r>
            <w:r>
              <w:rPr>
                <w:noProof/>
                <w:webHidden/>
              </w:rPr>
              <w:tab/>
            </w:r>
            <w:r>
              <w:rPr>
                <w:noProof/>
                <w:webHidden/>
              </w:rPr>
              <w:fldChar w:fldCharType="begin"/>
            </w:r>
            <w:r>
              <w:rPr>
                <w:noProof/>
                <w:webHidden/>
              </w:rPr>
              <w:instrText xml:space="preserve"> PAGEREF _Toc70659810 \h </w:instrText>
            </w:r>
            <w:r>
              <w:rPr>
                <w:noProof/>
                <w:webHidden/>
              </w:rPr>
            </w:r>
            <w:r>
              <w:rPr>
                <w:noProof/>
                <w:webHidden/>
              </w:rPr>
              <w:fldChar w:fldCharType="separate"/>
            </w:r>
            <w:r>
              <w:rPr>
                <w:noProof/>
                <w:webHidden/>
              </w:rPr>
              <w:t>5</w:t>
            </w:r>
            <w:r>
              <w:rPr>
                <w:noProof/>
                <w:webHidden/>
              </w:rPr>
              <w:fldChar w:fldCharType="end"/>
            </w:r>
          </w:hyperlink>
        </w:p>
        <w:p w14:paraId="27862A8F" w14:textId="77777777" w:rsidR="005D32E4" w:rsidRDefault="005D32E4">
          <w:pPr>
            <w:pStyle w:val="TOC1"/>
            <w:tabs>
              <w:tab w:val="right" w:leader="dot" w:pos="10650"/>
            </w:tabs>
            <w:rPr>
              <w:rFonts w:eastAsiaTheme="minorEastAsia"/>
              <w:noProof/>
            </w:rPr>
          </w:pPr>
          <w:hyperlink w:anchor="_Toc70659811" w:history="1">
            <w:r w:rsidRPr="00A40C58">
              <w:rPr>
                <w:rStyle w:val="Hyperlink"/>
                <w:noProof/>
              </w:rPr>
              <w:t>Baylor College of Medicine Core Competencies and Graduation Goals</w:t>
            </w:r>
            <w:r>
              <w:rPr>
                <w:noProof/>
                <w:webHidden/>
              </w:rPr>
              <w:tab/>
            </w:r>
            <w:r>
              <w:rPr>
                <w:noProof/>
                <w:webHidden/>
              </w:rPr>
              <w:fldChar w:fldCharType="begin"/>
            </w:r>
            <w:r>
              <w:rPr>
                <w:noProof/>
                <w:webHidden/>
              </w:rPr>
              <w:instrText xml:space="preserve"> PAGEREF _Toc70659811 \h </w:instrText>
            </w:r>
            <w:r>
              <w:rPr>
                <w:noProof/>
                <w:webHidden/>
              </w:rPr>
            </w:r>
            <w:r>
              <w:rPr>
                <w:noProof/>
                <w:webHidden/>
              </w:rPr>
              <w:fldChar w:fldCharType="separate"/>
            </w:r>
            <w:r>
              <w:rPr>
                <w:noProof/>
                <w:webHidden/>
              </w:rPr>
              <w:t>7</w:t>
            </w:r>
            <w:r>
              <w:rPr>
                <w:noProof/>
                <w:webHidden/>
              </w:rPr>
              <w:fldChar w:fldCharType="end"/>
            </w:r>
          </w:hyperlink>
        </w:p>
        <w:p w14:paraId="611B70B0" w14:textId="77777777" w:rsidR="005D32E4" w:rsidRDefault="005D32E4">
          <w:pPr>
            <w:pStyle w:val="TOC1"/>
            <w:tabs>
              <w:tab w:val="right" w:leader="dot" w:pos="10650"/>
            </w:tabs>
            <w:rPr>
              <w:rFonts w:eastAsiaTheme="minorEastAsia"/>
              <w:noProof/>
            </w:rPr>
          </w:pPr>
          <w:hyperlink w:anchor="_Toc70659812" w:history="1">
            <w:r w:rsidRPr="00A40C58">
              <w:rPr>
                <w:rStyle w:val="Hyperlink"/>
                <w:noProof/>
              </w:rPr>
              <w:t>Rotation Specific Goals and Objectives for SIVIC Curriculum</w:t>
            </w:r>
            <w:r>
              <w:rPr>
                <w:noProof/>
                <w:webHidden/>
              </w:rPr>
              <w:tab/>
            </w:r>
            <w:r>
              <w:rPr>
                <w:noProof/>
                <w:webHidden/>
              </w:rPr>
              <w:fldChar w:fldCharType="begin"/>
            </w:r>
            <w:r>
              <w:rPr>
                <w:noProof/>
                <w:webHidden/>
              </w:rPr>
              <w:instrText xml:space="preserve"> PAGEREF _Toc70659812 \h </w:instrText>
            </w:r>
            <w:r>
              <w:rPr>
                <w:noProof/>
                <w:webHidden/>
              </w:rPr>
            </w:r>
            <w:r>
              <w:rPr>
                <w:noProof/>
                <w:webHidden/>
              </w:rPr>
              <w:fldChar w:fldCharType="separate"/>
            </w:r>
            <w:r>
              <w:rPr>
                <w:noProof/>
                <w:webHidden/>
              </w:rPr>
              <w:t>8</w:t>
            </w:r>
            <w:r>
              <w:rPr>
                <w:noProof/>
                <w:webHidden/>
              </w:rPr>
              <w:fldChar w:fldCharType="end"/>
            </w:r>
          </w:hyperlink>
        </w:p>
        <w:p w14:paraId="74BEE760" w14:textId="77777777" w:rsidR="005D32E4" w:rsidRDefault="005D32E4">
          <w:pPr>
            <w:pStyle w:val="TOC1"/>
            <w:tabs>
              <w:tab w:val="right" w:leader="dot" w:pos="10650"/>
            </w:tabs>
            <w:rPr>
              <w:rFonts w:eastAsiaTheme="minorEastAsia"/>
              <w:noProof/>
            </w:rPr>
          </w:pPr>
          <w:hyperlink w:anchor="_Toc70659813" w:history="1">
            <w:r w:rsidRPr="00A40C58">
              <w:rPr>
                <w:rStyle w:val="Hyperlink"/>
                <w:noProof/>
              </w:rPr>
              <w:t>Relationship of Sub-Internship Objectives to College of Medicine Graduation Competencies and Educational Program Objectives:</w:t>
            </w:r>
            <w:r>
              <w:rPr>
                <w:noProof/>
                <w:webHidden/>
              </w:rPr>
              <w:tab/>
            </w:r>
            <w:r>
              <w:rPr>
                <w:noProof/>
                <w:webHidden/>
              </w:rPr>
              <w:fldChar w:fldCharType="begin"/>
            </w:r>
            <w:r>
              <w:rPr>
                <w:noProof/>
                <w:webHidden/>
              </w:rPr>
              <w:instrText xml:space="preserve"> PAGEREF _Toc70659813 \h </w:instrText>
            </w:r>
            <w:r>
              <w:rPr>
                <w:noProof/>
                <w:webHidden/>
              </w:rPr>
            </w:r>
            <w:r>
              <w:rPr>
                <w:noProof/>
                <w:webHidden/>
              </w:rPr>
              <w:fldChar w:fldCharType="separate"/>
            </w:r>
            <w:r>
              <w:rPr>
                <w:noProof/>
                <w:webHidden/>
              </w:rPr>
              <w:t>10</w:t>
            </w:r>
            <w:r>
              <w:rPr>
                <w:noProof/>
                <w:webHidden/>
              </w:rPr>
              <w:fldChar w:fldCharType="end"/>
            </w:r>
          </w:hyperlink>
        </w:p>
        <w:p w14:paraId="5ABF4D1A" w14:textId="77777777" w:rsidR="005D32E4" w:rsidRDefault="005D32E4">
          <w:pPr>
            <w:pStyle w:val="TOC1"/>
            <w:tabs>
              <w:tab w:val="right" w:leader="dot" w:pos="10650"/>
            </w:tabs>
            <w:rPr>
              <w:rFonts w:eastAsiaTheme="minorEastAsia"/>
              <w:noProof/>
            </w:rPr>
          </w:pPr>
          <w:hyperlink w:anchor="_Toc70659814" w:history="1">
            <w:r w:rsidRPr="00A40C58">
              <w:rPr>
                <w:rStyle w:val="Hyperlink"/>
                <w:noProof/>
                <w:shd w:val="clear" w:color="auto" w:fill="FFFFFF"/>
              </w:rPr>
              <w:t>You Said, We Did:</w:t>
            </w:r>
            <w:r>
              <w:rPr>
                <w:noProof/>
                <w:webHidden/>
              </w:rPr>
              <w:tab/>
            </w:r>
            <w:r>
              <w:rPr>
                <w:noProof/>
                <w:webHidden/>
              </w:rPr>
              <w:fldChar w:fldCharType="begin"/>
            </w:r>
            <w:r>
              <w:rPr>
                <w:noProof/>
                <w:webHidden/>
              </w:rPr>
              <w:instrText xml:space="preserve"> PAGEREF _Toc70659814 \h </w:instrText>
            </w:r>
            <w:r>
              <w:rPr>
                <w:noProof/>
                <w:webHidden/>
              </w:rPr>
            </w:r>
            <w:r>
              <w:rPr>
                <w:noProof/>
                <w:webHidden/>
              </w:rPr>
              <w:fldChar w:fldCharType="separate"/>
            </w:r>
            <w:r>
              <w:rPr>
                <w:noProof/>
                <w:webHidden/>
              </w:rPr>
              <w:t>11</w:t>
            </w:r>
            <w:r>
              <w:rPr>
                <w:noProof/>
                <w:webHidden/>
              </w:rPr>
              <w:fldChar w:fldCharType="end"/>
            </w:r>
          </w:hyperlink>
        </w:p>
        <w:p w14:paraId="77FDC8C4" w14:textId="77777777" w:rsidR="005D32E4" w:rsidRDefault="005D32E4">
          <w:pPr>
            <w:pStyle w:val="TOC1"/>
            <w:tabs>
              <w:tab w:val="right" w:leader="dot" w:pos="10650"/>
            </w:tabs>
            <w:rPr>
              <w:rFonts w:eastAsiaTheme="minorEastAsia"/>
              <w:noProof/>
            </w:rPr>
          </w:pPr>
          <w:hyperlink w:anchor="_Toc70659815" w:history="1">
            <w:r w:rsidRPr="00A40C58">
              <w:rPr>
                <w:rStyle w:val="Hyperlink"/>
                <w:noProof/>
                <w:shd w:val="clear" w:color="auto" w:fill="FFFFFF"/>
              </w:rPr>
              <w:t>Student Roles, Responsibilities, and Activities</w:t>
            </w:r>
            <w:r>
              <w:rPr>
                <w:noProof/>
                <w:webHidden/>
              </w:rPr>
              <w:tab/>
            </w:r>
            <w:r>
              <w:rPr>
                <w:noProof/>
                <w:webHidden/>
              </w:rPr>
              <w:fldChar w:fldCharType="begin"/>
            </w:r>
            <w:r>
              <w:rPr>
                <w:noProof/>
                <w:webHidden/>
              </w:rPr>
              <w:instrText xml:space="preserve"> PAGEREF _Toc70659815 \h </w:instrText>
            </w:r>
            <w:r>
              <w:rPr>
                <w:noProof/>
                <w:webHidden/>
              </w:rPr>
            </w:r>
            <w:r>
              <w:rPr>
                <w:noProof/>
                <w:webHidden/>
              </w:rPr>
              <w:fldChar w:fldCharType="separate"/>
            </w:r>
            <w:r>
              <w:rPr>
                <w:noProof/>
                <w:webHidden/>
              </w:rPr>
              <w:t>13</w:t>
            </w:r>
            <w:r>
              <w:rPr>
                <w:noProof/>
                <w:webHidden/>
              </w:rPr>
              <w:fldChar w:fldCharType="end"/>
            </w:r>
          </w:hyperlink>
        </w:p>
        <w:p w14:paraId="5E0BFDBD" w14:textId="77777777" w:rsidR="005D32E4" w:rsidRDefault="005D32E4">
          <w:pPr>
            <w:pStyle w:val="TOC1"/>
            <w:tabs>
              <w:tab w:val="right" w:leader="dot" w:pos="10650"/>
            </w:tabs>
            <w:rPr>
              <w:rFonts w:eastAsiaTheme="minorEastAsia"/>
              <w:noProof/>
            </w:rPr>
          </w:pPr>
          <w:hyperlink w:anchor="_Toc70659816" w:history="1">
            <w:r w:rsidRPr="00A40C58">
              <w:rPr>
                <w:rStyle w:val="Hyperlink"/>
                <w:noProof/>
              </w:rPr>
              <w:t>Study / Storage / Lounge and/or call room Spaces for Students (Due to COVID-19, availability of designated spaces may vary. Please confirm with your team)</w:t>
            </w:r>
            <w:r>
              <w:rPr>
                <w:noProof/>
                <w:webHidden/>
              </w:rPr>
              <w:tab/>
            </w:r>
            <w:r>
              <w:rPr>
                <w:noProof/>
                <w:webHidden/>
              </w:rPr>
              <w:fldChar w:fldCharType="begin"/>
            </w:r>
            <w:r>
              <w:rPr>
                <w:noProof/>
                <w:webHidden/>
              </w:rPr>
              <w:instrText xml:space="preserve"> PAGEREF _Toc70659816 \h </w:instrText>
            </w:r>
            <w:r>
              <w:rPr>
                <w:noProof/>
                <w:webHidden/>
              </w:rPr>
            </w:r>
            <w:r>
              <w:rPr>
                <w:noProof/>
                <w:webHidden/>
              </w:rPr>
              <w:fldChar w:fldCharType="separate"/>
            </w:r>
            <w:r>
              <w:rPr>
                <w:noProof/>
                <w:webHidden/>
              </w:rPr>
              <w:t>14</w:t>
            </w:r>
            <w:r>
              <w:rPr>
                <w:noProof/>
                <w:webHidden/>
              </w:rPr>
              <w:fldChar w:fldCharType="end"/>
            </w:r>
          </w:hyperlink>
        </w:p>
        <w:p w14:paraId="0D12234A" w14:textId="77777777" w:rsidR="005D32E4" w:rsidRDefault="005D32E4">
          <w:pPr>
            <w:pStyle w:val="TOC1"/>
            <w:tabs>
              <w:tab w:val="right" w:leader="dot" w:pos="10650"/>
            </w:tabs>
            <w:rPr>
              <w:rFonts w:eastAsiaTheme="minorEastAsia"/>
              <w:noProof/>
            </w:rPr>
          </w:pPr>
          <w:hyperlink w:anchor="_Toc70659817" w:history="1">
            <w:r w:rsidRPr="00A40C58">
              <w:rPr>
                <w:rStyle w:val="Hyperlink"/>
                <w:rFonts w:eastAsia="Calibri"/>
                <w:noProof/>
              </w:rPr>
              <w:t>Student Escorts within the TMC Campus</w:t>
            </w:r>
            <w:r>
              <w:rPr>
                <w:noProof/>
                <w:webHidden/>
              </w:rPr>
              <w:tab/>
            </w:r>
            <w:r>
              <w:rPr>
                <w:noProof/>
                <w:webHidden/>
              </w:rPr>
              <w:fldChar w:fldCharType="begin"/>
            </w:r>
            <w:r>
              <w:rPr>
                <w:noProof/>
                <w:webHidden/>
              </w:rPr>
              <w:instrText xml:space="preserve"> PAGEREF _Toc70659817 \h </w:instrText>
            </w:r>
            <w:r>
              <w:rPr>
                <w:noProof/>
                <w:webHidden/>
              </w:rPr>
            </w:r>
            <w:r>
              <w:rPr>
                <w:noProof/>
                <w:webHidden/>
              </w:rPr>
              <w:fldChar w:fldCharType="separate"/>
            </w:r>
            <w:r>
              <w:rPr>
                <w:noProof/>
                <w:webHidden/>
              </w:rPr>
              <w:t>15</w:t>
            </w:r>
            <w:r>
              <w:rPr>
                <w:noProof/>
                <w:webHidden/>
              </w:rPr>
              <w:fldChar w:fldCharType="end"/>
            </w:r>
          </w:hyperlink>
        </w:p>
        <w:p w14:paraId="0BE08961" w14:textId="77777777" w:rsidR="005D32E4" w:rsidRDefault="005D32E4">
          <w:pPr>
            <w:pStyle w:val="TOC1"/>
            <w:tabs>
              <w:tab w:val="right" w:leader="dot" w:pos="10650"/>
            </w:tabs>
            <w:rPr>
              <w:rFonts w:eastAsiaTheme="minorEastAsia"/>
              <w:noProof/>
            </w:rPr>
          </w:pPr>
          <w:hyperlink w:anchor="_Toc70659818" w:history="1">
            <w:r w:rsidRPr="00A40C58">
              <w:rPr>
                <w:rStyle w:val="Hyperlink"/>
                <w:noProof/>
              </w:rPr>
              <w:t>Role clarification form for L&amp;D:</w:t>
            </w:r>
            <w:r>
              <w:rPr>
                <w:noProof/>
                <w:webHidden/>
              </w:rPr>
              <w:tab/>
            </w:r>
            <w:r>
              <w:rPr>
                <w:noProof/>
                <w:webHidden/>
              </w:rPr>
              <w:fldChar w:fldCharType="begin"/>
            </w:r>
            <w:r>
              <w:rPr>
                <w:noProof/>
                <w:webHidden/>
              </w:rPr>
              <w:instrText xml:space="preserve"> PAGEREF _Toc70659818 \h </w:instrText>
            </w:r>
            <w:r>
              <w:rPr>
                <w:noProof/>
                <w:webHidden/>
              </w:rPr>
            </w:r>
            <w:r>
              <w:rPr>
                <w:noProof/>
                <w:webHidden/>
              </w:rPr>
              <w:fldChar w:fldCharType="separate"/>
            </w:r>
            <w:r>
              <w:rPr>
                <w:noProof/>
                <w:webHidden/>
              </w:rPr>
              <w:t>15</w:t>
            </w:r>
            <w:r>
              <w:rPr>
                <w:noProof/>
                <w:webHidden/>
              </w:rPr>
              <w:fldChar w:fldCharType="end"/>
            </w:r>
          </w:hyperlink>
        </w:p>
        <w:p w14:paraId="40030A42" w14:textId="77777777" w:rsidR="005D32E4" w:rsidRDefault="005D32E4">
          <w:pPr>
            <w:pStyle w:val="TOC1"/>
            <w:tabs>
              <w:tab w:val="right" w:leader="dot" w:pos="10650"/>
            </w:tabs>
            <w:rPr>
              <w:rFonts w:eastAsiaTheme="minorEastAsia"/>
              <w:noProof/>
            </w:rPr>
          </w:pPr>
          <w:hyperlink w:anchor="_Toc70659819" w:history="1">
            <w:r w:rsidRPr="00A40C58">
              <w:rPr>
                <w:rStyle w:val="Hyperlink"/>
                <w:noProof/>
                <w:shd w:val="clear" w:color="auto" w:fill="FFFFFF"/>
              </w:rPr>
              <w:t>Direct Observation:</w:t>
            </w:r>
            <w:r>
              <w:rPr>
                <w:noProof/>
                <w:webHidden/>
              </w:rPr>
              <w:tab/>
            </w:r>
            <w:r>
              <w:rPr>
                <w:noProof/>
                <w:webHidden/>
              </w:rPr>
              <w:fldChar w:fldCharType="begin"/>
            </w:r>
            <w:r>
              <w:rPr>
                <w:noProof/>
                <w:webHidden/>
              </w:rPr>
              <w:instrText xml:space="preserve"> PAGEREF _Toc70659819 \h </w:instrText>
            </w:r>
            <w:r>
              <w:rPr>
                <w:noProof/>
                <w:webHidden/>
              </w:rPr>
            </w:r>
            <w:r>
              <w:rPr>
                <w:noProof/>
                <w:webHidden/>
              </w:rPr>
              <w:fldChar w:fldCharType="separate"/>
            </w:r>
            <w:r>
              <w:rPr>
                <w:noProof/>
                <w:webHidden/>
              </w:rPr>
              <w:t>16</w:t>
            </w:r>
            <w:r>
              <w:rPr>
                <w:noProof/>
                <w:webHidden/>
              </w:rPr>
              <w:fldChar w:fldCharType="end"/>
            </w:r>
          </w:hyperlink>
        </w:p>
        <w:p w14:paraId="4FAD4C69" w14:textId="77777777" w:rsidR="005D32E4" w:rsidRDefault="005D32E4">
          <w:pPr>
            <w:pStyle w:val="TOC1"/>
            <w:tabs>
              <w:tab w:val="right" w:leader="dot" w:pos="10650"/>
            </w:tabs>
            <w:rPr>
              <w:rFonts w:eastAsiaTheme="minorEastAsia"/>
              <w:noProof/>
            </w:rPr>
          </w:pPr>
          <w:hyperlink w:anchor="_Toc70659820" w:history="1">
            <w:r w:rsidRPr="00A40C58">
              <w:rPr>
                <w:rStyle w:val="Hyperlink"/>
                <w:noProof/>
                <w:shd w:val="clear" w:color="auto" w:fill="FFFFFF"/>
              </w:rPr>
              <w:t>Midterm Feedback:</w:t>
            </w:r>
            <w:r>
              <w:rPr>
                <w:noProof/>
                <w:webHidden/>
              </w:rPr>
              <w:tab/>
            </w:r>
            <w:r>
              <w:rPr>
                <w:noProof/>
                <w:webHidden/>
              </w:rPr>
              <w:fldChar w:fldCharType="begin"/>
            </w:r>
            <w:r>
              <w:rPr>
                <w:noProof/>
                <w:webHidden/>
              </w:rPr>
              <w:instrText xml:space="preserve"> PAGEREF _Toc70659820 \h </w:instrText>
            </w:r>
            <w:r>
              <w:rPr>
                <w:noProof/>
                <w:webHidden/>
              </w:rPr>
            </w:r>
            <w:r>
              <w:rPr>
                <w:noProof/>
                <w:webHidden/>
              </w:rPr>
              <w:fldChar w:fldCharType="separate"/>
            </w:r>
            <w:r>
              <w:rPr>
                <w:noProof/>
                <w:webHidden/>
              </w:rPr>
              <w:t>19</w:t>
            </w:r>
            <w:r>
              <w:rPr>
                <w:noProof/>
                <w:webHidden/>
              </w:rPr>
              <w:fldChar w:fldCharType="end"/>
            </w:r>
          </w:hyperlink>
        </w:p>
        <w:p w14:paraId="46592818" w14:textId="77777777" w:rsidR="005D32E4" w:rsidRDefault="005D32E4">
          <w:pPr>
            <w:pStyle w:val="TOC1"/>
            <w:tabs>
              <w:tab w:val="right" w:leader="dot" w:pos="10650"/>
            </w:tabs>
            <w:rPr>
              <w:rFonts w:eastAsiaTheme="minorEastAsia"/>
              <w:noProof/>
            </w:rPr>
          </w:pPr>
          <w:hyperlink w:anchor="_Toc70659821" w:history="1">
            <w:r w:rsidRPr="00A40C58">
              <w:rPr>
                <w:rStyle w:val="Hyperlink"/>
                <w:noProof/>
              </w:rPr>
              <w:t>Schedules</w:t>
            </w:r>
            <w:r>
              <w:rPr>
                <w:noProof/>
                <w:webHidden/>
              </w:rPr>
              <w:tab/>
            </w:r>
            <w:r>
              <w:rPr>
                <w:noProof/>
                <w:webHidden/>
              </w:rPr>
              <w:fldChar w:fldCharType="begin"/>
            </w:r>
            <w:r>
              <w:rPr>
                <w:noProof/>
                <w:webHidden/>
              </w:rPr>
              <w:instrText xml:space="preserve"> PAGEREF _Toc70659821 \h </w:instrText>
            </w:r>
            <w:r>
              <w:rPr>
                <w:noProof/>
                <w:webHidden/>
              </w:rPr>
            </w:r>
            <w:r>
              <w:rPr>
                <w:noProof/>
                <w:webHidden/>
              </w:rPr>
              <w:fldChar w:fldCharType="separate"/>
            </w:r>
            <w:r>
              <w:rPr>
                <w:noProof/>
                <w:webHidden/>
              </w:rPr>
              <w:t>21</w:t>
            </w:r>
            <w:r>
              <w:rPr>
                <w:noProof/>
                <w:webHidden/>
              </w:rPr>
              <w:fldChar w:fldCharType="end"/>
            </w:r>
          </w:hyperlink>
        </w:p>
        <w:p w14:paraId="6563F34A" w14:textId="77777777" w:rsidR="005D32E4" w:rsidRDefault="005D32E4">
          <w:pPr>
            <w:pStyle w:val="TOC1"/>
            <w:tabs>
              <w:tab w:val="right" w:leader="dot" w:pos="10650"/>
            </w:tabs>
            <w:rPr>
              <w:rFonts w:eastAsiaTheme="minorEastAsia"/>
              <w:noProof/>
            </w:rPr>
          </w:pPr>
          <w:hyperlink w:anchor="_Toc70659822" w:history="1">
            <w:r w:rsidRPr="00A40C58">
              <w:rPr>
                <w:rStyle w:val="Hyperlink"/>
                <w:noProof/>
              </w:rPr>
              <w:t>Grades</w:t>
            </w:r>
            <w:r>
              <w:rPr>
                <w:noProof/>
                <w:webHidden/>
              </w:rPr>
              <w:tab/>
            </w:r>
            <w:r>
              <w:rPr>
                <w:noProof/>
                <w:webHidden/>
              </w:rPr>
              <w:fldChar w:fldCharType="begin"/>
            </w:r>
            <w:r>
              <w:rPr>
                <w:noProof/>
                <w:webHidden/>
              </w:rPr>
              <w:instrText xml:space="preserve"> PAGEREF _Toc70659822 \h </w:instrText>
            </w:r>
            <w:r>
              <w:rPr>
                <w:noProof/>
                <w:webHidden/>
              </w:rPr>
            </w:r>
            <w:r>
              <w:rPr>
                <w:noProof/>
                <w:webHidden/>
              </w:rPr>
              <w:fldChar w:fldCharType="separate"/>
            </w:r>
            <w:r>
              <w:rPr>
                <w:noProof/>
                <w:webHidden/>
              </w:rPr>
              <w:t>23</w:t>
            </w:r>
            <w:r>
              <w:rPr>
                <w:noProof/>
                <w:webHidden/>
              </w:rPr>
              <w:fldChar w:fldCharType="end"/>
            </w:r>
          </w:hyperlink>
        </w:p>
        <w:p w14:paraId="46793E2A" w14:textId="77777777" w:rsidR="005D32E4" w:rsidRDefault="005D32E4">
          <w:pPr>
            <w:pStyle w:val="TOC1"/>
            <w:tabs>
              <w:tab w:val="right" w:leader="dot" w:pos="10650"/>
            </w:tabs>
            <w:rPr>
              <w:rFonts w:eastAsiaTheme="minorEastAsia"/>
              <w:noProof/>
            </w:rPr>
          </w:pPr>
          <w:hyperlink w:anchor="_Toc70659823" w:history="1">
            <w:r w:rsidRPr="00A40C58">
              <w:rPr>
                <w:rStyle w:val="Hyperlink"/>
                <w:noProof/>
              </w:rPr>
              <w:t>Grading rubric</w:t>
            </w:r>
            <w:r>
              <w:rPr>
                <w:noProof/>
                <w:webHidden/>
              </w:rPr>
              <w:tab/>
            </w:r>
            <w:r>
              <w:rPr>
                <w:noProof/>
                <w:webHidden/>
              </w:rPr>
              <w:fldChar w:fldCharType="begin"/>
            </w:r>
            <w:r>
              <w:rPr>
                <w:noProof/>
                <w:webHidden/>
              </w:rPr>
              <w:instrText xml:space="preserve"> PAGEREF _Toc70659823 \h </w:instrText>
            </w:r>
            <w:r>
              <w:rPr>
                <w:noProof/>
                <w:webHidden/>
              </w:rPr>
            </w:r>
            <w:r>
              <w:rPr>
                <w:noProof/>
                <w:webHidden/>
              </w:rPr>
              <w:fldChar w:fldCharType="separate"/>
            </w:r>
            <w:r>
              <w:rPr>
                <w:noProof/>
                <w:webHidden/>
              </w:rPr>
              <w:t>23</w:t>
            </w:r>
            <w:r>
              <w:rPr>
                <w:noProof/>
                <w:webHidden/>
              </w:rPr>
              <w:fldChar w:fldCharType="end"/>
            </w:r>
          </w:hyperlink>
        </w:p>
        <w:p w14:paraId="3452BAC2" w14:textId="77777777" w:rsidR="005D32E4" w:rsidRDefault="005D32E4">
          <w:pPr>
            <w:pStyle w:val="TOC1"/>
            <w:tabs>
              <w:tab w:val="right" w:leader="dot" w:pos="10650"/>
            </w:tabs>
            <w:rPr>
              <w:rFonts w:eastAsiaTheme="minorEastAsia"/>
              <w:noProof/>
            </w:rPr>
          </w:pPr>
          <w:hyperlink w:anchor="_Toc70659824" w:history="1">
            <w:r w:rsidRPr="00A40C58">
              <w:rPr>
                <w:rStyle w:val="Hyperlink"/>
                <w:noProof/>
              </w:rPr>
              <w:t>Evaluation Forms</w:t>
            </w:r>
            <w:r>
              <w:rPr>
                <w:noProof/>
                <w:webHidden/>
              </w:rPr>
              <w:tab/>
            </w:r>
            <w:r>
              <w:rPr>
                <w:noProof/>
                <w:webHidden/>
              </w:rPr>
              <w:fldChar w:fldCharType="begin"/>
            </w:r>
            <w:r>
              <w:rPr>
                <w:noProof/>
                <w:webHidden/>
              </w:rPr>
              <w:instrText xml:space="preserve"> PAGEREF _Toc70659824 \h </w:instrText>
            </w:r>
            <w:r>
              <w:rPr>
                <w:noProof/>
                <w:webHidden/>
              </w:rPr>
            </w:r>
            <w:r>
              <w:rPr>
                <w:noProof/>
                <w:webHidden/>
              </w:rPr>
              <w:fldChar w:fldCharType="separate"/>
            </w:r>
            <w:r>
              <w:rPr>
                <w:noProof/>
                <w:webHidden/>
              </w:rPr>
              <w:t>26</w:t>
            </w:r>
            <w:r>
              <w:rPr>
                <w:noProof/>
                <w:webHidden/>
              </w:rPr>
              <w:fldChar w:fldCharType="end"/>
            </w:r>
          </w:hyperlink>
        </w:p>
        <w:p w14:paraId="64D374B9" w14:textId="77777777" w:rsidR="005D32E4" w:rsidRDefault="005D32E4">
          <w:pPr>
            <w:pStyle w:val="TOC1"/>
            <w:tabs>
              <w:tab w:val="right" w:leader="dot" w:pos="10650"/>
            </w:tabs>
            <w:rPr>
              <w:rFonts w:eastAsiaTheme="minorEastAsia"/>
              <w:noProof/>
            </w:rPr>
          </w:pPr>
          <w:hyperlink w:anchor="_Toc70659825" w:history="1">
            <w:r w:rsidRPr="00A40C58">
              <w:rPr>
                <w:rStyle w:val="Hyperlink"/>
                <w:noProof/>
              </w:rPr>
              <w:t>Recommended Texts/Videos/Resources</w:t>
            </w:r>
            <w:r>
              <w:rPr>
                <w:noProof/>
                <w:webHidden/>
              </w:rPr>
              <w:tab/>
            </w:r>
            <w:r>
              <w:rPr>
                <w:noProof/>
                <w:webHidden/>
              </w:rPr>
              <w:fldChar w:fldCharType="begin"/>
            </w:r>
            <w:r>
              <w:rPr>
                <w:noProof/>
                <w:webHidden/>
              </w:rPr>
              <w:instrText xml:space="preserve"> PAGEREF _Toc70659825 \h </w:instrText>
            </w:r>
            <w:r>
              <w:rPr>
                <w:noProof/>
                <w:webHidden/>
              </w:rPr>
            </w:r>
            <w:r>
              <w:rPr>
                <w:noProof/>
                <w:webHidden/>
              </w:rPr>
              <w:fldChar w:fldCharType="separate"/>
            </w:r>
            <w:r>
              <w:rPr>
                <w:noProof/>
                <w:webHidden/>
              </w:rPr>
              <w:t>33</w:t>
            </w:r>
            <w:r>
              <w:rPr>
                <w:noProof/>
                <w:webHidden/>
              </w:rPr>
              <w:fldChar w:fldCharType="end"/>
            </w:r>
          </w:hyperlink>
        </w:p>
        <w:p w14:paraId="1F31CBA7" w14:textId="77777777" w:rsidR="005D32E4" w:rsidRDefault="005D32E4">
          <w:pPr>
            <w:pStyle w:val="TOC1"/>
            <w:tabs>
              <w:tab w:val="right" w:leader="dot" w:pos="10650"/>
            </w:tabs>
            <w:rPr>
              <w:rFonts w:eastAsiaTheme="minorEastAsia"/>
              <w:noProof/>
            </w:rPr>
          </w:pPr>
          <w:hyperlink w:anchor="_Toc70659826" w:history="1">
            <w:r w:rsidRPr="00A40C58">
              <w:rPr>
                <w:rStyle w:val="Hyperlink"/>
                <w:rFonts w:ascii="Calibri" w:eastAsia="Times New Roman" w:hAnsi="Calibri" w:cs="Times New Roman"/>
                <w:b/>
                <w:bCs/>
                <w:noProof/>
                <w:kern w:val="36"/>
              </w:rPr>
              <w:t>Frequently Asked Questions</w:t>
            </w:r>
            <w:r>
              <w:rPr>
                <w:noProof/>
                <w:webHidden/>
              </w:rPr>
              <w:tab/>
            </w:r>
            <w:r>
              <w:rPr>
                <w:noProof/>
                <w:webHidden/>
              </w:rPr>
              <w:fldChar w:fldCharType="begin"/>
            </w:r>
            <w:r>
              <w:rPr>
                <w:noProof/>
                <w:webHidden/>
              </w:rPr>
              <w:instrText xml:space="preserve"> PAGEREF _Toc70659826 \h </w:instrText>
            </w:r>
            <w:r>
              <w:rPr>
                <w:noProof/>
                <w:webHidden/>
              </w:rPr>
            </w:r>
            <w:r>
              <w:rPr>
                <w:noProof/>
                <w:webHidden/>
              </w:rPr>
              <w:fldChar w:fldCharType="separate"/>
            </w:r>
            <w:r>
              <w:rPr>
                <w:noProof/>
                <w:webHidden/>
              </w:rPr>
              <w:t>34</w:t>
            </w:r>
            <w:r>
              <w:rPr>
                <w:noProof/>
                <w:webHidden/>
              </w:rPr>
              <w:fldChar w:fldCharType="end"/>
            </w:r>
          </w:hyperlink>
        </w:p>
        <w:p w14:paraId="545E9577" w14:textId="77777777" w:rsidR="005D32E4" w:rsidRDefault="005D32E4">
          <w:pPr>
            <w:pStyle w:val="TOC1"/>
            <w:tabs>
              <w:tab w:val="right" w:leader="dot" w:pos="10650"/>
            </w:tabs>
            <w:rPr>
              <w:rFonts w:eastAsiaTheme="minorEastAsia"/>
              <w:noProof/>
            </w:rPr>
          </w:pPr>
          <w:hyperlink w:anchor="_Toc70659827" w:history="1">
            <w:r w:rsidRPr="00A40C58">
              <w:rPr>
                <w:rStyle w:val="Hyperlink"/>
                <w:noProof/>
              </w:rPr>
              <w:t>Handling of student absences in light of COVID-19:</w:t>
            </w:r>
            <w:r>
              <w:rPr>
                <w:noProof/>
                <w:webHidden/>
              </w:rPr>
              <w:tab/>
            </w:r>
            <w:r>
              <w:rPr>
                <w:noProof/>
                <w:webHidden/>
              </w:rPr>
              <w:fldChar w:fldCharType="begin"/>
            </w:r>
            <w:r>
              <w:rPr>
                <w:noProof/>
                <w:webHidden/>
              </w:rPr>
              <w:instrText xml:space="preserve"> PAGEREF _Toc70659827 \h </w:instrText>
            </w:r>
            <w:r>
              <w:rPr>
                <w:noProof/>
                <w:webHidden/>
              </w:rPr>
            </w:r>
            <w:r>
              <w:rPr>
                <w:noProof/>
                <w:webHidden/>
              </w:rPr>
              <w:fldChar w:fldCharType="separate"/>
            </w:r>
            <w:r>
              <w:rPr>
                <w:noProof/>
                <w:webHidden/>
              </w:rPr>
              <w:t>34</w:t>
            </w:r>
            <w:r>
              <w:rPr>
                <w:noProof/>
                <w:webHidden/>
              </w:rPr>
              <w:fldChar w:fldCharType="end"/>
            </w:r>
          </w:hyperlink>
        </w:p>
        <w:p w14:paraId="4B98E13A" w14:textId="77777777" w:rsidR="005D32E4" w:rsidRDefault="005D32E4">
          <w:pPr>
            <w:pStyle w:val="TOC1"/>
            <w:tabs>
              <w:tab w:val="right" w:leader="dot" w:pos="10650"/>
            </w:tabs>
            <w:rPr>
              <w:rFonts w:eastAsiaTheme="minorEastAsia"/>
              <w:noProof/>
            </w:rPr>
          </w:pPr>
          <w:hyperlink w:anchor="_Toc70659828" w:history="1">
            <w:r w:rsidRPr="00A40C58">
              <w:rPr>
                <w:rStyle w:val="Hyperlink"/>
                <w:noProof/>
              </w:rPr>
              <w:t>Policies</w:t>
            </w:r>
            <w:r>
              <w:rPr>
                <w:noProof/>
                <w:webHidden/>
              </w:rPr>
              <w:tab/>
            </w:r>
            <w:r>
              <w:rPr>
                <w:noProof/>
                <w:webHidden/>
              </w:rPr>
              <w:fldChar w:fldCharType="begin"/>
            </w:r>
            <w:r>
              <w:rPr>
                <w:noProof/>
                <w:webHidden/>
              </w:rPr>
              <w:instrText xml:space="preserve"> PAGEREF _Toc70659828 \h </w:instrText>
            </w:r>
            <w:r>
              <w:rPr>
                <w:noProof/>
                <w:webHidden/>
              </w:rPr>
            </w:r>
            <w:r>
              <w:rPr>
                <w:noProof/>
                <w:webHidden/>
              </w:rPr>
              <w:fldChar w:fldCharType="separate"/>
            </w:r>
            <w:r>
              <w:rPr>
                <w:noProof/>
                <w:webHidden/>
              </w:rPr>
              <w:t>35</w:t>
            </w:r>
            <w:r>
              <w:rPr>
                <w:noProof/>
                <w:webHidden/>
              </w:rPr>
              <w:fldChar w:fldCharType="end"/>
            </w:r>
          </w:hyperlink>
        </w:p>
        <w:p w14:paraId="43055698" w14:textId="77777777" w:rsidR="005D32E4" w:rsidRDefault="005D32E4">
          <w:pPr>
            <w:pStyle w:val="TOC2"/>
            <w:rPr>
              <w:rFonts w:eastAsiaTheme="minorEastAsia" w:cstheme="minorBidi"/>
              <w:b w:val="0"/>
              <w:bCs w:val="0"/>
              <w:noProof/>
              <w:sz w:val="22"/>
              <w:szCs w:val="22"/>
            </w:rPr>
          </w:pPr>
          <w:hyperlink w:anchor="_Toc70659829" w:history="1">
            <w:r w:rsidRPr="00A40C58">
              <w:rPr>
                <w:rStyle w:val="Hyperlink"/>
                <w:rFonts w:ascii="Calibri Light" w:eastAsia="MS Gothic" w:hAnsi="Calibri Light" w:cs="Times New Roman"/>
                <w:noProof/>
              </w:rPr>
              <w:t>Clinical Supervision of Medical Students (Policy 28.1.08):</w:t>
            </w:r>
            <w:r>
              <w:rPr>
                <w:noProof/>
                <w:webHidden/>
              </w:rPr>
              <w:tab/>
            </w:r>
            <w:r>
              <w:rPr>
                <w:noProof/>
                <w:webHidden/>
              </w:rPr>
              <w:fldChar w:fldCharType="begin"/>
            </w:r>
            <w:r>
              <w:rPr>
                <w:noProof/>
                <w:webHidden/>
              </w:rPr>
              <w:instrText xml:space="preserve"> PAGEREF _Toc70659829 \h </w:instrText>
            </w:r>
            <w:r>
              <w:rPr>
                <w:noProof/>
                <w:webHidden/>
              </w:rPr>
            </w:r>
            <w:r>
              <w:rPr>
                <w:noProof/>
                <w:webHidden/>
              </w:rPr>
              <w:fldChar w:fldCharType="separate"/>
            </w:r>
            <w:r>
              <w:rPr>
                <w:noProof/>
                <w:webHidden/>
              </w:rPr>
              <w:t>37</w:t>
            </w:r>
            <w:r>
              <w:rPr>
                <w:noProof/>
                <w:webHidden/>
              </w:rPr>
              <w:fldChar w:fldCharType="end"/>
            </w:r>
          </w:hyperlink>
        </w:p>
        <w:p w14:paraId="3ED7EDF8" w14:textId="77777777" w:rsidR="005D32E4" w:rsidRDefault="005D32E4">
          <w:pPr>
            <w:pStyle w:val="TOC2"/>
            <w:rPr>
              <w:rFonts w:eastAsiaTheme="minorEastAsia" w:cstheme="minorBidi"/>
              <w:b w:val="0"/>
              <w:bCs w:val="0"/>
              <w:noProof/>
              <w:sz w:val="22"/>
              <w:szCs w:val="22"/>
            </w:rPr>
          </w:pPr>
          <w:hyperlink w:anchor="_Toc70659830" w:history="1">
            <w:r w:rsidRPr="00A40C58">
              <w:rPr>
                <w:rStyle w:val="Hyperlink"/>
                <w:rFonts w:ascii="Calibri Light" w:eastAsia="MS Gothic" w:hAnsi="Calibri Light" w:cs="Times New Roman"/>
                <w:noProof/>
              </w:rPr>
              <w:t>Duty Hours Policy (Policy 28.1.04):</w:t>
            </w:r>
            <w:r>
              <w:rPr>
                <w:noProof/>
                <w:webHidden/>
              </w:rPr>
              <w:tab/>
            </w:r>
            <w:r>
              <w:rPr>
                <w:noProof/>
                <w:webHidden/>
              </w:rPr>
              <w:fldChar w:fldCharType="begin"/>
            </w:r>
            <w:r>
              <w:rPr>
                <w:noProof/>
                <w:webHidden/>
              </w:rPr>
              <w:instrText xml:space="preserve"> PAGEREF _Toc70659830 \h </w:instrText>
            </w:r>
            <w:r>
              <w:rPr>
                <w:noProof/>
                <w:webHidden/>
              </w:rPr>
            </w:r>
            <w:r>
              <w:rPr>
                <w:noProof/>
                <w:webHidden/>
              </w:rPr>
              <w:fldChar w:fldCharType="separate"/>
            </w:r>
            <w:r>
              <w:rPr>
                <w:noProof/>
                <w:webHidden/>
              </w:rPr>
              <w:t>39</w:t>
            </w:r>
            <w:r>
              <w:rPr>
                <w:noProof/>
                <w:webHidden/>
              </w:rPr>
              <w:fldChar w:fldCharType="end"/>
            </w:r>
          </w:hyperlink>
        </w:p>
        <w:p w14:paraId="7CD11A62" w14:textId="77777777" w:rsidR="005D32E4" w:rsidRDefault="005D32E4">
          <w:pPr>
            <w:pStyle w:val="TOC2"/>
            <w:rPr>
              <w:rFonts w:eastAsiaTheme="minorEastAsia" w:cstheme="minorBidi"/>
              <w:b w:val="0"/>
              <w:bCs w:val="0"/>
              <w:noProof/>
              <w:sz w:val="22"/>
              <w:szCs w:val="22"/>
            </w:rPr>
          </w:pPr>
          <w:hyperlink w:anchor="_Toc70659831" w:history="1">
            <w:r w:rsidRPr="00A40C58">
              <w:rPr>
                <w:rStyle w:val="Hyperlink"/>
                <w:rFonts w:ascii="Calibri Light" w:eastAsia="MS Gothic" w:hAnsi="Calibri Light" w:cs="Times New Roman"/>
                <w:noProof/>
              </w:rPr>
              <w:t>Examinations Guidelines:</w:t>
            </w:r>
            <w:r>
              <w:rPr>
                <w:noProof/>
                <w:webHidden/>
              </w:rPr>
              <w:tab/>
            </w:r>
            <w:r>
              <w:rPr>
                <w:noProof/>
                <w:webHidden/>
              </w:rPr>
              <w:fldChar w:fldCharType="begin"/>
            </w:r>
            <w:r>
              <w:rPr>
                <w:noProof/>
                <w:webHidden/>
              </w:rPr>
              <w:instrText xml:space="preserve"> PAGEREF _Toc70659831 \h </w:instrText>
            </w:r>
            <w:r>
              <w:rPr>
                <w:noProof/>
                <w:webHidden/>
              </w:rPr>
            </w:r>
            <w:r>
              <w:rPr>
                <w:noProof/>
                <w:webHidden/>
              </w:rPr>
              <w:fldChar w:fldCharType="separate"/>
            </w:r>
            <w:r>
              <w:rPr>
                <w:noProof/>
                <w:webHidden/>
              </w:rPr>
              <w:t>40</w:t>
            </w:r>
            <w:r>
              <w:rPr>
                <w:noProof/>
                <w:webHidden/>
              </w:rPr>
              <w:fldChar w:fldCharType="end"/>
            </w:r>
          </w:hyperlink>
        </w:p>
        <w:p w14:paraId="7CEE12E4" w14:textId="77777777" w:rsidR="005D32E4" w:rsidRDefault="005D32E4">
          <w:pPr>
            <w:pStyle w:val="TOC2"/>
            <w:rPr>
              <w:rFonts w:eastAsiaTheme="minorEastAsia" w:cstheme="minorBidi"/>
              <w:b w:val="0"/>
              <w:bCs w:val="0"/>
              <w:noProof/>
              <w:sz w:val="22"/>
              <w:szCs w:val="22"/>
            </w:rPr>
          </w:pPr>
          <w:hyperlink w:anchor="_Toc70659832" w:history="1">
            <w:r w:rsidRPr="00A40C58">
              <w:rPr>
                <w:rStyle w:val="Hyperlink"/>
                <w:rFonts w:ascii="Calibri Light" w:eastAsia="MS Gothic" w:hAnsi="Calibri Light" w:cs="Times New Roman"/>
                <w:noProof/>
              </w:rPr>
              <w:t>Patient Safety:</w:t>
            </w:r>
            <w:r>
              <w:rPr>
                <w:noProof/>
                <w:webHidden/>
              </w:rPr>
              <w:tab/>
            </w:r>
            <w:r>
              <w:rPr>
                <w:noProof/>
                <w:webHidden/>
              </w:rPr>
              <w:fldChar w:fldCharType="begin"/>
            </w:r>
            <w:r>
              <w:rPr>
                <w:noProof/>
                <w:webHidden/>
              </w:rPr>
              <w:instrText xml:space="preserve"> PAGEREF _Toc70659832 \h </w:instrText>
            </w:r>
            <w:r>
              <w:rPr>
                <w:noProof/>
                <w:webHidden/>
              </w:rPr>
            </w:r>
            <w:r>
              <w:rPr>
                <w:noProof/>
                <w:webHidden/>
              </w:rPr>
              <w:fldChar w:fldCharType="separate"/>
            </w:r>
            <w:r>
              <w:rPr>
                <w:noProof/>
                <w:webHidden/>
              </w:rPr>
              <w:t>45</w:t>
            </w:r>
            <w:r>
              <w:rPr>
                <w:noProof/>
                <w:webHidden/>
              </w:rPr>
              <w:fldChar w:fldCharType="end"/>
            </w:r>
          </w:hyperlink>
        </w:p>
        <w:p w14:paraId="5457A73E" w14:textId="77777777" w:rsidR="005D32E4" w:rsidRDefault="005D32E4">
          <w:pPr>
            <w:pStyle w:val="TOC2"/>
            <w:rPr>
              <w:rFonts w:eastAsiaTheme="minorEastAsia" w:cstheme="minorBidi"/>
              <w:b w:val="0"/>
              <w:bCs w:val="0"/>
              <w:noProof/>
              <w:sz w:val="22"/>
              <w:szCs w:val="22"/>
            </w:rPr>
          </w:pPr>
          <w:hyperlink w:anchor="_Toc70659833" w:history="1">
            <w:r w:rsidRPr="00A40C58">
              <w:rPr>
                <w:rStyle w:val="Hyperlink"/>
                <w:rFonts w:ascii="Calibri Light" w:eastAsia="MS Gothic" w:hAnsi="Calibri Light" w:cs="Times New Roman"/>
                <w:noProof/>
              </w:rPr>
              <w:t>Mandatory Respirator Fit Testing Procedure (28.2.01):</w:t>
            </w:r>
            <w:r>
              <w:rPr>
                <w:noProof/>
                <w:webHidden/>
              </w:rPr>
              <w:tab/>
            </w:r>
            <w:r>
              <w:rPr>
                <w:noProof/>
                <w:webHidden/>
              </w:rPr>
              <w:fldChar w:fldCharType="begin"/>
            </w:r>
            <w:r>
              <w:rPr>
                <w:noProof/>
                <w:webHidden/>
              </w:rPr>
              <w:instrText xml:space="preserve"> PAGEREF _Toc70659833 \h </w:instrText>
            </w:r>
            <w:r>
              <w:rPr>
                <w:noProof/>
                <w:webHidden/>
              </w:rPr>
            </w:r>
            <w:r>
              <w:rPr>
                <w:noProof/>
                <w:webHidden/>
              </w:rPr>
              <w:fldChar w:fldCharType="separate"/>
            </w:r>
            <w:r>
              <w:rPr>
                <w:noProof/>
                <w:webHidden/>
              </w:rPr>
              <w:t>47</w:t>
            </w:r>
            <w:r>
              <w:rPr>
                <w:noProof/>
                <w:webHidden/>
              </w:rPr>
              <w:fldChar w:fldCharType="end"/>
            </w:r>
          </w:hyperlink>
        </w:p>
        <w:p w14:paraId="41B7DD73" w14:textId="77777777" w:rsidR="005D32E4" w:rsidRDefault="005D32E4">
          <w:pPr>
            <w:pStyle w:val="TOC2"/>
            <w:rPr>
              <w:rFonts w:eastAsiaTheme="minorEastAsia" w:cstheme="minorBidi"/>
              <w:b w:val="0"/>
              <w:bCs w:val="0"/>
              <w:noProof/>
              <w:sz w:val="22"/>
              <w:szCs w:val="22"/>
            </w:rPr>
          </w:pPr>
          <w:hyperlink w:anchor="_Toc70659834" w:history="1">
            <w:r w:rsidRPr="00A40C58">
              <w:rPr>
                <w:rStyle w:val="Hyperlink"/>
                <w:rFonts w:ascii="Calibri Light" w:eastAsia="MS Gothic" w:hAnsi="Calibri Light" w:cs="Times New Roman"/>
                <w:noProof/>
              </w:rPr>
              <w:t>Social Media Policy (02.5.38):</w:t>
            </w:r>
            <w:r>
              <w:rPr>
                <w:noProof/>
                <w:webHidden/>
              </w:rPr>
              <w:tab/>
            </w:r>
            <w:r>
              <w:rPr>
                <w:noProof/>
                <w:webHidden/>
              </w:rPr>
              <w:fldChar w:fldCharType="begin"/>
            </w:r>
            <w:r>
              <w:rPr>
                <w:noProof/>
                <w:webHidden/>
              </w:rPr>
              <w:instrText xml:space="preserve"> PAGEREF _Toc70659834 \h </w:instrText>
            </w:r>
            <w:r>
              <w:rPr>
                <w:noProof/>
                <w:webHidden/>
              </w:rPr>
            </w:r>
            <w:r>
              <w:rPr>
                <w:noProof/>
                <w:webHidden/>
              </w:rPr>
              <w:fldChar w:fldCharType="separate"/>
            </w:r>
            <w:r>
              <w:rPr>
                <w:noProof/>
                <w:webHidden/>
              </w:rPr>
              <w:t>47</w:t>
            </w:r>
            <w:r>
              <w:rPr>
                <w:noProof/>
                <w:webHidden/>
              </w:rPr>
              <w:fldChar w:fldCharType="end"/>
            </w:r>
          </w:hyperlink>
        </w:p>
        <w:p w14:paraId="45B75C25" w14:textId="77777777" w:rsidR="005D32E4" w:rsidRDefault="005D32E4">
          <w:pPr>
            <w:pStyle w:val="TOC2"/>
            <w:rPr>
              <w:rFonts w:eastAsiaTheme="minorEastAsia" w:cstheme="minorBidi"/>
              <w:b w:val="0"/>
              <w:bCs w:val="0"/>
              <w:noProof/>
              <w:sz w:val="22"/>
              <w:szCs w:val="22"/>
            </w:rPr>
          </w:pPr>
          <w:hyperlink w:anchor="_Toc70659835" w:history="1">
            <w:r w:rsidRPr="00A40C58">
              <w:rPr>
                <w:rStyle w:val="Hyperlink"/>
                <w:rFonts w:ascii="Calibri Light" w:eastAsia="MS Gothic" w:hAnsi="Calibri Light" w:cs="Times New Roman"/>
                <w:noProof/>
              </w:rPr>
              <w:t>Sexual Misconduct and Other Prohibited Conduct Policy (02.2.26):</w:t>
            </w:r>
            <w:r>
              <w:rPr>
                <w:noProof/>
                <w:webHidden/>
              </w:rPr>
              <w:tab/>
            </w:r>
            <w:r>
              <w:rPr>
                <w:noProof/>
                <w:webHidden/>
              </w:rPr>
              <w:fldChar w:fldCharType="begin"/>
            </w:r>
            <w:r>
              <w:rPr>
                <w:noProof/>
                <w:webHidden/>
              </w:rPr>
              <w:instrText xml:space="preserve"> PAGEREF _Toc70659835 \h </w:instrText>
            </w:r>
            <w:r>
              <w:rPr>
                <w:noProof/>
                <w:webHidden/>
              </w:rPr>
            </w:r>
            <w:r>
              <w:rPr>
                <w:noProof/>
                <w:webHidden/>
              </w:rPr>
              <w:fldChar w:fldCharType="separate"/>
            </w:r>
            <w:r>
              <w:rPr>
                <w:noProof/>
                <w:webHidden/>
              </w:rPr>
              <w:t>47</w:t>
            </w:r>
            <w:r>
              <w:rPr>
                <w:noProof/>
                <w:webHidden/>
              </w:rPr>
              <w:fldChar w:fldCharType="end"/>
            </w:r>
          </w:hyperlink>
        </w:p>
        <w:p w14:paraId="2656C957" w14:textId="77777777" w:rsidR="005D32E4" w:rsidRDefault="005D32E4">
          <w:pPr>
            <w:pStyle w:val="TOC2"/>
            <w:rPr>
              <w:rFonts w:eastAsiaTheme="minorEastAsia" w:cstheme="minorBidi"/>
              <w:b w:val="0"/>
              <w:bCs w:val="0"/>
              <w:noProof/>
              <w:sz w:val="22"/>
              <w:szCs w:val="22"/>
            </w:rPr>
          </w:pPr>
          <w:hyperlink w:anchor="_Toc70659836" w:history="1">
            <w:r w:rsidRPr="00A40C58">
              <w:rPr>
                <w:rStyle w:val="Hyperlink"/>
                <w:rFonts w:ascii="Calibri Light" w:eastAsia="MS Gothic" w:hAnsi="Calibri Light" w:cs="Times New Roman"/>
                <w:noProof/>
              </w:rPr>
              <w:t>Student Appeals and Grievances Policy (23.1.08):</w:t>
            </w:r>
            <w:r>
              <w:rPr>
                <w:noProof/>
                <w:webHidden/>
              </w:rPr>
              <w:tab/>
            </w:r>
            <w:r>
              <w:rPr>
                <w:noProof/>
                <w:webHidden/>
              </w:rPr>
              <w:fldChar w:fldCharType="begin"/>
            </w:r>
            <w:r>
              <w:rPr>
                <w:noProof/>
                <w:webHidden/>
              </w:rPr>
              <w:instrText xml:space="preserve"> PAGEREF _Toc70659836 \h </w:instrText>
            </w:r>
            <w:r>
              <w:rPr>
                <w:noProof/>
                <w:webHidden/>
              </w:rPr>
            </w:r>
            <w:r>
              <w:rPr>
                <w:noProof/>
                <w:webHidden/>
              </w:rPr>
              <w:fldChar w:fldCharType="separate"/>
            </w:r>
            <w:r>
              <w:rPr>
                <w:noProof/>
                <w:webHidden/>
              </w:rPr>
              <w:t>48</w:t>
            </w:r>
            <w:r>
              <w:rPr>
                <w:noProof/>
                <w:webHidden/>
              </w:rPr>
              <w:fldChar w:fldCharType="end"/>
            </w:r>
          </w:hyperlink>
        </w:p>
        <w:p w14:paraId="6A76D689" w14:textId="77777777" w:rsidR="005D32E4" w:rsidRDefault="005D32E4">
          <w:pPr>
            <w:pStyle w:val="TOC2"/>
            <w:rPr>
              <w:rFonts w:eastAsiaTheme="minorEastAsia" w:cstheme="minorBidi"/>
              <w:b w:val="0"/>
              <w:bCs w:val="0"/>
              <w:noProof/>
              <w:sz w:val="22"/>
              <w:szCs w:val="22"/>
            </w:rPr>
          </w:pPr>
          <w:hyperlink w:anchor="_Toc70659837" w:history="1">
            <w:r w:rsidRPr="00A40C58">
              <w:rPr>
                <w:rStyle w:val="Hyperlink"/>
                <w:rFonts w:ascii="Calibri Light" w:eastAsia="MS Gothic" w:hAnsi="Calibri Light" w:cs="Times New Roman"/>
                <w:noProof/>
              </w:rPr>
              <w:t>Student Disability Policy (23.1.07):</w:t>
            </w:r>
            <w:r>
              <w:rPr>
                <w:noProof/>
                <w:webHidden/>
              </w:rPr>
              <w:tab/>
            </w:r>
            <w:r>
              <w:rPr>
                <w:noProof/>
                <w:webHidden/>
              </w:rPr>
              <w:fldChar w:fldCharType="begin"/>
            </w:r>
            <w:r>
              <w:rPr>
                <w:noProof/>
                <w:webHidden/>
              </w:rPr>
              <w:instrText xml:space="preserve"> PAGEREF _Toc70659837 \h </w:instrText>
            </w:r>
            <w:r>
              <w:rPr>
                <w:noProof/>
                <w:webHidden/>
              </w:rPr>
            </w:r>
            <w:r>
              <w:rPr>
                <w:noProof/>
                <w:webHidden/>
              </w:rPr>
              <w:fldChar w:fldCharType="separate"/>
            </w:r>
            <w:r>
              <w:rPr>
                <w:noProof/>
                <w:webHidden/>
              </w:rPr>
              <w:t>48</w:t>
            </w:r>
            <w:r>
              <w:rPr>
                <w:noProof/>
                <w:webHidden/>
              </w:rPr>
              <w:fldChar w:fldCharType="end"/>
            </w:r>
          </w:hyperlink>
        </w:p>
        <w:p w14:paraId="6C112DFE" w14:textId="77777777" w:rsidR="005D32E4" w:rsidRDefault="005D32E4">
          <w:pPr>
            <w:pStyle w:val="TOC2"/>
            <w:rPr>
              <w:rFonts w:eastAsiaTheme="minorEastAsia" w:cstheme="minorBidi"/>
              <w:b w:val="0"/>
              <w:bCs w:val="0"/>
              <w:noProof/>
              <w:sz w:val="22"/>
              <w:szCs w:val="22"/>
            </w:rPr>
          </w:pPr>
          <w:hyperlink w:anchor="_Toc70659838" w:history="1">
            <w:r w:rsidRPr="00A40C58">
              <w:rPr>
                <w:rStyle w:val="Hyperlink"/>
                <w:rFonts w:ascii="Calibri Light" w:eastAsia="MS Gothic" w:hAnsi="Calibri Light" w:cs="Times New Roman"/>
                <w:noProof/>
              </w:rPr>
              <w:t>Student Progression and Adverse Action Policy (Policy 28.1.05):</w:t>
            </w:r>
            <w:r>
              <w:rPr>
                <w:noProof/>
                <w:webHidden/>
              </w:rPr>
              <w:tab/>
            </w:r>
            <w:r>
              <w:rPr>
                <w:noProof/>
                <w:webHidden/>
              </w:rPr>
              <w:fldChar w:fldCharType="begin"/>
            </w:r>
            <w:r>
              <w:rPr>
                <w:noProof/>
                <w:webHidden/>
              </w:rPr>
              <w:instrText xml:space="preserve"> PAGEREF _Toc70659838 \h </w:instrText>
            </w:r>
            <w:r>
              <w:rPr>
                <w:noProof/>
                <w:webHidden/>
              </w:rPr>
            </w:r>
            <w:r>
              <w:rPr>
                <w:noProof/>
                <w:webHidden/>
              </w:rPr>
              <w:fldChar w:fldCharType="separate"/>
            </w:r>
            <w:r>
              <w:rPr>
                <w:noProof/>
                <w:webHidden/>
              </w:rPr>
              <w:t>48</w:t>
            </w:r>
            <w:r>
              <w:rPr>
                <w:noProof/>
                <w:webHidden/>
              </w:rPr>
              <w:fldChar w:fldCharType="end"/>
            </w:r>
          </w:hyperlink>
        </w:p>
        <w:p w14:paraId="6A1E5C83" w14:textId="77777777" w:rsidR="005D32E4" w:rsidRDefault="005D32E4">
          <w:pPr>
            <w:pStyle w:val="TOC2"/>
            <w:rPr>
              <w:rFonts w:eastAsiaTheme="minorEastAsia" w:cstheme="minorBidi"/>
              <w:b w:val="0"/>
              <w:bCs w:val="0"/>
              <w:noProof/>
              <w:sz w:val="22"/>
              <w:szCs w:val="22"/>
            </w:rPr>
          </w:pPr>
          <w:hyperlink w:anchor="_Toc70659839" w:history="1">
            <w:r w:rsidRPr="00A40C58">
              <w:rPr>
                <w:rStyle w:val="Hyperlink"/>
                <w:rFonts w:ascii="Calibri Light" w:eastAsia="MS Gothic" w:hAnsi="Calibri Light" w:cs="Times New Roman"/>
                <w:noProof/>
              </w:rPr>
              <w:t>Technical standards:</w:t>
            </w:r>
            <w:r>
              <w:rPr>
                <w:noProof/>
                <w:webHidden/>
              </w:rPr>
              <w:tab/>
            </w:r>
            <w:r>
              <w:rPr>
                <w:noProof/>
                <w:webHidden/>
              </w:rPr>
              <w:fldChar w:fldCharType="begin"/>
            </w:r>
            <w:r>
              <w:rPr>
                <w:noProof/>
                <w:webHidden/>
              </w:rPr>
              <w:instrText xml:space="preserve"> PAGEREF _Toc70659839 \h </w:instrText>
            </w:r>
            <w:r>
              <w:rPr>
                <w:noProof/>
                <w:webHidden/>
              </w:rPr>
            </w:r>
            <w:r>
              <w:rPr>
                <w:noProof/>
                <w:webHidden/>
              </w:rPr>
              <w:fldChar w:fldCharType="separate"/>
            </w:r>
            <w:r>
              <w:rPr>
                <w:noProof/>
                <w:webHidden/>
              </w:rPr>
              <w:t>48</w:t>
            </w:r>
            <w:r>
              <w:rPr>
                <w:noProof/>
                <w:webHidden/>
              </w:rPr>
              <w:fldChar w:fldCharType="end"/>
            </w:r>
          </w:hyperlink>
        </w:p>
        <w:p w14:paraId="29CFF584" w14:textId="77777777" w:rsidR="005D32E4" w:rsidRDefault="005D32E4">
          <w:pPr>
            <w:pStyle w:val="TOC2"/>
            <w:rPr>
              <w:rFonts w:eastAsiaTheme="minorEastAsia" w:cstheme="minorBidi"/>
              <w:b w:val="0"/>
              <w:bCs w:val="0"/>
              <w:noProof/>
              <w:sz w:val="22"/>
              <w:szCs w:val="22"/>
            </w:rPr>
          </w:pPr>
          <w:hyperlink w:anchor="_Toc70659840" w:history="1">
            <w:r w:rsidRPr="00A40C58">
              <w:rPr>
                <w:rStyle w:val="Hyperlink"/>
                <w:rFonts w:ascii="Calibri Light" w:eastAsia="MS Gothic" w:hAnsi="Calibri Light" w:cs="Times New Roman"/>
                <w:noProof/>
              </w:rPr>
              <w:t>Understanding the curriculum (CCGG’s; EPA’s; PCRS)</w:t>
            </w:r>
            <w:r>
              <w:rPr>
                <w:noProof/>
                <w:webHidden/>
              </w:rPr>
              <w:tab/>
            </w:r>
            <w:r>
              <w:rPr>
                <w:noProof/>
                <w:webHidden/>
              </w:rPr>
              <w:fldChar w:fldCharType="begin"/>
            </w:r>
            <w:r>
              <w:rPr>
                <w:noProof/>
                <w:webHidden/>
              </w:rPr>
              <w:instrText xml:space="preserve"> PAGEREF _Toc70659840 \h </w:instrText>
            </w:r>
            <w:r>
              <w:rPr>
                <w:noProof/>
                <w:webHidden/>
              </w:rPr>
            </w:r>
            <w:r>
              <w:rPr>
                <w:noProof/>
                <w:webHidden/>
              </w:rPr>
              <w:fldChar w:fldCharType="separate"/>
            </w:r>
            <w:r>
              <w:rPr>
                <w:noProof/>
                <w:webHidden/>
              </w:rPr>
              <w:t>50</w:t>
            </w:r>
            <w:r>
              <w:rPr>
                <w:noProof/>
                <w:webHidden/>
              </w:rPr>
              <w:fldChar w:fldCharType="end"/>
            </w:r>
          </w:hyperlink>
        </w:p>
        <w:p w14:paraId="7CA1FB2B" w14:textId="7F7492C8" w:rsidR="00085D28" w:rsidRDefault="00085D28">
          <w:r>
            <w:rPr>
              <w:b/>
              <w:bCs/>
              <w:noProof/>
            </w:rPr>
            <w:lastRenderedPageBreak/>
            <w:fldChar w:fldCharType="end"/>
          </w:r>
        </w:p>
      </w:sdtContent>
    </w:sdt>
    <w:p w14:paraId="4BCE86CF" w14:textId="72CE6759" w:rsidR="00085D28" w:rsidRDefault="00085D28">
      <w:pPr>
        <w:rPr>
          <w:rFonts w:ascii="Calibri" w:eastAsia="Times New Roman" w:hAnsi="Calibri" w:cs="Calibri"/>
          <w:b/>
          <w:bCs/>
          <w:sz w:val="24"/>
          <w:szCs w:val="24"/>
        </w:rPr>
      </w:pPr>
      <w:r>
        <w:rPr>
          <w:rFonts w:ascii="Calibri" w:hAnsi="Calibri" w:cs="Calibri"/>
          <w:b/>
          <w:bCs/>
        </w:rPr>
        <w:br w:type="page"/>
      </w:r>
    </w:p>
    <w:p w14:paraId="77F3BC8E" w14:textId="0501EC77" w:rsidR="00C230CB" w:rsidRPr="00893E8D" w:rsidRDefault="0E2C6246" w:rsidP="00893E8D">
      <w:pPr>
        <w:pStyle w:val="Heading1"/>
        <w:rPr>
          <w:rFonts w:asciiTheme="minorHAnsi" w:hAnsiTheme="minorHAnsi" w:cstheme="minorHAnsi"/>
          <w:szCs w:val="24"/>
        </w:rPr>
      </w:pPr>
      <w:bookmarkStart w:id="0" w:name="_Toc70659805"/>
      <w:r w:rsidRPr="00893E8D">
        <w:rPr>
          <w:rFonts w:asciiTheme="minorHAnsi" w:hAnsiTheme="minorHAnsi" w:cstheme="minorHAnsi"/>
          <w:szCs w:val="24"/>
        </w:rPr>
        <w:lastRenderedPageBreak/>
        <w:t>Introduction/Sub-Internship Overview:</w:t>
      </w:r>
      <w:bookmarkEnd w:id="0"/>
      <w:r w:rsidRPr="00893E8D">
        <w:rPr>
          <w:rFonts w:asciiTheme="minorHAnsi" w:hAnsiTheme="minorHAnsi" w:cstheme="minorHAnsi"/>
          <w:szCs w:val="24"/>
        </w:rPr>
        <w:t xml:space="preserve"> </w:t>
      </w:r>
    </w:p>
    <w:p w14:paraId="5C958B52" w14:textId="245DA32F" w:rsidR="00C230CB" w:rsidRPr="008904E5" w:rsidRDefault="00C230CB" w:rsidP="0E2C6246">
      <w:pPr>
        <w:pStyle w:val="ListParagraph"/>
        <w:rPr>
          <w:rFonts w:ascii="Calibri" w:hAnsi="Calibri" w:cs="Calibri"/>
          <w:color w:val="333333"/>
        </w:rPr>
      </w:pPr>
      <w:r w:rsidRPr="008904E5">
        <w:rPr>
          <w:rFonts w:ascii="Calibri" w:hAnsi="Calibri" w:cs="Calibri"/>
          <w:color w:val="333333"/>
          <w:spacing w:val="5"/>
          <w:shd w:val="clear" w:color="auto" w:fill="FFFFFF"/>
        </w:rPr>
        <w:t>Students are encouraged to take the course between January of the third year and December of the fourth year. The sub-internship experience occurs as part of the labor and delivery (L&amp;D) teams at Texas Children’s Hospital Pavilion for Women (PFW) and Ben Taub Hospital (BTH), and is modeled after the role of the OB/GYN intern on L&amp;D. The student is assigned to</w:t>
      </w:r>
      <w:r w:rsidR="00D300A5" w:rsidRPr="008904E5">
        <w:rPr>
          <w:rFonts w:ascii="Calibri" w:hAnsi="Calibri" w:cs="Calibri"/>
          <w:color w:val="333333"/>
          <w:spacing w:val="5"/>
          <w:shd w:val="clear" w:color="auto" w:fill="FFFFFF"/>
        </w:rPr>
        <w:t xml:space="preserve"> either</w:t>
      </w:r>
      <w:r w:rsidRPr="008904E5">
        <w:rPr>
          <w:rFonts w:ascii="Calibri" w:hAnsi="Calibri" w:cs="Calibri"/>
          <w:color w:val="333333"/>
          <w:spacing w:val="5"/>
          <w:shd w:val="clear" w:color="auto" w:fill="FFFFFF"/>
        </w:rPr>
        <w:t xml:space="preserve"> the L&amp;D team at BTH </w:t>
      </w:r>
      <w:r w:rsidR="00D300A5" w:rsidRPr="008904E5">
        <w:rPr>
          <w:rFonts w:ascii="Calibri" w:hAnsi="Calibri" w:cs="Calibri"/>
          <w:color w:val="333333"/>
          <w:spacing w:val="5"/>
          <w:shd w:val="clear" w:color="auto" w:fill="FFFFFF"/>
        </w:rPr>
        <w:t xml:space="preserve">or </w:t>
      </w:r>
      <w:r w:rsidRPr="008904E5">
        <w:rPr>
          <w:rFonts w:ascii="Calibri" w:hAnsi="Calibri" w:cs="Calibri"/>
          <w:color w:val="333333"/>
          <w:spacing w:val="5"/>
          <w:shd w:val="clear" w:color="auto" w:fill="FFFFFF"/>
        </w:rPr>
        <w:t xml:space="preserve">at PFW.  The student is responsible for performing all intern level activities including, but not exclusive to: admit patients, evaluate all medical problems, manage labor, and formulate a therapeutic plan under supervision. The sub-intern will demonstrate the ability to counsel </w:t>
      </w:r>
      <w:r w:rsidR="001F3000">
        <w:rPr>
          <w:rFonts w:ascii="Calibri" w:hAnsi="Calibri" w:cs="Calibri"/>
          <w:color w:val="333333"/>
          <w:spacing w:val="5"/>
          <w:shd w:val="clear" w:color="auto" w:fill="FFFFFF"/>
        </w:rPr>
        <w:t>and educate</w:t>
      </w:r>
      <w:r w:rsidRPr="008904E5">
        <w:rPr>
          <w:rFonts w:ascii="Calibri" w:hAnsi="Calibri" w:cs="Calibri"/>
          <w:color w:val="333333"/>
          <w:spacing w:val="5"/>
          <w:shd w:val="clear" w:color="auto" w:fill="FFFFFF"/>
        </w:rPr>
        <w:t xml:space="preserve"> patient</w:t>
      </w:r>
      <w:r w:rsidR="001F3000">
        <w:rPr>
          <w:rFonts w:ascii="Calibri" w:hAnsi="Calibri" w:cs="Calibri"/>
          <w:color w:val="333333"/>
          <w:spacing w:val="5"/>
          <w:shd w:val="clear" w:color="auto" w:fill="FFFFFF"/>
        </w:rPr>
        <w:t>s during labor, postpartum, and in anticipation of discharge</w:t>
      </w:r>
      <w:r w:rsidRPr="008904E5">
        <w:rPr>
          <w:rFonts w:ascii="Calibri" w:hAnsi="Calibri" w:cs="Calibri"/>
          <w:color w:val="333333"/>
          <w:spacing w:val="5"/>
          <w:shd w:val="clear" w:color="auto" w:fill="FFFFFF"/>
        </w:rPr>
        <w:t>. She/he will be responsible for interpreting fetal heart rate tracings and formulating a plan of care for an abnormal tracing. She/he will be responsible for cross-coverage of postpartum patients during labor and delivery shifts</w:t>
      </w:r>
      <w:r w:rsidR="00610505">
        <w:rPr>
          <w:rFonts w:ascii="Calibri" w:hAnsi="Calibri" w:cs="Calibri"/>
          <w:color w:val="333333"/>
          <w:spacing w:val="5"/>
          <w:shd w:val="clear" w:color="auto" w:fill="FFFFFF"/>
        </w:rPr>
        <w:t xml:space="preserve"> or calls</w:t>
      </w:r>
      <w:r w:rsidRPr="008904E5">
        <w:rPr>
          <w:rFonts w:ascii="Calibri" w:hAnsi="Calibri" w:cs="Calibri"/>
          <w:color w:val="333333"/>
          <w:spacing w:val="5"/>
          <w:shd w:val="clear" w:color="auto" w:fill="FFFFFF"/>
        </w:rPr>
        <w:t xml:space="preserve">. Night </w:t>
      </w:r>
      <w:r w:rsidR="006C2C81">
        <w:rPr>
          <w:rFonts w:ascii="Calibri" w:hAnsi="Calibri" w:cs="Calibri"/>
          <w:color w:val="333333"/>
          <w:spacing w:val="5"/>
          <w:shd w:val="clear" w:color="auto" w:fill="FFFFFF"/>
        </w:rPr>
        <w:t>call</w:t>
      </w:r>
      <w:r w:rsidRPr="008904E5">
        <w:rPr>
          <w:rFonts w:ascii="Calibri" w:hAnsi="Calibri" w:cs="Calibri"/>
          <w:color w:val="333333"/>
          <w:spacing w:val="5"/>
          <w:shd w:val="clear" w:color="auto" w:fill="FFFFFF"/>
        </w:rPr>
        <w:t xml:space="preserve"> will be taken on Friday evenings</w:t>
      </w:r>
      <w:r w:rsidR="00AE0749">
        <w:rPr>
          <w:rFonts w:ascii="Calibri" w:hAnsi="Calibri" w:cs="Calibri"/>
          <w:color w:val="333333"/>
          <w:spacing w:val="5"/>
          <w:shd w:val="clear" w:color="auto" w:fill="FFFFFF"/>
        </w:rPr>
        <w:t xml:space="preserve"> of</w:t>
      </w:r>
      <w:r w:rsidR="008A5DAF">
        <w:rPr>
          <w:rFonts w:ascii="Calibri" w:hAnsi="Calibri" w:cs="Calibri"/>
          <w:color w:val="333333"/>
          <w:spacing w:val="5"/>
          <w:shd w:val="clear" w:color="auto" w:fill="FFFFFF"/>
        </w:rPr>
        <w:t xml:space="preserve"> weeks 1-3 and on Thursday night </w:t>
      </w:r>
      <w:r w:rsidR="00AE0749">
        <w:rPr>
          <w:rFonts w:ascii="Calibri" w:hAnsi="Calibri" w:cs="Calibri"/>
          <w:color w:val="333333"/>
          <w:spacing w:val="5"/>
          <w:shd w:val="clear" w:color="auto" w:fill="FFFFFF"/>
        </w:rPr>
        <w:t xml:space="preserve">of </w:t>
      </w:r>
      <w:r w:rsidR="008A5DAF">
        <w:rPr>
          <w:rFonts w:ascii="Calibri" w:hAnsi="Calibri" w:cs="Calibri"/>
          <w:color w:val="333333"/>
          <w:spacing w:val="5"/>
          <w:shd w:val="clear" w:color="auto" w:fill="FFFFFF"/>
        </w:rPr>
        <w:t>week 4</w:t>
      </w:r>
      <w:r w:rsidRPr="008904E5">
        <w:rPr>
          <w:rFonts w:ascii="Calibri" w:hAnsi="Calibri" w:cs="Calibri"/>
          <w:color w:val="333333"/>
          <w:spacing w:val="5"/>
          <w:shd w:val="clear" w:color="auto" w:fill="FFFFFF"/>
        </w:rPr>
        <w:t>.</w:t>
      </w:r>
    </w:p>
    <w:p w14:paraId="39935A9A" w14:textId="77777777" w:rsidR="008904E5" w:rsidRDefault="008904E5" w:rsidP="00C230CB">
      <w:pPr>
        <w:rPr>
          <w:rFonts w:ascii="Calibri" w:hAnsi="Calibri" w:cs="Calibri"/>
          <w:color w:val="333333"/>
          <w:spacing w:val="5"/>
          <w:shd w:val="clear" w:color="auto" w:fill="FFFFFF"/>
        </w:rPr>
      </w:pPr>
    </w:p>
    <w:p w14:paraId="438B14ED" w14:textId="5DE026A0" w:rsidR="008904E5" w:rsidRPr="00893E8D" w:rsidRDefault="008904E5" w:rsidP="005C6D9C">
      <w:pPr>
        <w:pStyle w:val="Heading1"/>
      </w:pPr>
      <w:bookmarkStart w:id="1" w:name="_Toc70659806"/>
      <w:r w:rsidRPr="00893E8D">
        <w:rPr>
          <w:shd w:val="clear" w:color="auto" w:fill="FFFFFF"/>
        </w:rPr>
        <w:t>Clinical Sites:</w:t>
      </w:r>
      <w:bookmarkEnd w:id="1"/>
    </w:p>
    <w:p w14:paraId="6D9E5550" w14:textId="6577B8DE" w:rsidR="008904E5" w:rsidRDefault="008904E5" w:rsidP="00224AD0">
      <w:pPr>
        <w:pStyle w:val="ListParagraph"/>
        <w:numPr>
          <w:ilvl w:val="0"/>
          <w:numId w:val="1"/>
        </w:numPr>
        <w:rPr>
          <w:rFonts w:ascii="Calibri" w:hAnsi="Calibri" w:cs="Calibri"/>
          <w:color w:val="333333"/>
        </w:rPr>
      </w:pPr>
      <w:r w:rsidRPr="008904E5">
        <w:rPr>
          <w:rFonts w:ascii="Calibri" w:hAnsi="Calibri" w:cs="Calibri"/>
          <w:color w:val="333333"/>
          <w:spacing w:val="5"/>
          <w:shd w:val="clear" w:color="auto" w:fill="FFFFFF"/>
        </w:rPr>
        <w:t>Ben Taub Hospital, Labor &amp; Delivery</w:t>
      </w:r>
      <w:r>
        <w:rPr>
          <w:rFonts w:ascii="Calibri" w:hAnsi="Calibri" w:cs="Calibri"/>
          <w:color w:val="333333"/>
          <w:spacing w:val="5"/>
          <w:shd w:val="clear" w:color="auto" w:fill="FFFFFF"/>
        </w:rPr>
        <w:t xml:space="preserve"> Team</w:t>
      </w:r>
    </w:p>
    <w:p w14:paraId="066A5D35" w14:textId="77777777" w:rsidR="008904E5" w:rsidRDefault="008904E5" w:rsidP="00224AD0">
      <w:pPr>
        <w:pStyle w:val="ListParagraph"/>
        <w:numPr>
          <w:ilvl w:val="0"/>
          <w:numId w:val="1"/>
        </w:numPr>
        <w:rPr>
          <w:rFonts w:ascii="Calibri" w:hAnsi="Calibri" w:cs="Calibri"/>
          <w:color w:val="333333"/>
        </w:rPr>
      </w:pPr>
      <w:r>
        <w:rPr>
          <w:rFonts w:ascii="Calibri" w:hAnsi="Calibri" w:cs="Calibri"/>
          <w:color w:val="333333"/>
          <w:spacing w:val="5"/>
          <w:shd w:val="clear" w:color="auto" w:fill="FFFFFF"/>
        </w:rPr>
        <w:t>Texas Children’s Hospital Pavilion for Women, Labor and Delivery Team</w:t>
      </w:r>
    </w:p>
    <w:p w14:paraId="2B6F5276" w14:textId="77777777" w:rsidR="008904E5" w:rsidRPr="008904E5" w:rsidRDefault="008904E5" w:rsidP="008904E5">
      <w:pPr>
        <w:rPr>
          <w:rFonts w:ascii="Calibri" w:hAnsi="Calibri" w:cs="Calibri"/>
          <w:color w:val="333333"/>
          <w:spacing w:val="5"/>
          <w:shd w:val="clear" w:color="auto" w:fill="FFFFFF"/>
        </w:rPr>
      </w:pPr>
    </w:p>
    <w:p w14:paraId="26592C44" w14:textId="0A2C4220" w:rsidR="008904E5" w:rsidRPr="00893E8D" w:rsidRDefault="008904E5" w:rsidP="005C6D9C">
      <w:pPr>
        <w:pStyle w:val="Heading1"/>
      </w:pPr>
      <w:r w:rsidRPr="008904E5">
        <w:rPr>
          <w:shd w:val="clear" w:color="auto" w:fill="FFFFFF"/>
        </w:rPr>
        <w:t xml:space="preserve"> </w:t>
      </w:r>
      <w:bookmarkStart w:id="2" w:name="_Toc70659807"/>
      <w:r w:rsidRPr="00893E8D">
        <w:rPr>
          <w:shd w:val="clear" w:color="auto" w:fill="FFFFFF"/>
        </w:rPr>
        <w:t>Contact and Site Information:</w:t>
      </w:r>
      <w:bookmarkEnd w:id="2"/>
    </w:p>
    <w:tbl>
      <w:tblPr>
        <w:tblStyle w:val="TableGrid"/>
        <w:tblW w:w="0" w:type="auto"/>
        <w:tblInd w:w="1080" w:type="dxa"/>
        <w:tblLook w:val="04A0" w:firstRow="1" w:lastRow="0" w:firstColumn="1" w:lastColumn="0" w:noHBand="0" w:noVBand="1"/>
      </w:tblPr>
      <w:tblGrid>
        <w:gridCol w:w="3116"/>
        <w:gridCol w:w="3117"/>
        <w:gridCol w:w="3117"/>
      </w:tblGrid>
      <w:tr w:rsidR="008904E5" w14:paraId="5880FAFD" w14:textId="77777777" w:rsidTr="1513785F">
        <w:tc>
          <w:tcPr>
            <w:tcW w:w="3116" w:type="dxa"/>
          </w:tcPr>
          <w:p w14:paraId="50E61B86" w14:textId="3F812AC1" w:rsidR="008904E5" w:rsidRDefault="0080623D" w:rsidP="006F5677">
            <w:pPr>
              <w:pStyle w:val="ListParagraph"/>
              <w:ind w:left="0"/>
              <w:rPr>
                <w:rFonts w:ascii="Calibri" w:hAnsi="Calibri" w:cs="Calibri"/>
                <w:color w:val="333333"/>
              </w:rPr>
            </w:pPr>
            <w:r>
              <w:rPr>
                <w:rFonts w:ascii="Calibri" w:hAnsi="Calibri" w:cs="Calibri"/>
                <w:color w:val="333333"/>
                <w:spacing w:val="5"/>
                <w:shd w:val="clear" w:color="auto" w:fill="FFFFFF"/>
              </w:rPr>
              <w:t xml:space="preserve">OB-GYN Sub-I </w:t>
            </w:r>
            <w:r w:rsidR="008904E5">
              <w:rPr>
                <w:rFonts w:ascii="Calibri" w:hAnsi="Calibri" w:cs="Calibri"/>
                <w:color w:val="333333"/>
                <w:spacing w:val="5"/>
                <w:shd w:val="clear" w:color="auto" w:fill="FFFFFF"/>
              </w:rPr>
              <w:t>Director</w:t>
            </w:r>
          </w:p>
        </w:tc>
        <w:tc>
          <w:tcPr>
            <w:tcW w:w="3117" w:type="dxa"/>
          </w:tcPr>
          <w:p w14:paraId="26BAC337" w14:textId="703676E6" w:rsidR="008904E5" w:rsidRDefault="006F5677" w:rsidP="0E2C6246">
            <w:pPr>
              <w:pStyle w:val="ListParagraph"/>
              <w:ind w:left="0"/>
              <w:rPr>
                <w:rFonts w:ascii="Calibri" w:hAnsi="Calibri" w:cs="Calibri"/>
                <w:color w:val="333333"/>
              </w:rPr>
            </w:pPr>
            <w:r>
              <w:rPr>
                <w:rFonts w:ascii="Calibri" w:hAnsi="Calibri" w:cs="Calibri"/>
                <w:color w:val="333333"/>
              </w:rPr>
              <w:t>Kelli Barbour</w:t>
            </w:r>
            <w:r w:rsidR="0080623D">
              <w:rPr>
                <w:rFonts w:ascii="Calibri" w:hAnsi="Calibri" w:cs="Calibri"/>
                <w:color w:val="333333"/>
              </w:rPr>
              <w:t>, MD</w:t>
            </w:r>
            <w:r>
              <w:rPr>
                <w:rFonts w:ascii="Calibri" w:hAnsi="Calibri" w:cs="Calibri"/>
                <w:color w:val="333333"/>
              </w:rPr>
              <w:t>, MSc, MA</w:t>
            </w:r>
          </w:p>
        </w:tc>
        <w:tc>
          <w:tcPr>
            <w:tcW w:w="3117" w:type="dxa"/>
          </w:tcPr>
          <w:p w14:paraId="33C3F48F" w14:textId="4E734025" w:rsidR="008904E5" w:rsidRDefault="00EB5086" w:rsidP="008904E5">
            <w:pPr>
              <w:pStyle w:val="ListParagraph"/>
              <w:ind w:left="0"/>
              <w:rPr>
                <w:rFonts w:ascii="Calibri" w:hAnsi="Calibri" w:cs="Calibri"/>
                <w:color w:val="333333"/>
                <w:spacing w:val="5"/>
                <w:shd w:val="clear" w:color="auto" w:fill="FFFFFF"/>
              </w:rPr>
            </w:pPr>
            <w:hyperlink r:id="rId9" w:history="1">
              <w:r w:rsidR="00216314" w:rsidRPr="00671D13">
                <w:rPr>
                  <w:rStyle w:val="Hyperlink"/>
                  <w:rFonts w:ascii="Calibri" w:hAnsi="Calibri" w:cs="Calibri"/>
                  <w:spacing w:val="5"/>
                  <w:shd w:val="clear" w:color="auto" w:fill="FFFFFF"/>
                </w:rPr>
                <w:t>kelli.barbour@bcm.edu</w:t>
              </w:r>
            </w:hyperlink>
          </w:p>
          <w:p w14:paraId="76FF18FE" w14:textId="1B8CE0CE" w:rsidR="008904E5" w:rsidRDefault="00216314" w:rsidP="1513785F">
            <w:pPr>
              <w:pStyle w:val="ListParagraph"/>
              <w:ind w:left="0"/>
              <w:rPr>
                <w:rFonts w:ascii="Calibri" w:hAnsi="Calibri" w:cs="Calibri"/>
                <w:color w:val="333333"/>
              </w:rPr>
            </w:pPr>
            <w:r>
              <w:rPr>
                <w:rFonts w:ascii="Calibri" w:hAnsi="Calibri" w:cs="Calibri"/>
                <w:color w:val="333333"/>
                <w:spacing w:val="5"/>
                <w:shd w:val="clear" w:color="auto" w:fill="FFFFFF"/>
              </w:rPr>
              <w:t>832-826-8016</w:t>
            </w:r>
          </w:p>
          <w:p w14:paraId="4F8830D9" w14:textId="5A3973CB" w:rsidR="008904E5" w:rsidRDefault="00216314" w:rsidP="0E2C6246">
            <w:pPr>
              <w:pStyle w:val="ListParagraph"/>
              <w:ind w:left="0"/>
              <w:rPr>
                <w:rFonts w:ascii="Calibri" w:hAnsi="Calibri" w:cs="Calibri"/>
                <w:color w:val="333333"/>
              </w:rPr>
            </w:pPr>
            <w:r>
              <w:rPr>
                <w:rFonts w:ascii="Calibri" w:hAnsi="Calibri" w:cs="Calibri"/>
                <w:color w:val="333333"/>
                <w:spacing w:val="5"/>
                <w:shd w:val="clear" w:color="auto" w:fill="FFFFFF"/>
              </w:rPr>
              <w:t xml:space="preserve">6651 Main St. </w:t>
            </w:r>
          </w:p>
          <w:p w14:paraId="65DFDF28" w14:textId="780F7AA3" w:rsidR="00862B67" w:rsidRDefault="00216314" w:rsidP="0E2C6246">
            <w:pPr>
              <w:pStyle w:val="ListParagraph"/>
              <w:ind w:left="0"/>
              <w:rPr>
                <w:rFonts w:ascii="Calibri" w:hAnsi="Calibri" w:cs="Calibri"/>
                <w:color w:val="333333"/>
              </w:rPr>
            </w:pPr>
            <w:r>
              <w:rPr>
                <w:rFonts w:ascii="Calibri" w:hAnsi="Calibri" w:cs="Calibri"/>
                <w:color w:val="333333"/>
                <w:spacing w:val="5"/>
                <w:shd w:val="clear" w:color="auto" w:fill="FFFFFF"/>
              </w:rPr>
              <w:t>F1020</w:t>
            </w:r>
          </w:p>
        </w:tc>
      </w:tr>
      <w:tr w:rsidR="006F5677" w14:paraId="2D154A43" w14:textId="77777777" w:rsidTr="1513785F">
        <w:tc>
          <w:tcPr>
            <w:tcW w:w="3116" w:type="dxa"/>
          </w:tcPr>
          <w:p w14:paraId="03E34E47" w14:textId="3B3E8ADB" w:rsidR="006F5677" w:rsidRDefault="006F5677" w:rsidP="006F5677">
            <w:pPr>
              <w:pStyle w:val="ListParagraph"/>
              <w:ind w:left="0"/>
              <w:rPr>
                <w:rFonts w:ascii="Calibri" w:hAnsi="Calibri" w:cs="Calibri"/>
                <w:color w:val="333333"/>
                <w:spacing w:val="5"/>
                <w:shd w:val="clear" w:color="auto" w:fill="FFFFFF"/>
              </w:rPr>
            </w:pPr>
            <w:r>
              <w:rPr>
                <w:rFonts w:ascii="Calibri" w:hAnsi="Calibri" w:cs="Calibri"/>
                <w:color w:val="333333"/>
                <w:spacing w:val="5"/>
                <w:shd w:val="clear" w:color="auto" w:fill="FFFFFF"/>
              </w:rPr>
              <w:t>Assistant OB-GYN Sub-I Director</w:t>
            </w:r>
          </w:p>
        </w:tc>
        <w:tc>
          <w:tcPr>
            <w:tcW w:w="3117" w:type="dxa"/>
          </w:tcPr>
          <w:p w14:paraId="423E9EBC" w14:textId="488A7027" w:rsidR="006F5677" w:rsidRDefault="006F5677" w:rsidP="006F5677">
            <w:pPr>
              <w:pStyle w:val="ListParagraph"/>
              <w:ind w:left="0"/>
              <w:rPr>
                <w:rFonts w:ascii="Calibri" w:hAnsi="Calibri" w:cs="Calibri"/>
                <w:color w:val="333333"/>
              </w:rPr>
            </w:pPr>
            <w:r>
              <w:rPr>
                <w:rFonts w:ascii="Calibri" w:hAnsi="Calibri" w:cs="Calibri"/>
                <w:color w:val="333333"/>
              </w:rPr>
              <w:t>Jocelyn Greely, MD</w:t>
            </w:r>
          </w:p>
        </w:tc>
        <w:tc>
          <w:tcPr>
            <w:tcW w:w="3117" w:type="dxa"/>
          </w:tcPr>
          <w:p w14:paraId="01FD68E8" w14:textId="77777777" w:rsidR="006F5677" w:rsidRDefault="00EB5086" w:rsidP="006F5677">
            <w:pPr>
              <w:pStyle w:val="ListParagraph"/>
              <w:ind w:left="0"/>
              <w:rPr>
                <w:rFonts w:ascii="Calibri" w:hAnsi="Calibri" w:cs="Calibri"/>
                <w:color w:val="333333"/>
                <w:spacing w:val="5"/>
                <w:shd w:val="clear" w:color="auto" w:fill="FFFFFF"/>
              </w:rPr>
            </w:pPr>
            <w:hyperlink r:id="rId10" w:history="1">
              <w:r w:rsidR="006F5677" w:rsidRPr="00C67B69">
                <w:rPr>
                  <w:rStyle w:val="Hyperlink"/>
                  <w:rFonts w:ascii="Calibri" w:hAnsi="Calibri" w:cs="Calibri"/>
                  <w:spacing w:val="5"/>
                  <w:shd w:val="clear" w:color="auto" w:fill="FFFFFF"/>
                </w:rPr>
                <w:t>greely@bcm.edu</w:t>
              </w:r>
            </w:hyperlink>
          </w:p>
          <w:p w14:paraId="71AE2C7F" w14:textId="77777777" w:rsidR="006F5677" w:rsidRDefault="006F5677" w:rsidP="006F5677">
            <w:pPr>
              <w:pStyle w:val="ListParagraph"/>
              <w:ind w:left="0"/>
              <w:rPr>
                <w:rFonts w:ascii="Calibri" w:hAnsi="Calibri" w:cs="Calibri"/>
                <w:color w:val="333333"/>
              </w:rPr>
            </w:pPr>
            <w:r>
              <w:rPr>
                <w:rFonts w:ascii="Calibri" w:hAnsi="Calibri" w:cs="Calibri"/>
                <w:color w:val="333333"/>
                <w:spacing w:val="5"/>
                <w:shd w:val="clear" w:color="auto" w:fill="FFFFFF"/>
              </w:rPr>
              <w:t>713-873-8794</w:t>
            </w:r>
          </w:p>
          <w:p w14:paraId="41EE0863" w14:textId="77777777" w:rsidR="006F5677" w:rsidRDefault="006F5677" w:rsidP="006F5677">
            <w:pPr>
              <w:pStyle w:val="ListParagraph"/>
              <w:ind w:left="0"/>
              <w:rPr>
                <w:rFonts w:ascii="Calibri" w:hAnsi="Calibri" w:cs="Calibri"/>
                <w:color w:val="333333"/>
              </w:rPr>
            </w:pPr>
            <w:r>
              <w:rPr>
                <w:rFonts w:ascii="Calibri" w:hAnsi="Calibri" w:cs="Calibri"/>
                <w:color w:val="333333"/>
                <w:spacing w:val="5"/>
                <w:shd w:val="clear" w:color="auto" w:fill="FFFFFF"/>
              </w:rPr>
              <w:t>1504 Taub Loop</w:t>
            </w:r>
          </w:p>
          <w:p w14:paraId="775C5AD3" w14:textId="63C49F4B" w:rsidR="006F5677" w:rsidRDefault="006F5677" w:rsidP="006F5677">
            <w:pPr>
              <w:pStyle w:val="ListParagraph"/>
              <w:ind w:left="0"/>
              <w:rPr>
                <w:rStyle w:val="Hyperlink"/>
                <w:rFonts w:ascii="Calibri" w:hAnsi="Calibri" w:cs="Calibri"/>
                <w:spacing w:val="5"/>
                <w:shd w:val="clear" w:color="auto" w:fill="FFFFFF"/>
              </w:rPr>
            </w:pPr>
            <w:r>
              <w:rPr>
                <w:rFonts w:ascii="Calibri" w:hAnsi="Calibri" w:cs="Calibri"/>
                <w:color w:val="333333"/>
                <w:spacing w:val="5"/>
                <w:shd w:val="clear" w:color="auto" w:fill="FFFFFF"/>
              </w:rPr>
              <w:t>3F</w:t>
            </w:r>
          </w:p>
        </w:tc>
      </w:tr>
      <w:tr w:rsidR="008904E5" w14:paraId="2A4DA5F9" w14:textId="77777777" w:rsidTr="1513785F">
        <w:tc>
          <w:tcPr>
            <w:tcW w:w="3116" w:type="dxa"/>
          </w:tcPr>
          <w:p w14:paraId="6729A69B" w14:textId="36C6CF6C" w:rsidR="008904E5" w:rsidRDefault="008904E5" w:rsidP="0E2C6246">
            <w:pPr>
              <w:pStyle w:val="ListParagraph"/>
              <w:ind w:left="0"/>
              <w:rPr>
                <w:rFonts w:ascii="Calibri" w:hAnsi="Calibri" w:cs="Calibri"/>
                <w:color w:val="333333"/>
              </w:rPr>
            </w:pPr>
            <w:r>
              <w:rPr>
                <w:rFonts w:ascii="Calibri" w:hAnsi="Calibri" w:cs="Calibri"/>
                <w:color w:val="333333"/>
                <w:spacing w:val="5"/>
                <w:shd w:val="clear" w:color="auto" w:fill="FFFFFF"/>
              </w:rPr>
              <w:t>OB-GYN Sub-I Coordinator</w:t>
            </w:r>
          </w:p>
        </w:tc>
        <w:tc>
          <w:tcPr>
            <w:tcW w:w="3117" w:type="dxa"/>
          </w:tcPr>
          <w:p w14:paraId="43E97B53" w14:textId="177DAF19" w:rsidR="008904E5" w:rsidRDefault="008904E5" w:rsidP="0E2C6246">
            <w:pPr>
              <w:pStyle w:val="ListParagraph"/>
              <w:ind w:left="0"/>
              <w:rPr>
                <w:rFonts w:ascii="Calibri" w:hAnsi="Calibri" w:cs="Calibri"/>
                <w:color w:val="333333"/>
              </w:rPr>
            </w:pPr>
            <w:r>
              <w:rPr>
                <w:rFonts w:ascii="Calibri" w:hAnsi="Calibri" w:cs="Calibri"/>
                <w:color w:val="333333"/>
                <w:spacing w:val="5"/>
                <w:shd w:val="clear" w:color="auto" w:fill="FFFFFF"/>
              </w:rPr>
              <w:t>Tiara Gatewood</w:t>
            </w:r>
            <w:r w:rsidR="00FA0330">
              <w:rPr>
                <w:rFonts w:ascii="Calibri" w:hAnsi="Calibri" w:cs="Calibri"/>
                <w:color w:val="333333"/>
                <w:spacing w:val="5"/>
                <w:shd w:val="clear" w:color="auto" w:fill="FFFFFF"/>
              </w:rPr>
              <w:t>, MA</w:t>
            </w:r>
            <w:r w:rsidR="00FB2BFB">
              <w:rPr>
                <w:rFonts w:ascii="Calibri" w:hAnsi="Calibri" w:cs="Calibri"/>
                <w:color w:val="333333"/>
                <w:spacing w:val="5"/>
                <w:shd w:val="clear" w:color="auto" w:fill="FFFFFF"/>
              </w:rPr>
              <w:t>, MBA</w:t>
            </w:r>
          </w:p>
        </w:tc>
        <w:tc>
          <w:tcPr>
            <w:tcW w:w="3117" w:type="dxa"/>
          </w:tcPr>
          <w:p w14:paraId="45C07C2E" w14:textId="34AA0273" w:rsidR="008904E5" w:rsidRDefault="00EB5086" w:rsidP="008904E5">
            <w:pPr>
              <w:pStyle w:val="ListParagraph"/>
              <w:ind w:left="0"/>
              <w:rPr>
                <w:rFonts w:ascii="Calibri" w:hAnsi="Calibri" w:cs="Calibri"/>
                <w:color w:val="333333"/>
                <w:spacing w:val="5"/>
                <w:shd w:val="clear" w:color="auto" w:fill="FFFFFF"/>
              </w:rPr>
            </w:pPr>
            <w:hyperlink r:id="rId11" w:history="1">
              <w:r w:rsidR="008904E5" w:rsidRPr="00C67B69">
                <w:rPr>
                  <w:rStyle w:val="Hyperlink"/>
                  <w:rFonts w:ascii="Calibri" w:hAnsi="Calibri" w:cs="Calibri"/>
                  <w:spacing w:val="5"/>
                  <w:shd w:val="clear" w:color="auto" w:fill="FFFFFF"/>
                </w:rPr>
                <w:t>gatewood@bcm.edu</w:t>
              </w:r>
            </w:hyperlink>
          </w:p>
          <w:p w14:paraId="377A39C1" w14:textId="77777777" w:rsidR="008904E5" w:rsidRDefault="008904E5" w:rsidP="1513785F">
            <w:pPr>
              <w:pStyle w:val="ListParagraph"/>
              <w:ind w:left="0"/>
              <w:rPr>
                <w:rFonts w:ascii="Calibri" w:hAnsi="Calibri" w:cs="Calibri"/>
                <w:color w:val="333333"/>
              </w:rPr>
            </w:pPr>
            <w:r>
              <w:rPr>
                <w:rFonts w:ascii="Calibri" w:hAnsi="Calibri" w:cs="Calibri"/>
                <w:color w:val="333333"/>
                <w:spacing w:val="5"/>
                <w:shd w:val="clear" w:color="auto" w:fill="FFFFFF"/>
              </w:rPr>
              <w:t>832-826-8014</w:t>
            </w:r>
          </w:p>
          <w:p w14:paraId="670669A4" w14:textId="77777777" w:rsidR="008904E5" w:rsidRDefault="008904E5" w:rsidP="0E2C6246">
            <w:pPr>
              <w:pStyle w:val="ListParagraph"/>
              <w:ind w:left="0"/>
              <w:rPr>
                <w:rFonts w:ascii="Calibri" w:hAnsi="Calibri" w:cs="Calibri"/>
                <w:color w:val="333333"/>
              </w:rPr>
            </w:pPr>
            <w:r>
              <w:rPr>
                <w:rFonts w:ascii="Calibri" w:hAnsi="Calibri" w:cs="Calibri"/>
                <w:color w:val="333333"/>
                <w:spacing w:val="5"/>
                <w:shd w:val="clear" w:color="auto" w:fill="FFFFFF"/>
              </w:rPr>
              <w:t>6651 Main St.</w:t>
            </w:r>
          </w:p>
          <w:p w14:paraId="6F2CF205" w14:textId="343AA156" w:rsidR="00B5159B" w:rsidRDefault="008904E5" w:rsidP="0E2C6246">
            <w:pPr>
              <w:pStyle w:val="ListParagraph"/>
              <w:ind w:left="0"/>
              <w:rPr>
                <w:rFonts w:ascii="Calibri" w:hAnsi="Calibri" w:cs="Calibri"/>
                <w:color w:val="333333"/>
              </w:rPr>
            </w:pPr>
            <w:r>
              <w:rPr>
                <w:rFonts w:ascii="Calibri" w:hAnsi="Calibri" w:cs="Calibri"/>
                <w:color w:val="333333"/>
                <w:spacing w:val="5"/>
                <w:shd w:val="clear" w:color="auto" w:fill="FFFFFF"/>
              </w:rPr>
              <w:t>F1020</w:t>
            </w:r>
          </w:p>
        </w:tc>
      </w:tr>
    </w:tbl>
    <w:p w14:paraId="0762E79C" w14:textId="34FC906A" w:rsidR="005939C1" w:rsidRDefault="005939C1" w:rsidP="00B5159B">
      <w:pPr>
        <w:rPr>
          <w:rFonts w:ascii="Calibri" w:hAnsi="Calibri" w:cs="Calibri"/>
          <w:color w:val="333333"/>
          <w:spacing w:val="5"/>
          <w:shd w:val="clear" w:color="auto" w:fill="FFFFFF"/>
        </w:rPr>
      </w:pPr>
    </w:p>
    <w:p w14:paraId="583CF3B2" w14:textId="33FF832B" w:rsidR="005939C1" w:rsidRDefault="005939C1">
      <w:pPr>
        <w:rPr>
          <w:rFonts w:ascii="Calibri" w:hAnsi="Calibri" w:cs="Calibri"/>
          <w:color w:val="333333"/>
          <w:spacing w:val="5"/>
          <w:shd w:val="clear" w:color="auto" w:fill="FFFFFF"/>
        </w:rPr>
      </w:pPr>
    </w:p>
    <w:p w14:paraId="6C57C7B5" w14:textId="052AA75C" w:rsidR="004B7C9F" w:rsidRPr="00843D79" w:rsidRDefault="004B7C9F" w:rsidP="001F552E">
      <w:pPr>
        <w:pStyle w:val="Heading1"/>
        <w:rPr>
          <w:rFonts w:cs="Calibri"/>
          <w:spacing w:val="5"/>
          <w:szCs w:val="24"/>
          <w:shd w:val="clear" w:color="auto" w:fill="FFFFFF"/>
        </w:rPr>
      </w:pPr>
      <w:bookmarkStart w:id="3" w:name="_Toc70659808"/>
      <w:r w:rsidRPr="00843D79">
        <w:rPr>
          <w:szCs w:val="24"/>
        </w:rPr>
        <w:t>Informati</w:t>
      </w:r>
      <w:r w:rsidR="001F552E" w:rsidRPr="00843D79">
        <w:rPr>
          <w:szCs w:val="24"/>
        </w:rPr>
        <w:t xml:space="preserve">on for students interested in </w:t>
      </w:r>
      <w:r w:rsidRPr="00843D79">
        <w:rPr>
          <w:szCs w:val="24"/>
        </w:rPr>
        <w:t>OBGYN Specialty.</w:t>
      </w:r>
      <w:bookmarkEnd w:id="3"/>
      <w:r w:rsidRPr="00843D79">
        <w:rPr>
          <w:szCs w:val="24"/>
        </w:rPr>
        <w:t xml:space="preserve"> </w:t>
      </w:r>
    </w:p>
    <w:p w14:paraId="3701187D" w14:textId="772AE3B1" w:rsidR="00FB4A32" w:rsidRDefault="00843D79" w:rsidP="00843D79">
      <w:pPr>
        <w:spacing w:after="0" w:line="240" w:lineRule="auto"/>
        <w:ind w:left="720"/>
        <w:contextualSpacing/>
        <w:rPr>
          <w:rFonts w:eastAsia="Times New Roman" w:cs="Arial"/>
          <w:sz w:val="24"/>
          <w:szCs w:val="24"/>
        </w:rPr>
      </w:pPr>
      <w:r w:rsidRPr="00843D79">
        <w:rPr>
          <w:rFonts w:eastAsia="Times New Roman" w:cs="Arial"/>
          <w:sz w:val="24"/>
          <w:szCs w:val="24"/>
        </w:rPr>
        <w:t>For more information about the OBGYN Specialty, please feel free to</w:t>
      </w:r>
      <w:r>
        <w:rPr>
          <w:rFonts w:eastAsia="Times New Roman" w:cs="Arial"/>
          <w:sz w:val="24"/>
          <w:szCs w:val="24"/>
        </w:rPr>
        <w:t xml:space="preserve"> reach out to the GOBIG </w:t>
      </w:r>
      <w:r w:rsidRPr="00843D79">
        <w:rPr>
          <w:rFonts w:eastAsia="Times New Roman" w:cs="Arial"/>
          <w:sz w:val="24"/>
          <w:szCs w:val="24"/>
        </w:rPr>
        <w:t>student</w:t>
      </w:r>
      <w:r>
        <w:rPr>
          <w:rFonts w:eastAsia="Times New Roman" w:cs="Arial"/>
          <w:sz w:val="24"/>
          <w:szCs w:val="24"/>
        </w:rPr>
        <w:t xml:space="preserve"> </w:t>
      </w:r>
      <w:r w:rsidRPr="00843D79">
        <w:rPr>
          <w:rFonts w:eastAsia="Times New Roman" w:cs="Arial"/>
          <w:sz w:val="24"/>
          <w:szCs w:val="24"/>
        </w:rPr>
        <w:t>interest group. Information about Specialty Specific Mentors, as well as links for Academic Support and Student Success resources are available on the Curriculum Office and Student Affairs organization.</w:t>
      </w:r>
      <w:r w:rsidR="00944A3D">
        <w:rPr>
          <w:rFonts w:eastAsia="Times New Roman" w:cs="Arial"/>
          <w:sz w:val="24"/>
          <w:szCs w:val="24"/>
        </w:rPr>
        <w:t xml:space="preserve"> You may also contact </w:t>
      </w:r>
      <w:r w:rsidR="00944A3D" w:rsidRPr="00843D79">
        <w:rPr>
          <w:rFonts w:eastAsia="Times New Roman" w:cs="Arial"/>
          <w:sz w:val="24"/>
          <w:szCs w:val="24"/>
        </w:rPr>
        <w:t xml:space="preserve">Diane Jensen </w:t>
      </w:r>
      <w:r w:rsidR="00944A3D">
        <w:rPr>
          <w:rFonts w:eastAsia="Times New Roman" w:cs="Arial"/>
          <w:sz w:val="24"/>
          <w:szCs w:val="24"/>
        </w:rPr>
        <w:t xml:space="preserve">at </w:t>
      </w:r>
      <w:r w:rsidR="00944A3D" w:rsidRPr="00843D79">
        <w:rPr>
          <w:sz w:val="24"/>
          <w:szCs w:val="24"/>
        </w:rPr>
        <w:t xml:space="preserve">832-826-7373 or </w:t>
      </w:r>
      <w:hyperlink r:id="rId12" w:history="1">
        <w:r w:rsidR="00944A3D" w:rsidRPr="00657349">
          <w:rPr>
            <w:rStyle w:val="Hyperlink"/>
            <w:sz w:val="24"/>
            <w:szCs w:val="24"/>
          </w:rPr>
          <w:t>dxjensen@texaschildrens.org</w:t>
        </w:r>
      </w:hyperlink>
      <w:r w:rsidR="00944A3D">
        <w:rPr>
          <w:sz w:val="24"/>
          <w:szCs w:val="24"/>
        </w:rPr>
        <w:t>.</w:t>
      </w:r>
      <w:r w:rsidR="00944A3D">
        <w:rPr>
          <w:rFonts w:eastAsia="Times New Roman" w:cs="Arial"/>
          <w:sz w:val="24"/>
          <w:szCs w:val="24"/>
        </w:rPr>
        <w:t xml:space="preserve"> </w:t>
      </w:r>
    </w:p>
    <w:p w14:paraId="09D47DDC" w14:textId="77777777" w:rsidR="00FB4A32" w:rsidRDefault="00FB4A32" w:rsidP="00843D79">
      <w:pPr>
        <w:spacing w:after="0" w:line="240" w:lineRule="auto"/>
        <w:ind w:left="720"/>
        <w:contextualSpacing/>
        <w:rPr>
          <w:rFonts w:eastAsia="Times New Roman" w:cs="Arial"/>
          <w:sz w:val="24"/>
          <w:szCs w:val="24"/>
        </w:rPr>
      </w:pPr>
    </w:p>
    <w:p w14:paraId="7970D636" w14:textId="315D2923" w:rsidR="00843D79" w:rsidRDefault="00FB4A32" w:rsidP="00FB4A32">
      <w:pPr>
        <w:pStyle w:val="Heading1"/>
      </w:pPr>
      <w:bookmarkStart w:id="4" w:name="_Toc70659809"/>
      <w:r>
        <w:lastRenderedPageBreak/>
        <w:t>PEAR Award</w:t>
      </w:r>
      <w:bookmarkEnd w:id="4"/>
      <w:r>
        <w:t xml:space="preserve"> </w:t>
      </w:r>
      <w:r w:rsidR="00843D79" w:rsidRPr="00843D79">
        <w:t xml:space="preserve"> </w:t>
      </w:r>
    </w:p>
    <w:p w14:paraId="61D7B61A" w14:textId="433B998A" w:rsidR="00863184" w:rsidRPr="00BD7939" w:rsidRDefault="00863184" w:rsidP="00863184">
      <w:pPr>
        <w:ind w:left="720"/>
        <w:rPr>
          <w:sz w:val="24"/>
          <w:szCs w:val="24"/>
        </w:rPr>
      </w:pPr>
      <w:r w:rsidRPr="00BD7939">
        <w:rPr>
          <w:sz w:val="24"/>
          <w:szCs w:val="24"/>
        </w:rPr>
        <w:t xml:space="preserve">PEAR awards were created as a student-led initiative to allow students to recognize educators. Please complete this form </w:t>
      </w:r>
      <w:hyperlink r:id="rId13" w:history="1">
        <w:r w:rsidRPr="00BD7939">
          <w:rPr>
            <w:rStyle w:val="Hyperlink"/>
            <w:sz w:val="24"/>
            <w:szCs w:val="24"/>
          </w:rPr>
          <w:t>https://form.jotform.com/202256428683055</w:t>
        </w:r>
      </w:hyperlink>
      <w:r w:rsidR="00B72C8F">
        <w:rPr>
          <w:sz w:val="24"/>
          <w:szCs w:val="24"/>
        </w:rPr>
        <w:t xml:space="preserve"> if you wish to recognize an educator. </w:t>
      </w:r>
    </w:p>
    <w:p w14:paraId="1F331FD1" w14:textId="77777777" w:rsidR="004B7C9F" w:rsidRDefault="004B7C9F">
      <w:pPr>
        <w:rPr>
          <w:rFonts w:ascii="Calibri" w:hAnsi="Calibri" w:cs="Calibri"/>
          <w:color w:val="333333"/>
          <w:spacing w:val="5"/>
          <w:shd w:val="clear" w:color="auto" w:fill="FFFFFF"/>
        </w:rPr>
      </w:pPr>
    </w:p>
    <w:p w14:paraId="07584DE0" w14:textId="77777777" w:rsidR="004B7C9F" w:rsidRDefault="004B7C9F">
      <w:pPr>
        <w:rPr>
          <w:rFonts w:ascii="Calibri" w:hAnsi="Calibri" w:cs="Calibri"/>
          <w:color w:val="333333"/>
          <w:spacing w:val="5"/>
          <w:shd w:val="clear" w:color="auto" w:fill="FFFFFF"/>
        </w:rPr>
      </w:pPr>
    </w:p>
    <w:p w14:paraId="14AA7C70" w14:textId="1C7B3322" w:rsidR="00B5159B" w:rsidRPr="00893E8D" w:rsidRDefault="00B5159B" w:rsidP="00893E8D">
      <w:pPr>
        <w:pStyle w:val="Heading1"/>
        <w:rPr>
          <w:rFonts w:asciiTheme="minorHAnsi" w:hAnsiTheme="minorHAnsi" w:cstheme="minorHAnsi"/>
          <w:color w:val="333333"/>
          <w:szCs w:val="24"/>
        </w:rPr>
      </w:pPr>
      <w:r w:rsidRPr="00B5159B">
        <w:rPr>
          <w:color w:val="333333"/>
          <w:spacing w:val="5"/>
          <w:shd w:val="clear" w:color="auto" w:fill="FFFFFF"/>
        </w:rPr>
        <w:t xml:space="preserve"> </w:t>
      </w:r>
      <w:bookmarkStart w:id="5" w:name="_Toc70659810"/>
      <w:r w:rsidRPr="00893E8D">
        <w:rPr>
          <w:rFonts w:asciiTheme="minorHAnsi" w:hAnsiTheme="minorHAnsi" w:cstheme="minorHAnsi"/>
          <w:szCs w:val="24"/>
        </w:rPr>
        <w:t>Compact Between Teachers, Learners, and Educational Staff</w:t>
      </w:r>
      <w:bookmarkEnd w:id="5"/>
    </w:p>
    <w:p w14:paraId="448D364B" w14:textId="46FAC1BF" w:rsidR="00B5159B" w:rsidRDefault="0E2C6246" w:rsidP="0E2C6246">
      <w:pPr>
        <w:pStyle w:val="ListParagraph"/>
        <w:spacing w:before="100" w:beforeAutospacing="1" w:after="100" w:afterAutospacing="1" w:line="240" w:lineRule="auto"/>
        <w:ind w:left="1080"/>
        <w:rPr>
          <w:rFonts w:ascii="Calibri" w:eastAsia="Times New Roman" w:hAnsi="Calibri" w:cs="Calibri"/>
          <w:color w:val="000000" w:themeColor="text1"/>
          <w:sz w:val="24"/>
          <w:szCs w:val="24"/>
        </w:rPr>
      </w:pPr>
      <w:r w:rsidRPr="0E2C6246">
        <w:rPr>
          <w:rFonts w:ascii="Calibri" w:eastAsia="Times New Roman" w:hAnsi="Calibri" w:cs="Calibri"/>
          <w:color w:val="000000" w:themeColor="text1"/>
          <w:sz w:val="24"/>
          <w:szCs w:val="24"/>
        </w:rPr>
        <w:t>Compact Between Teachers, Learners, and Educational Staff Learners pursuing a professional career at Baylor College of Medicine assume responsibility to develop in-depth knowledge, acquire and apply special skills, and demonstrate professionalism. Teachers guide and educate learners, and model appropriate attitudes, interpersonal skills and professional behaviors. Core educational staff support both learners and teachers. This Compact serves both as a pledge and a reminder to teachers, learners, and educational staff that moral, ethical and professional behavior by all Baylor personnel is essential to the basic principles of this institution.</w:t>
      </w:r>
    </w:p>
    <w:p w14:paraId="1CE78F1C" w14:textId="77777777" w:rsidR="00B5159B" w:rsidRPr="00B5159B" w:rsidRDefault="00B5159B" w:rsidP="00B5159B">
      <w:pPr>
        <w:pStyle w:val="ListParagraph"/>
        <w:spacing w:before="100" w:beforeAutospacing="1" w:after="100" w:afterAutospacing="1" w:line="240" w:lineRule="auto"/>
        <w:ind w:left="1080"/>
        <w:rPr>
          <w:rFonts w:ascii="Calibri" w:eastAsia="Times New Roman" w:hAnsi="Calibri" w:cs="Calibri"/>
          <w:color w:val="000000"/>
          <w:sz w:val="24"/>
          <w:szCs w:val="24"/>
        </w:rPr>
      </w:pPr>
    </w:p>
    <w:p w14:paraId="7868A951" w14:textId="77777777" w:rsidR="00B5159B" w:rsidRPr="00B5159B" w:rsidRDefault="0E2C6246" w:rsidP="0E2C6246">
      <w:pPr>
        <w:pStyle w:val="ListParagraph"/>
        <w:spacing w:before="100" w:beforeAutospacing="1" w:after="100" w:afterAutospacing="1" w:line="240" w:lineRule="auto"/>
        <w:ind w:left="1080"/>
        <w:rPr>
          <w:rFonts w:ascii="Calibri" w:eastAsia="Times New Roman" w:hAnsi="Calibri" w:cs="Calibri"/>
          <w:color w:val="000000" w:themeColor="text1"/>
          <w:sz w:val="24"/>
          <w:szCs w:val="24"/>
        </w:rPr>
      </w:pPr>
      <w:r w:rsidRPr="0E2C6246">
        <w:rPr>
          <w:rFonts w:ascii="Calibri" w:eastAsia="Times New Roman" w:hAnsi="Calibri" w:cs="Calibri"/>
          <w:color w:val="000000" w:themeColor="text1"/>
          <w:sz w:val="24"/>
          <w:szCs w:val="24"/>
        </w:rPr>
        <w:t>Guiding Principles of the Educational Compact</w:t>
      </w:r>
    </w:p>
    <w:p w14:paraId="623492F7" w14:textId="77777777" w:rsidR="00B5159B" w:rsidRPr="00B5159B" w:rsidRDefault="0E2C6246" w:rsidP="0E2C6246">
      <w:pPr>
        <w:pStyle w:val="ListParagraph"/>
        <w:spacing w:before="100" w:beforeAutospacing="1" w:after="100" w:afterAutospacing="1" w:line="240" w:lineRule="auto"/>
        <w:ind w:left="1080"/>
        <w:rPr>
          <w:rFonts w:ascii="Calibri" w:eastAsia="Times New Roman" w:hAnsi="Calibri" w:cs="Calibri"/>
          <w:color w:val="000000" w:themeColor="text1"/>
          <w:sz w:val="24"/>
          <w:szCs w:val="24"/>
        </w:rPr>
      </w:pPr>
      <w:r w:rsidRPr="0E2C6246">
        <w:rPr>
          <w:rFonts w:ascii="Calibri" w:eastAsia="Times New Roman" w:hAnsi="Calibri" w:cs="Calibri"/>
          <w:color w:val="000000" w:themeColor="text1"/>
          <w:sz w:val="24"/>
          <w:szCs w:val="24"/>
        </w:rPr>
        <w:t>Duty: All participants in the education mission have a duty to sustain a learning environment conducive to maintaining the knowledge, attitudes, and skills necessary for providing contemporary standards of professional behavior.</w:t>
      </w:r>
    </w:p>
    <w:p w14:paraId="15F70864" w14:textId="77777777" w:rsidR="00B5159B" w:rsidRPr="00B5159B" w:rsidRDefault="0E2C6246" w:rsidP="0E2C6246">
      <w:pPr>
        <w:pStyle w:val="ListParagraph"/>
        <w:spacing w:before="100" w:beforeAutospacing="1" w:after="100" w:afterAutospacing="1" w:line="240" w:lineRule="auto"/>
        <w:ind w:left="1080"/>
        <w:rPr>
          <w:rFonts w:ascii="Calibri" w:eastAsia="Times New Roman" w:hAnsi="Calibri" w:cs="Calibri"/>
          <w:color w:val="000000" w:themeColor="text1"/>
          <w:sz w:val="24"/>
          <w:szCs w:val="24"/>
        </w:rPr>
      </w:pPr>
      <w:r w:rsidRPr="0E2C6246">
        <w:rPr>
          <w:rFonts w:ascii="Calibri" w:eastAsia="Times New Roman" w:hAnsi="Calibri" w:cs="Calibri"/>
          <w:color w:val="000000" w:themeColor="text1"/>
          <w:sz w:val="24"/>
          <w:szCs w:val="24"/>
        </w:rPr>
        <w:t>Integrity: All education participants/parties will behave in a manner that reflects individual and institutional commitment to intellectual and moral excellence.</w:t>
      </w:r>
    </w:p>
    <w:p w14:paraId="4109A511" w14:textId="77777777" w:rsidR="00B5159B" w:rsidRDefault="0E2C6246" w:rsidP="0E2C6246">
      <w:pPr>
        <w:pStyle w:val="ListParagraph"/>
        <w:spacing w:before="100" w:beforeAutospacing="1" w:after="100" w:afterAutospacing="1" w:line="240" w:lineRule="auto"/>
        <w:ind w:left="1080"/>
        <w:rPr>
          <w:rFonts w:ascii="Calibri" w:eastAsia="Times New Roman" w:hAnsi="Calibri" w:cs="Calibri"/>
          <w:color w:val="000000" w:themeColor="text1"/>
          <w:sz w:val="24"/>
          <w:szCs w:val="24"/>
        </w:rPr>
      </w:pPr>
      <w:r w:rsidRPr="0E2C6246">
        <w:rPr>
          <w:rFonts w:ascii="Calibri" w:eastAsia="Times New Roman" w:hAnsi="Calibri" w:cs="Calibri"/>
          <w:color w:val="000000" w:themeColor="text1"/>
          <w:sz w:val="24"/>
          <w:szCs w:val="24"/>
        </w:rPr>
        <w:t>Respect: Fundamental to the ethic of professions is respect for every individual. Mutual respect between learners, as newer members of the profession, and their teachers, as experienced professionals, is essential for nurturing that ethic. In addition to individual respect, all educational parties must respect and follow established professional policies.</w:t>
      </w:r>
    </w:p>
    <w:p w14:paraId="7A69ED06" w14:textId="77777777" w:rsidR="00B5159B" w:rsidRPr="00B5159B" w:rsidRDefault="00B5159B" w:rsidP="00B5159B">
      <w:pPr>
        <w:pStyle w:val="ListParagraph"/>
        <w:spacing w:before="100" w:beforeAutospacing="1" w:after="100" w:afterAutospacing="1" w:line="240" w:lineRule="auto"/>
        <w:ind w:left="1080"/>
        <w:rPr>
          <w:rFonts w:ascii="Calibri" w:eastAsia="Times New Roman" w:hAnsi="Calibri" w:cs="Calibri"/>
          <w:color w:val="000000"/>
          <w:sz w:val="24"/>
          <w:szCs w:val="24"/>
        </w:rPr>
      </w:pPr>
    </w:p>
    <w:p w14:paraId="2A0E549E" w14:textId="77777777" w:rsidR="00B5159B" w:rsidRPr="00B5159B" w:rsidRDefault="0E2C6246" w:rsidP="0E2C6246">
      <w:pPr>
        <w:pStyle w:val="ListParagraph"/>
        <w:spacing w:before="100" w:beforeAutospacing="1" w:after="100" w:afterAutospacing="1" w:line="240" w:lineRule="auto"/>
        <w:ind w:left="1080"/>
        <w:rPr>
          <w:rFonts w:ascii="Calibri" w:eastAsia="Times New Roman" w:hAnsi="Calibri" w:cs="Calibri"/>
          <w:color w:val="000000" w:themeColor="text1"/>
          <w:sz w:val="24"/>
          <w:szCs w:val="24"/>
        </w:rPr>
      </w:pPr>
      <w:r w:rsidRPr="0E2C6246">
        <w:rPr>
          <w:rFonts w:ascii="Calibri" w:eastAsia="Times New Roman" w:hAnsi="Calibri" w:cs="Calibri"/>
          <w:color w:val="000000" w:themeColor="text1"/>
          <w:sz w:val="24"/>
          <w:szCs w:val="24"/>
        </w:rPr>
        <w:t>Teacher Responsibilities</w:t>
      </w:r>
    </w:p>
    <w:p w14:paraId="28839684" w14:textId="0D423A4E" w:rsidR="00B5159B" w:rsidRPr="00B5159B" w:rsidRDefault="0E2C6246" w:rsidP="0E2C6246">
      <w:pPr>
        <w:pStyle w:val="ListParagraph"/>
        <w:spacing w:before="100" w:beforeAutospacing="1" w:after="100" w:afterAutospacing="1" w:line="240" w:lineRule="auto"/>
        <w:ind w:left="1080"/>
        <w:rPr>
          <w:rFonts w:ascii="Calibri" w:eastAsia="Times New Roman" w:hAnsi="Calibri" w:cs="Calibri"/>
          <w:color w:val="000000" w:themeColor="text1"/>
          <w:sz w:val="24"/>
          <w:szCs w:val="24"/>
        </w:rPr>
      </w:pPr>
      <w:r w:rsidRPr="0E2C6246">
        <w:rPr>
          <w:rFonts w:ascii="Calibri" w:eastAsia="Times New Roman" w:hAnsi="Calibri" w:cs="Calibri"/>
          <w:color w:val="000000" w:themeColor="text1"/>
          <w:sz w:val="24"/>
          <w:szCs w:val="24"/>
        </w:rPr>
        <w:t>As a teacher, I pledge to:</w:t>
      </w:r>
      <w:r w:rsidR="00B5159B">
        <w:br/>
      </w:r>
      <w:r w:rsidRPr="0E2C6246">
        <w:rPr>
          <w:rFonts w:ascii="Calibri" w:eastAsia="Times New Roman" w:hAnsi="Calibri" w:cs="Calibri"/>
          <w:color w:val="000000" w:themeColor="text1"/>
          <w:sz w:val="24"/>
          <w:szCs w:val="24"/>
        </w:rPr>
        <w:t>*Maintain currency in my professional knowledge and skills</w:t>
      </w:r>
    </w:p>
    <w:p w14:paraId="5B320831" w14:textId="77777777" w:rsidR="00B5159B" w:rsidRPr="00B5159B" w:rsidRDefault="0E2C6246" w:rsidP="0E2C6246">
      <w:pPr>
        <w:pStyle w:val="ListParagraph"/>
        <w:spacing w:before="100" w:beforeAutospacing="1" w:after="100" w:afterAutospacing="1" w:line="240" w:lineRule="auto"/>
        <w:ind w:left="1080"/>
        <w:rPr>
          <w:rFonts w:ascii="Calibri" w:eastAsia="Times New Roman" w:hAnsi="Calibri" w:cs="Calibri"/>
          <w:color w:val="000000" w:themeColor="text1"/>
          <w:sz w:val="24"/>
          <w:szCs w:val="24"/>
        </w:rPr>
      </w:pPr>
      <w:r w:rsidRPr="0E2C6246">
        <w:rPr>
          <w:rFonts w:ascii="Calibri" w:eastAsia="Times New Roman" w:hAnsi="Calibri" w:cs="Calibri"/>
          <w:color w:val="000000" w:themeColor="text1"/>
          <w:sz w:val="24"/>
          <w:szCs w:val="24"/>
        </w:rPr>
        <w:t>* Ensure excellence of the educational curriculum</w:t>
      </w:r>
    </w:p>
    <w:p w14:paraId="29712029" w14:textId="77777777" w:rsidR="00B5159B" w:rsidRPr="00B5159B" w:rsidRDefault="0E2C6246" w:rsidP="0E2C6246">
      <w:pPr>
        <w:pStyle w:val="ListParagraph"/>
        <w:spacing w:before="100" w:beforeAutospacing="1" w:after="100" w:afterAutospacing="1" w:line="240" w:lineRule="auto"/>
        <w:ind w:left="1080"/>
        <w:rPr>
          <w:rFonts w:ascii="Calibri" w:eastAsia="Times New Roman" w:hAnsi="Calibri" w:cs="Calibri"/>
          <w:color w:val="000000" w:themeColor="text1"/>
          <w:sz w:val="24"/>
          <w:szCs w:val="24"/>
        </w:rPr>
      </w:pPr>
      <w:r w:rsidRPr="0E2C6246">
        <w:rPr>
          <w:rFonts w:ascii="Calibri" w:eastAsia="Times New Roman" w:hAnsi="Calibri" w:cs="Calibri"/>
          <w:color w:val="000000" w:themeColor="text1"/>
          <w:sz w:val="24"/>
          <w:szCs w:val="24"/>
        </w:rPr>
        <w:t>* Be a Model of professionalism in all of my interactions with faculty, learners, patients, colleagues, and staff</w:t>
      </w:r>
    </w:p>
    <w:p w14:paraId="73EB8EFF" w14:textId="77777777" w:rsidR="00B5159B" w:rsidRPr="00B5159B" w:rsidRDefault="0E2C6246" w:rsidP="0E2C6246">
      <w:pPr>
        <w:pStyle w:val="ListParagraph"/>
        <w:spacing w:before="100" w:beforeAutospacing="1" w:after="100" w:afterAutospacing="1" w:line="240" w:lineRule="auto"/>
        <w:ind w:left="1080"/>
        <w:rPr>
          <w:rFonts w:ascii="Calibri" w:eastAsia="Times New Roman" w:hAnsi="Calibri" w:cs="Calibri"/>
          <w:color w:val="000000" w:themeColor="text1"/>
          <w:sz w:val="24"/>
          <w:szCs w:val="24"/>
        </w:rPr>
      </w:pPr>
      <w:r w:rsidRPr="0E2C6246">
        <w:rPr>
          <w:rFonts w:ascii="Calibri" w:eastAsia="Times New Roman" w:hAnsi="Calibri" w:cs="Calibri"/>
          <w:color w:val="000000" w:themeColor="text1"/>
          <w:sz w:val="24"/>
          <w:szCs w:val="24"/>
        </w:rPr>
        <w:t>* Respect all faculty, learners, patients, colleagues, and staff as individuals, without regard to gender, age, race, national origin, religion, or sexual orientation; and oppose observed disrespect or bias</w:t>
      </w:r>
    </w:p>
    <w:p w14:paraId="2ED9BF21" w14:textId="77777777" w:rsidR="00B5159B" w:rsidRPr="00B5159B" w:rsidRDefault="0E2C6246" w:rsidP="0E2C6246">
      <w:pPr>
        <w:pStyle w:val="ListParagraph"/>
        <w:spacing w:before="100" w:beforeAutospacing="1" w:after="100" w:afterAutospacing="1" w:line="240" w:lineRule="auto"/>
        <w:ind w:left="1080"/>
        <w:rPr>
          <w:rFonts w:ascii="Calibri" w:eastAsia="Times New Roman" w:hAnsi="Calibri" w:cs="Calibri"/>
          <w:color w:val="000000" w:themeColor="text1"/>
          <w:sz w:val="24"/>
          <w:szCs w:val="24"/>
        </w:rPr>
      </w:pPr>
      <w:r w:rsidRPr="0E2C6246">
        <w:rPr>
          <w:rFonts w:ascii="Calibri" w:eastAsia="Times New Roman" w:hAnsi="Calibri" w:cs="Calibri"/>
          <w:color w:val="000000" w:themeColor="text1"/>
          <w:sz w:val="24"/>
          <w:szCs w:val="24"/>
        </w:rPr>
        <w:t>* Nurture learner commitment to achieve personal, family, and professional balance.</w:t>
      </w:r>
    </w:p>
    <w:p w14:paraId="72861D71" w14:textId="77777777" w:rsidR="00B5159B" w:rsidRPr="00B5159B" w:rsidRDefault="0E2C6246" w:rsidP="0E2C6246">
      <w:pPr>
        <w:pStyle w:val="ListParagraph"/>
        <w:spacing w:before="100" w:beforeAutospacing="1" w:after="100" w:afterAutospacing="1" w:line="240" w:lineRule="auto"/>
        <w:ind w:left="1080"/>
        <w:rPr>
          <w:rFonts w:ascii="Calibri" w:eastAsia="Times New Roman" w:hAnsi="Calibri" w:cs="Calibri"/>
          <w:color w:val="000000" w:themeColor="text1"/>
          <w:sz w:val="24"/>
          <w:szCs w:val="24"/>
        </w:rPr>
      </w:pPr>
      <w:r w:rsidRPr="0E2C6246">
        <w:rPr>
          <w:rFonts w:ascii="Calibri" w:eastAsia="Times New Roman" w:hAnsi="Calibri" w:cs="Calibri"/>
          <w:color w:val="000000" w:themeColor="text1"/>
          <w:sz w:val="24"/>
          <w:szCs w:val="24"/>
        </w:rPr>
        <w:t>* Recognize and acknowledge expressions of professional attitudes and behaviors as well as the achievement of quantifiable academic excellence</w:t>
      </w:r>
    </w:p>
    <w:p w14:paraId="1E246AB2" w14:textId="77777777" w:rsidR="00B5159B" w:rsidRPr="00B5159B" w:rsidRDefault="0E2C6246" w:rsidP="0E2C6246">
      <w:pPr>
        <w:pStyle w:val="ListParagraph"/>
        <w:spacing w:before="100" w:beforeAutospacing="1" w:after="100" w:afterAutospacing="1" w:line="240" w:lineRule="auto"/>
        <w:ind w:left="1080"/>
        <w:rPr>
          <w:rFonts w:ascii="Calibri" w:eastAsia="Times New Roman" w:hAnsi="Calibri" w:cs="Calibri"/>
          <w:color w:val="000000" w:themeColor="text1"/>
          <w:sz w:val="24"/>
          <w:szCs w:val="24"/>
        </w:rPr>
      </w:pPr>
      <w:r w:rsidRPr="0E2C6246">
        <w:rPr>
          <w:rFonts w:ascii="Calibri" w:eastAsia="Times New Roman" w:hAnsi="Calibri" w:cs="Calibri"/>
          <w:color w:val="000000" w:themeColor="text1"/>
          <w:sz w:val="24"/>
          <w:szCs w:val="24"/>
        </w:rPr>
        <w:t>* Respond vigorously to unprofessional behavior and indications of abuse or exploitation of faculty, learners, patients, colleagues, or staff</w:t>
      </w:r>
    </w:p>
    <w:p w14:paraId="761DDED7" w14:textId="77777777" w:rsidR="00B5159B" w:rsidRPr="00B5159B" w:rsidRDefault="0E2C6246" w:rsidP="0E2C6246">
      <w:pPr>
        <w:pStyle w:val="ListParagraph"/>
        <w:spacing w:before="100" w:beforeAutospacing="1" w:after="100" w:afterAutospacing="1" w:line="240" w:lineRule="auto"/>
        <w:ind w:left="1080"/>
        <w:rPr>
          <w:rFonts w:ascii="Calibri" w:eastAsia="Times New Roman" w:hAnsi="Calibri" w:cs="Calibri"/>
          <w:color w:val="000000" w:themeColor="text1"/>
          <w:sz w:val="24"/>
          <w:szCs w:val="24"/>
        </w:rPr>
      </w:pPr>
      <w:r w:rsidRPr="0E2C6246">
        <w:rPr>
          <w:rFonts w:ascii="Calibri" w:eastAsia="Times New Roman" w:hAnsi="Calibri" w:cs="Calibri"/>
          <w:color w:val="000000" w:themeColor="text1"/>
          <w:sz w:val="24"/>
          <w:szCs w:val="24"/>
        </w:rPr>
        <w:lastRenderedPageBreak/>
        <w:t>* Create a safe environment in which individuals can communicate any concern about breaches of this compact</w:t>
      </w:r>
    </w:p>
    <w:p w14:paraId="72FAD670" w14:textId="77777777" w:rsidR="00B5159B" w:rsidRPr="00B5159B" w:rsidRDefault="0E2C6246" w:rsidP="0E2C6246">
      <w:pPr>
        <w:pStyle w:val="ListParagraph"/>
        <w:spacing w:before="100" w:beforeAutospacing="1" w:after="100" w:afterAutospacing="1" w:line="240" w:lineRule="auto"/>
        <w:ind w:left="1080"/>
        <w:rPr>
          <w:rFonts w:ascii="Calibri" w:eastAsia="Times New Roman" w:hAnsi="Calibri" w:cs="Calibri"/>
          <w:color w:val="000000" w:themeColor="text1"/>
          <w:sz w:val="24"/>
          <w:szCs w:val="24"/>
        </w:rPr>
      </w:pPr>
      <w:r w:rsidRPr="0E2C6246">
        <w:rPr>
          <w:rFonts w:ascii="Calibri" w:eastAsia="Times New Roman" w:hAnsi="Calibri" w:cs="Calibri"/>
          <w:color w:val="000000" w:themeColor="text1"/>
          <w:sz w:val="24"/>
          <w:szCs w:val="24"/>
        </w:rPr>
        <w:t>* Accept responsibility for instilling these attributes in learners and faculty for whom I have responsibility</w:t>
      </w:r>
    </w:p>
    <w:p w14:paraId="0CB69F2F" w14:textId="77777777" w:rsidR="00B5159B" w:rsidRDefault="00B5159B" w:rsidP="00B5159B">
      <w:pPr>
        <w:pStyle w:val="ListParagraph"/>
        <w:spacing w:before="100" w:beforeAutospacing="1" w:after="100" w:afterAutospacing="1" w:line="240" w:lineRule="auto"/>
        <w:ind w:left="1080"/>
        <w:rPr>
          <w:rFonts w:ascii="Calibri" w:eastAsia="Times New Roman" w:hAnsi="Calibri" w:cs="Calibri"/>
          <w:color w:val="000000"/>
          <w:sz w:val="24"/>
          <w:szCs w:val="24"/>
        </w:rPr>
      </w:pPr>
    </w:p>
    <w:p w14:paraId="1C017C1A" w14:textId="77777777" w:rsidR="00B5159B" w:rsidRPr="00B5159B" w:rsidRDefault="0E2C6246" w:rsidP="0E2C6246">
      <w:pPr>
        <w:pStyle w:val="ListParagraph"/>
        <w:spacing w:before="100" w:beforeAutospacing="1" w:after="100" w:afterAutospacing="1" w:line="240" w:lineRule="auto"/>
        <w:ind w:left="1080"/>
        <w:rPr>
          <w:rFonts w:ascii="Calibri" w:eastAsia="Times New Roman" w:hAnsi="Calibri" w:cs="Calibri"/>
          <w:color w:val="000000" w:themeColor="text1"/>
          <w:sz w:val="24"/>
          <w:szCs w:val="24"/>
        </w:rPr>
      </w:pPr>
      <w:r w:rsidRPr="0E2C6246">
        <w:rPr>
          <w:rFonts w:ascii="Calibri" w:eastAsia="Times New Roman" w:hAnsi="Calibri" w:cs="Calibri"/>
          <w:color w:val="000000" w:themeColor="text1"/>
          <w:sz w:val="24"/>
          <w:szCs w:val="24"/>
        </w:rPr>
        <w:t>Learner Responsibilities</w:t>
      </w:r>
    </w:p>
    <w:p w14:paraId="0002BD34" w14:textId="77777777" w:rsidR="00B5159B" w:rsidRPr="00B5159B" w:rsidRDefault="0E2C6246" w:rsidP="0E2C6246">
      <w:pPr>
        <w:pStyle w:val="ListParagraph"/>
        <w:spacing w:before="100" w:beforeAutospacing="1" w:after="100" w:afterAutospacing="1" w:line="240" w:lineRule="auto"/>
        <w:ind w:left="1080"/>
        <w:rPr>
          <w:rFonts w:ascii="Calibri" w:eastAsia="Times New Roman" w:hAnsi="Calibri" w:cs="Calibri"/>
          <w:color w:val="000000" w:themeColor="text1"/>
          <w:sz w:val="24"/>
          <w:szCs w:val="24"/>
        </w:rPr>
      </w:pPr>
      <w:r w:rsidRPr="0E2C6246">
        <w:rPr>
          <w:rFonts w:ascii="Calibri" w:eastAsia="Times New Roman" w:hAnsi="Calibri" w:cs="Calibri"/>
          <w:color w:val="000000" w:themeColor="text1"/>
          <w:sz w:val="24"/>
          <w:szCs w:val="24"/>
        </w:rPr>
        <w:t>As a learner, I pledge to:</w:t>
      </w:r>
    </w:p>
    <w:p w14:paraId="04211982" w14:textId="77777777" w:rsidR="00B5159B" w:rsidRPr="00B5159B" w:rsidRDefault="0E2C6246" w:rsidP="0E2C6246">
      <w:pPr>
        <w:pStyle w:val="ListParagraph"/>
        <w:spacing w:before="100" w:beforeAutospacing="1" w:after="100" w:afterAutospacing="1" w:line="240" w:lineRule="auto"/>
        <w:ind w:left="1080"/>
        <w:rPr>
          <w:rFonts w:ascii="Calibri" w:eastAsia="Times New Roman" w:hAnsi="Calibri" w:cs="Calibri"/>
          <w:color w:val="000000" w:themeColor="text1"/>
          <w:sz w:val="24"/>
          <w:szCs w:val="24"/>
        </w:rPr>
      </w:pPr>
      <w:r w:rsidRPr="0E2C6246">
        <w:rPr>
          <w:rFonts w:ascii="Calibri" w:eastAsia="Times New Roman" w:hAnsi="Calibri" w:cs="Calibri"/>
          <w:color w:val="000000" w:themeColor="text1"/>
          <w:sz w:val="24"/>
          <w:szCs w:val="24"/>
        </w:rPr>
        <w:t>* Acquire the knowledge, skills, attitudes, and behaviors necessary to fulfill all established educational objectives</w:t>
      </w:r>
    </w:p>
    <w:p w14:paraId="04DC4AC0" w14:textId="77777777" w:rsidR="00B5159B" w:rsidRPr="00B5159B" w:rsidRDefault="0E2C6246" w:rsidP="0E2C6246">
      <w:pPr>
        <w:pStyle w:val="ListParagraph"/>
        <w:spacing w:before="100" w:beforeAutospacing="1" w:after="100" w:afterAutospacing="1" w:line="240" w:lineRule="auto"/>
        <w:ind w:left="1080"/>
        <w:rPr>
          <w:rFonts w:ascii="Calibri" w:eastAsia="Times New Roman" w:hAnsi="Calibri" w:cs="Calibri"/>
          <w:color w:val="000000" w:themeColor="text1"/>
          <w:sz w:val="24"/>
          <w:szCs w:val="24"/>
        </w:rPr>
      </w:pPr>
      <w:r w:rsidRPr="0E2C6246">
        <w:rPr>
          <w:rFonts w:ascii="Calibri" w:eastAsia="Times New Roman" w:hAnsi="Calibri" w:cs="Calibri"/>
          <w:color w:val="000000" w:themeColor="text1"/>
          <w:sz w:val="24"/>
          <w:szCs w:val="24"/>
        </w:rPr>
        <w:t>* Embody the professional virtues of integrity, empathy, altruism, compassion, respect, honesty, courage, and trustworthiness</w:t>
      </w:r>
    </w:p>
    <w:p w14:paraId="122C63BE" w14:textId="77777777" w:rsidR="00B5159B" w:rsidRPr="00B5159B" w:rsidRDefault="0E2C6246" w:rsidP="0E2C6246">
      <w:pPr>
        <w:pStyle w:val="ListParagraph"/>
        <w:spacing w:before="100" w:beforeAutospacing="1" w:after="100" w:afterAutospacing="1" w:line="240" w:lineRule="auto"/>
        <w:ind w:left="1080"/>
        <w:rPr>
          <w:rFonts w:ascii="Calibri" w:eastAsia="Times New Roman" w:hAnsi="Calibri" w:cs="Calibri"/>
          <w:color w:val="000000" w:themeColor="text1"/>
          <w:sz w:val="24"/>
          <w:szCs w:val="24"/>
        </w:rPr>
      </w:pPr>
      <w:r w:rsidRPr="0E2C6246">
        <w:rPr>
          <w:rFonts w:ascii="Calibri" w:eastAsia="Times New Roman" w:hAnsi="Calibri" w:cs="Calibri"/>
          <w:color w:val="000000" w:themeColor="text1"/>
          <w:sz w:val="24"/>
          <w:szCs w:val="24"/>
        </w:rPr>
        <w:t>* Respect as individuals, without regard to gender, race, national origin, religion, or sexual orientation, all patients, peers, faculty and staff</w:t>
      </w:r>
    </w:p>
    <w:p w14:paraId="4BFB2F0C" w14:textId="77777777" w:rsidR="00B5159B" w:rsidRPr="00B5159B" w:rsidRDefault="0E2C6246" w:rsidP="0E2C6246">
      <w:pPr>
        <w:pStyle w:val="ListParagraph"/>
        <w:spacing w:before="100" w:beforeAutospacing="1" w:after="100" w:afterAutospacing="1" w:line="240" w:lineRule="auto"/>
        <w:ind w:left="1080"/>
        <w:rPr>
          <w:rFonts w:ascii="Calibri" w:eastAsia="Times New Roman" w:hAnsi="Calibri" w:cs="Calibri"/>
          <w:color w:val="000000" w:themeColor="text1"/>
          <w:sz w:val="24"/>
          <w:szCs w:val="24"/>
        </w:rPr>
      </w:pPr>
      <w:r w:rsidRPr="0E2C6246">
        <w:rPr>
          <w:rFonts w:ascii="Calibri" w:eastAsia="Times New Roman" w:hAnsi="Calibri" w:cs="Calibri"/>
          <w:color w:val="000000" w:themeColor="text1"/>
          <w:sz w:val="24"/>
          <w:szCs w:val="24"/>
        </w:rPr>
        <w:t>* Uphold the highest professional standards and conduct myself accordingly in all interactions with patients, peers, faculty and staff</w:t>
      </w:r>
    </w:p>
    <w:p w14:paraId="7E48BF3A" w14:textId="37CB7C74" w:rsidR="00B5159B" w:rsidRPr="00B5159B" w:rsidRDefault="0E2C6246" w:rsidP="0E2C6246">
      <w:pPr>
        <w:pStyle w:val="ListParagraph"/>
        <w:spacing w:before="100" w:beforeAutospacing="1" w:after="100" w:afterAutospacing="1" w:line="240" w:lineRule="auto"/>
        <w:ind w:left="1080"/>
        <w:rPr>
          <w:rFonts w:ascii="Calibri" w:eastAsia="Times New Roman" w:hAnsi="Calibri" w:cs="Calibri"/>
          <w:color w:val="000000" w:themeColor="text1"/>
          <w:sz w:val="24"/>
          <w:szCs w:val="24"/>
        </w:rPr>
      </w:pPr>
      <w:r w:rsidRPr="0E2C6246">
        <w:rPr>
          <w:rFonts w:ascii="Calibri" w:eastAsia="Times New Roman" w:hAnsi="Calibri" w:cs="Calibri"/>
          <w:color w:val="000000" w:themeColor="text1"/>
          <w:sz w:val="24"/>
          <w:szCs w:val="24"/>
        </w:rPr>
        <w:t>* Assist my fellow learners in meeting their professional obligations, while fulfilling my own obligations as a professional</w:t>
      </w:r>
    </w:p>
    <w:p w14:paraId="47DD10C0" w14:textId="77777777" w:rsidR="00B5159B" w:rsidRDefault="0E2C6246" w:rsidP="0E2C6246">
      <w:pPr>
        <w:pStyle w:val="ListParagraph"/>
        <w:spacing w:before="100" w:beforeAutospacing="1" w:after="100" w:afterAutospacing="1" w:line="240" w:lineRule="auto"/>
        <w:ind w:left="1080"/>
        <w:rPr>
          <w:rFonts w:ascii="Calibri" w:eastAsia="Times New Roman" w:hAnsi="Calibri" w:cs="Calibri"/>
          <w:color w:val="000000" w:themeColor="text1"/>
          <w:sz w:val="24"/>
          <w:szCs w:val="24"/>
        </w:rPr>
      </w:pPr>
      <w:r w:rsidRPr="0E2C6246">
        <w:rPr>
          <w:rFonts w:ascii="Calibri" w:eastAsia="Times New Roman" w:hAnsi="Calibri" w:cs="Calibri"/>
          <w:color w:val="000000" w:themeColor="text1"/>
          <w:sz w:val="24"/>
          <w:szCs w:val="24"/>
        </w:rPr>
        <w:t>* Help create a safe environment in which individuals can communicate any concern about breaches of this compact</w:t>
      </w:r>
    </w:p>
    <w:p w14:paraId="533DBC92" w14:textId="77777777" w:rsidR="00980AA3" w:rsidRPr="00B5159B" w:rsidRDefault="00980AA3" w:rsidP="0E2C6246">
      <w:pPr>
        <w:pStyle w:val="ListParagraph"/>
        <w:spacing w:before="100" w:beforeAutospacing="1" w:after="100" w:afterAutospacing="1" w:line="240" w:lineRule="auto"/>
        <w:ind w:left="1080"/>
        <w:rPr>
          <w:rFonts w:ascii="Calibri" w:eastAsia="Times New Roman" w:hAnsi="Calibri" w:cs="Calibri"/>
          <w:color w:val="000000" w:themeColor="text1"/>
          <w:sz w:val="24"/>
          <w:szCs w:val="24"/>
        </w:rPr>
      </w:pPr>
    </w:p>
    <w:p w14:paraId="55057530" w14:textId="77777777" w:rsidR="00B5159B" w:rsidRDefault="00B5159B" w:rsidP="00B5159B">
      <w:pPr>
        <w:pStyle w:val="ListParagraph"/>
        <w:spacing w:before="100" w:beforeAutospacing="1" w:after="100" w:afterAutospacing="1" w:line="240" w:lineRule="auto"/>
        <w:ind w:left="1080"/>
        <w:rPr>
          <w:rFonts w:ascii="Calibri" w:eastAsia="Times New Roman" w:hAnsi="Calibri" w:cs="Calibri"/>
          <w:color w:val="000000"/>
          <w:sz w:val="24"/>
          <w:szCs w:val="24"/>
        </w:rPr>
      </w:pPr>
    </w:p>
    <w:p w14:paraId="06D8792F" w14:textId="77777777" w:rsidR="00B5159B" w:rsidRPr="00B5159B" w:rsidRDefault="0E2C6246" w:rsidP="0E2C6246">
      <w:pPr>
        <w:pStyle w:val="ListParagraph"/>
        <w:spacing w:before="100" w:beforeAutospacing="1" w:after="100" w:afterAutospacing="1" w:line="240" w:lineRule="auto"/>
        <w:ind w:left="1080"/>
        <w:rPr>
          <w:rFonts w:ascii="Calibri" w:eastAsia="Times New Roman" w:hAnsi="Calibri" w:cs="Calibri"/>
          <w:color w:val="000000" w:themeColor="text1"/>
          <w:sz w:val="24"/>
          <w:szCs w:val="24"/>
        </w:rPr>
      </w:pPr>
      <w:r w:rsidRPr="0E2C6246">
        <w:rPr>
          <w:rFonts w:ascii="Calibri" w:eastAsia="Times New Roman" w:hAnsi="Calibri" w:cs="Calibri"/>
          <w:color w:val="000000" w:themeColor="text1"/>
          <w:sz w:val="24"/>
          <w:szCs w:val="24"/>
        </w:rPr>
        <w:t>Educational Staff Responsibilities</w:t>
      </w:r>
    </w:p>
    <w:p w14:paraId="39ADB4F9" w14:textId="77777777" w:rsidR="00B5159B" w:rsidRPr="00B5159B" w:rsidRDefault="0E2C6246" w:rsidP="0E2C6246">
      <w:pPr>
        <w:pStyle w:val="ListParagraph"/>
        <w:spacing w:before="100" w:beforeAutospacing="1" w:after="100" w:afterAutospacing="1" w:line="240" w:lineRule="auto"/>
        <w:ind w:left="1080"/>
        <w:rPr>
          <w:rFonts w:ascii="Calibri" w:eastAsia="Times New Roman" w:hAnsi="Calibri" w:cs="Calibri"/>
          <w:color w:val="000000" w:themeColor="text1"/>
          <w:sz w:val="24"/>
          <w:szCs w:val="24"/>
        </w:rPr>
      </w:pPr>
      <w:r w:rsidRPr="0E2C6246">
        <w:rPr>
          <w:rFonts w:ascii="Calibri" w:eastAsia="Times New Roman" w:hAnsi="Calibri" w:cs="Calibri"/>
          <w:color w:val="000000" w:themeColor="text1"/>
          <w:sz w:val="24"/>
          <w:szCs w:val="24"/>
        </w:rPr>
        <w:t>As educational staff, I pledge to:</w:t>
      </w:r>
    </w:p>
    <w:p w14:paraId="58049770" w14:textId="77777777" w:rsidR="00B5159B" w:rsidRPr="00B5159B" w:rsidRDefault="0E2C6246" w:rsidP="0E2C6246">
      <w:pPr>
        <w:pStyle w:val="ListParagraph"/>
        <w:spacing w:before="100" w:beforeAutospacing="1" w:after="100" w:afterAutospacing="1" w:line="240" w:lineRule="auto"/>
        <w:ind w:left="1080"/>
        <w:rPr>
          <w:rFonts w:ascii="Calibri" w:eastAsia="Times New Roman" w:hAnsi="Calibri" w:cs="Calibri"/>
          <w:color w:val="000000" w:themeColor="text1"/>
          <w:sz w:val="24"/>
          <w:szCs w:val="24"/>
        </w:rPr>
      </w:pPr>
      <w:r w:rsidRPr="0E2C6246">
        <w:rPr>
          <w:rFonts w:ascii="Calibri" w:eastAsia="Times New Roman" w:hAnsi="Calibri" w:cs="Calibri"/>
          <w:color w:val="000000" w:themeColor="text1"/>
          <w:sz w:val="24"/>
          <w:szCs w:val="24"/>
        </w:rPr>
        <w:t>* Maintain currency in my professional knowledge and skills</w:t>
      </w:r>
    </w:p>
    <w:p w14:paraId="43327B81" w14:textId="77777777" w:rsidR="00B5159B" w:rsidRPr="00B5159B" w:rsidRDefault="0E2C6246" w:rsidP="0E2C6246">
      <w:pPr>
        <w:pStyle w:val="ListParagraph"/>
        <w:spacing w:before="100" w:beforeAutospacing="1" w:after="100" w:afterAutospacing="1" w:line="240" w:lineRule="auto"/>
        <w:ind w:left="1080"/>
        <w:rPr>
          <w:rFonts w:ascii="Calibri" w:eastAsia="Times New Roman" w:hAnsi="Calibri" w:cs="Calibri"/>
          <w:color w:val="000000" w:themeColor="text1"/>
          <w:sz w:val="24"/>
          <w:szCs w:val="24"/>
        </w:rPr>
      </w:pPr>
      <w:r w:rsidRPr="0E2C6246">
        <w:rPr>
          <w:rFonts w:ascii="Calibri" w:eastAsia="Times New Roman" w:hAnsi="Calibri" w:cs="Calibri"/>
          <w:color w:val="000000" w:themeColor="text1"/>
          <w:sz w:val="24"/>
          <w:szCs w:val="24"/>
        </w:rPr>
        <w:t>* Help ensure excellence of the educational curriculum</w:t>
      </w:r>
    </w:p>
    <w:p w14:paraId="02B8D936" w14:textId="77777777" w:rsidR="00B5159B" w:rsidRPr="00B5159B" w:rsidRDefault="0E2C6246" w:rsidP="0E2C6246">
      <w:pPr>
        <w:pStyle w:val="ListParagraph"/>
        <w:spacing w:before="100" w:beforeAutospacing="1" w:after="100" w:afterAutospacing="1" w:line="240" w:lineRule="auto"/>
        <w:ind w:left="1080"/>
        <w:rPr>
          <w:rFonts w:ascii="Calibri" w:eastAsia="Times New Roman" w:hAnsi="Calibri" w:cs="Calibri"/>
          <w:color w:val="000000" w:themeColor="text1"/>
          <w:sz w:val="24"/>
          <w:szCs w:val="24"/>
        </w:rPr>
      </w:pPr>
      <w:r w:rsidRPr="0E2C6246">
        <w:rPr>
          <w:rFonts w:ascii="Calibri" w:eastAsia="Times New Roman" w:hAnsi="Calibri" w:cs="Calibri"/>
          <w:color w:val="000000" w:themeColor="text1"/>
          <w:sz w:val="24"/>
          <w:szCs w:val="24"/>
        </w:rPr>
        <w:t>* Embody professionalism in all of my interactions with faculty, learners, patients, colleagues, and staff</w:t>
      </w:r>
    </w:p>
    <w:p w14:paraId="08719BD3" w14:textId="77777777" w:rsidR="00B5159B" w:rsidRPr="00B5159B" w:rsidRDefault="0E2C6246" w:rsidP="0E2C6246">
      <w:pPr>
        <w:pStyle w:val="ListParagraph"/>
        <w:spacing w:before="100" w:beforeAutospacing="1" w:after="100" w:afterAutospacing="1" w:line="240" w:lineRule="auto"/>
        <w:ind w:left="1080"/>
        <w:rPr>
          <w:rFonts w:ascii="Calibri" w:eastAsia="Times New Roman" w:hAnsi="Calibri" w:cs="Calibri"/>
          <w:color w:val="000000" w:themeColor="text1"/>
          <w:sz w:val="24"/>
          <w:szCs w:val="24"/>
        </w:rPr>
      </w:pPr>
      <w:r w:rsidRPr="0E2C6246">
        <w:rPr>
          <w:rFonts w:ascii="Calibri" w:eastAsia="Times New Roman" w:hAnsi="Calibri" w:cs="Calibri"/>
          <w:color w:val="000000" w:themeColor="text1"/>
          <w:sz w:val="24"/>
          <w:szCs w:val="24"/>
        </w:rPr>
        <w:t>* Respect all faculty, learners, patients, colleagues, and staff as individuals, without regard to gender, age, race, national origin, religion, or sexual orientation; and oppose observed disrespect or bias</w:t>
      </w:r>
    </w:p>
    <w:p w14:paraId="4244C6FD" w14:textId="76A2067C" w:rsidR="00862B67" w:rsidRDefault="0E2C6246" w:rsidP="0E2C6246">
      <w:pPr>
        <w:pStyle w:val="ListParagraph"/>
        <w:spacing w:before="100" w:beforeAutospacing="1" w:after="100" w:afterAutospacing="1" w:line="240" w:lineRule="auto"/>
        <w:ind w:left="1080"/>
        <w:rPr>
          <w:rFonts w:ascii="Calibri" w:hAnsi="Calibri" w:cs="Calibri"/>
          <w:color w:val="000000" w:themeColor="text1"/>
          <w:sz w:val="24"/>
          <w:szCs w:val="24"/>
        </w:rPr>
      </w:pPr>
      <w:r w:rsidRPr="0E2C6246">
        <w:rPr>
          <w:rFonts w:ascii="Calibri" w:eastAsia="Times New Roman" w:hAnsi="Calibri" w:cs="Calibri"/>
          <w:color w:val="000000" w:themeColor="text1"/>
          <w:sz w:val="24"/>
          <w:szCs w:val="24"/>
        </w:rPr>
        <w:t xml:space="preserve">* Help create a safe environment in which faculty, learners, and staff can work and can communicate any concern </w:t>
      </w:r>
      <w:r w:rsidRPr="0E2C6246">
        <w:rPr>
          <w:rFonts w:ascii="Calibri" w:hAnsi="Calibri" w:cs="Calibri"/>
          <w:color w:val="000000" w:themeColor="text1"/>
          <w:sz w:val="24"/>
          <w:szCs w:val="24"/>
        </w:rPr>
        <w:t>about breaches of this compact.</w:t>
      </w:r>
    </w:p>
    <w:p w14:paraId="2FA561B4" w14:textId="60F3F9ED" w:rsidR="00862B67" w:rsidRDefault="00862B67">
      <w:pPr>
        <w:rPr>
          <w:rFonts w:ascii="Calibri" w:hAnsi="Calibri" w:cs="Calibri"/>
          <w:color w:val="000000"/>
          <w:sz w:val="24"/>
          <w:szCs w:val="24"/>
        </w:rPr>
      </w:pPr>
      <w:r>
        <w:rPr>
          <w:rFonts w:ascii="Calibri" w:hAnsi="Calibri" w:cs="Calibri"/>
          <w:color w:val="000000"/>
          <w:sz w:val="24"/>
          <w:szCs w:val="24"/>
        </w:rPr>
        <w:br w:type="page"/>
      </w:r>
    </w:p>
    <w:p w14:paraId="3BE5EA65" w14:textId="0F54DD93" w:rsidR="00862B67" w:rsidRPr="00B74F5E" w:rsidRDefault="0E2C6246" w:rsidP="00893E8D">
      <w:pPr>
        <w:pStyle w:val="Heading1"/>
      </w:pPr>
      <w:bookmarkStart w:id="6" w:name="_Toc70659811"/>
      <w:r w:rsidRPr="0E2C6246">
        <w:lastRenderedPageBreak/>
        <w:t>Baylor College of Medicine Core Competencies and Graduation Goals</w:t>
      </w:r>
      <w:bookmarkEnd w:id="6"/>
    </w:p>
    <w:p w14:paraId="64BE73D6" w14:textId="2C071347" w:rsidR="00862B67" w:rsidRDefault="0E2C6246" w:rsidP="00224AD0">
      <w:pPr>
        <w:pStyle w:val="NormalWeb"/>
        <w:numPr>
          <w:ilvl w:val="0"/>
          <w:numId w:val="3"/>
        </w:numPr>
        <w:spacing w:before="0" w:beforeAutospacing="0" w:after="0" w:afterAutospacing="0"/>
        <w:rPr>
          <w:color w:val="000000" w:themeColor="text1"/>
          <w:sz w:val="22"/>
          <w:szCs w:val="22"/>
        </w:rPr>
      </w:pPr>
      <w:r w:rsidRPr="0E2C6246">
        <w:rPr>
          <w:color w:val="000000" w:themeColor="text1"/>
          <w:sz w:val="22"/>
          <w:szCs w:val="22"/>
        </w:rPr>
        <w:t>Professionalism</w:t>
      </w:r>
    </w:p>
    <w:p w14:paraId="196B3CE6" w14:textId="796ED5A5" w:rsidR="00862B67" w:rsidRPr="00862B67" w:rsidRDefault="0E2C6246" w:rsidP="0E2C6246">
      <w:pPr>
        <w:pStyle w:val="NormalWeb"/>
        <w:spacing w:before="0" w:beforeAutospacing="0" w:after="0" w:afterAutospacing="0"/>
        <w:ind w:left="1080"/>
        <w:rPr>
          <w:color w:val="000000" w:themeColor="text1"/>
          <w:sz w:val="22"/>
          <w:szCs w:val="22"/>
        </w:rPr>
      </w:pPr>
      <w:r w:rsidRPr="0E2C6246">
        <w:rPr>
          <w:color w:val="000000" w:themeColor="text1"/>
          <w:sz w:val="22"/>
          <w:szCs w:val="22"/>
        </w:rPr>
        <w:t>Each student graduating from BCM will:</w:t>
      </w:r>
    </w:p>
    <w:p w14:paraId="6EF1A351" w14:textId="77777777" w:rsidR="00862B67" w:rsidRDefault="0E2C6246" w:rsidP="0E2C6246">
      <w:pPr>
        <w:pStyle w:val="NormalWeb"/>
        <w:spacing w:before="0" w:beforeAutospacing="0" w:after="0" w:afterAutospacing="0"/>
        <w:ind w:left="360" w:firstLine="720"/>
        <w:rPr>
          <w:color w:val="000000" w:themeColor="text1"/>
          <w:sz w:val="22"/>
          <w:szCs w:val="22"/>
        </w:rPr>
      </w:pPr>
      <w:r w:rsidRPr="0E2C6246">
        <w:rPr>
          <w:color w:val="000000" w:themeColor="text1"/>
          <w:sz w:val="22"/>
          <w:szCs w:val="22"/>
        </w:rPr>
        <w:t>1.1. Apply ethical decision making that upholds patient and public trust</w:t>
      </w:r>
    </w:p>
    <w:p w14:paraId="62CDC3AC" w14:textId="77777777" w:rsidR="00862B67" w:rsidRDefault="0E2C6246" w:rsidP="0E2C6246">
      <w:pPr>
        <w:pStyle w:val="NormalWeb"/>
        <w:spacing w:before="0" w:beforeAutospacing="0" w:after="0" w:afterAutospacing="0"/>
        <w:ind w:left="720" w:firstLine="360"/>
        <w:rPr>
          <w:color w:val="000000" w:themeColor="text1"/>
          <w:sz w:val="22"/>
          <w:szCs w:val="22"/>
        </w:rPr>
      </w:pPr>
      <w:r w:rsidRPr="0E2C6246">
        <w:rPr>
          <w:color w:val="000000" w:themeColor="text1"/>
          <w:sz w:val="22"/>
          <w:szCs w:val="22"/>
        </w:rPr>
        <w:t>1.2. Employ honesty, integrity, and respect in all interactions</w:t>
      </w:r>
    </w:p>
    <w:p w14:paraId="30824B2C" w14:textId="15ED1B2D" w:rsidR="00862B67" w:rsidRDefault="0E2C6246" w:rsidP="0E2C6246">
      <w:pPr>
        <w:pStyle w:val="NormalWeb"/>
        <w:spacing w:before="0" w:beforeAutospacing="0" w:after="0" w:afterAutospacing="0"/>
        <w:ind w:left="1080"/>
        <w:rPr>
          <w:color w:val="000000" w:themeColor="text1"/>
          <w:sz w:val="22"/>
          <w:szCs w:val="22"/>
        </w:rPr>
      </w:pPr>
      <w:r w:rsidRPr="0E2C6246">
        <w:rPr>
          <w:color w:val="000000" w:themeColor="text1"/>
          <w:sz w:val="22"/>
          <w:szCs w:val="22"/>
        </w:rPr>
        <w:t>1.3. Demonstrate a commitment to advocate for the needs and well-being of patients, colleagues, and self</w:t>
      </w:r>
    </w:p>
    <w:p w14:paraId="5D976ABA" w14:textId="77777777" w:rsidR="00862B67" w:rsidRDefault="0E2C6246" w:rsidP="0E2C6246">
      <w:pPr>
        <w:pStyle w:val="NormalWeb"/>
        <w:spacing w:before="0" w:beforeAutospacing="0" w:after="0" w:afterAutospacing="0"/>
        <w:ind w:left="720" w:firstLine="360"/>
        <w:rPr>
          <w:color w:val="000000" w:themeColor="text1"/>
          <w:sz w:val="22"/>
          <w:szCs w:val="22"/>
        </w:rPr>
      </w:pPr>
      <w:r w:rsidRPr="0E2C6246">
        <w:rPr>
          <w:color w:val="000000" w:themeColor="text1"/>
          <w:sz w:val="22"/>
          <w:szCs w:val="22"/>
        </w:rPr>
        <w:t>1.4. Demonstrate caring, compassion, and empathy</w:t>
      </w:r>
    </w:p>
    <w:p w14:paraId="7578A833" w14:textId="3D18DBF5" w:rsidR="00862B67" w:rsidRDefault="0E2C6246" w:rsidP="0E2C6246">
      <w:pPr>
        <w:pStyle w:val="NormalWeb"/>
        <w:spacing w:before="0" w:beforeAutospacing="0" w:after="0" w:afterAutospacing="0"/>
        <w:ind w:left="1080"/>
        <w:rPr>
          <w:color w:val="000000" w:themeColor="text1"/>
          <w:sz w:val="22"/>
          <w:szCs w:val="22"/>
        </w:rPr>
      </w:pPr>
      <w:r w:rsidRPr="0E2C6246">
        <w:rPr>
          <w:color w:val="000000" w:themeColor="text1"/>
          <w:sz w:val="22"/>
          <w:szCs w:val="22"/>
        </w:rPr>
        <w:t>1.5. Demonstrate awareness of one’s own biases and sensitivity to diverse patients and colleagues</w:t>
      </w:r>
    </w:p>
    <w:p w14:paraId="035879FB" w14:textId="77777777" w:rsidR="00862B67" w:rsidRDefault="0E2C6246" w:rsidP="0E2C6246">
      <w:pPr>
        <w:pStyle w:val="NormalWeb"/>
        <w:spacing w:before="0" w:beforeAutospacing="0" w:after="0" w:afterAutospacing="0"/>
        <w:ind w:left="720" w:firstLine="360"/>
        <w:rPr>
          <w:color w:val="000000" w:themeColor="text1"/>
          <w:sz w:val="22"/>
          <w:szCs w:val="22"/>
        </w:rPr>
      </w:pPr>
      <w:r w:rsidRPr="0E2C6246">
        <w:rPr>
          <w:color w:val="000000" w:themeColor="text1"/>
          <w:sz w:val="22"/>
          <w:szCs w:val="22"/>
        </w:rPr>
        <w:t>1.6. Identify and fulfill responsibilities and obligations as a learner and a colleague</w:t>
      </w:r>
    </w:p>
    <w:p w14:paraId="3B3C03B7" w14:textId="77777777" w:rsidR="00862B67" w:rsidRDefault="0E2C6246" w:rsidP="0E2C6246">
      <w:pPr>
        <w:pStyle w:val="NormalWeb"/>
        <w:spacing w:before="0" w:beforeAutospacing="0" w:after="0" w:afterAutospacing="0"/>
        <w:ind w:left="720" w:firstLine="360"/>
        <w:rPr>
          <w:color w:val="000000" w:themeColor="text1"/>
          <w:sz w:val="22"/>
          <w:szCs w:val="22"/>
        </w:rPr>
      </w:pPr>
      <w:r w:rsidRPr="0E2C6246">
        <w:rPr>
          <w:color w:val="000000" w:themeColor="text1"/>
          <w:sz w:val="22"/>
          <w:szCs w:val="22"/>
        </w:rPr>
        <w:t>1.7. Recognize and avoid conflicts of interest</w:t>
      </w:r>
    </w:p>
    <w:p w14:paraId="38AEB2FC" w14:textId="08675FA5" w:rsidR="00862B67" w:rsidRDefault="0E2C6246" w:rsidP="0E2C6246">
      <w:pPr>
        <w:pStyle w:val="NormalWeb"/>
        <w:spacing w:before="0" w:beforeAutospacing="0" w:after="0" w:afterAutospacing="0"/>
        <w:ind w:left="720" w:firstLine="360"/>
        <w:rPr>
          <w:color w:val="000000" w:themeColor="text1"/>
          <w:sz w:val="22"/>
          <w:szCs w:val="22"/>
        </w:rPr>
      </w:pPr>
      <w:r w:rsidRPr="0E2C6246">
        <w:rPr>
          <w:color w:val="000000" w:themeColor="text1"/>
          <w:sz w:val="22"/>
          <w:szCs w:val="22"/>
        </w:rPr>
        <w:t>1.8. Adhere to patient confidentiality rules and regulations</w:t>
      </w:r>
    </w:p>
    <w:p w14:paraId="00CD0075" w14:textId="77777777" w:rsidR="00862B67" w:rsidRPr="00862B67" w:rsidRDefault="00862B67" w:rsidP="00862B67">
      <w:pPr>
        <w:pStyle w:val="NormalWeb"/>
        <w:spacing w:before="0" w:beforeAutospacing="0" w:after="0" w:afterAutospacing="0"/>
        <w:ind w:left="720" w:firstLine="360"/>
        <w:rPr>
          <w:color w:val="000000"/>
          <w:sz w:val="22"/>
          <w:szCs w:val="22"/>
        </w:rPr>
      </w:pPr>
    </w:p>
    <w:p w14:paraId="69EDD47D" w14:textId="136B783C" w:rsidR="00862B67" w:rsidRDefault="0E2C6246" w:rsidP="00224AD0">
      <w:pPr>
        <w:pStyle w:val="NormalWeb"/>
        <w:numPr>
          <w:ilvl w:val="0"/>
          <w:numId w:val="3"/>
        </w:numPr>
        <w:spacing w:before="0" w:beforeAutospacing="0" w:after="0" w:afterAutospacing="0"/>
        <w:rPr>
          <w:color w:val="000000" w:themeColor="text1"/>
          <w:sz w:val="22"/>
          <w:szCs w:val="22"/>
        </w:rPr>
      </w:pPr>
      <w:r w:rsidRPr="0E2C6246">
        <w:rPr>
          <w:color w:val="000000" w:themeColor="text1"/>
          <w:sz w:val="22"/>
          <w:szCs w:val="22"/>
        </w:rPr>
        <w:t>Medical knowledge</w:t>
      </w:r>
    </w:p>
    <w:p w14:paraId="4AB902C6" w14:textId="77777777" w:rsidR="00862B67" w:rsidRDefault="0E2C6246" w:rsidP="0E2C6246">
      <w:pPr>
        <w:pStyle w:val="NormalWeb"/>
        <w:spacing w:before="0" w:beforeAutospacing="0" w:after="0" w:afterAutospacing="0"/>
        <w:ind w:left="1080"/>
        <w:rPr>
          <w:color w:val="000000" w:themeColor="text1"/>
          <w:sz w:val="22"/>
          <w:szCs w:val="22"/>
        </w:rPr>
      </w:pPr>
      <w:r w:rsidRPr="0E2C6246">
        <w:rPr>
          <w:color w:val="000000" w:themeColor="text1"/>
          <w:sz w:val="22"/>
          <w:szCs w:val="22"/>
        </w:rPr>
        <w:t>Each student graduating from BCM will:</w:t>
      </w:r>
    </w:p>
    <w:p w14:paraId="41EC064B" w14:textId="77777777" w:rsidR="00862B67" w:rsidRDefault="0E2C6246" w:rsidP="0E2C6246">
      <w:pPr>
        <w:pStyle w:val="NormalWeb"/>
        <w:spacing w:before="0" w:beforeAutospacing="0" w:after="0" w:afterAutospacing="0"/>
        <w:ind w:left="1080"/>
        <w:rPr>
          <w:color w:val="000000" w:themeColor="text1"/>
          <w:sz w:val="22"/>
          <w:szCs w:val="22"/>
        </w:rPr>
      </w:pPr>
      <w:r w:rsidRPr="0E2C6246">
        <w:rPr>
          <w:color w:val="000000" w:themeColor="text1"/>
          <w:sz w:val="22"/>
          <w:szCs w:val="22"/>
        </w:rPr>
        <w:t>2.1. Demonstrate knowledge of established and evolving biomedical, clinical, epidemiological, and social-behavioral sciences, as well as the application of this knowledge to diagnose, manage, and prevent disease</w:t>
      </w:r>
    </w:p>
    <w:p w14:paraId="03774DD9" w14:textId="77777777" w:rsidR="00862B67" w:rsidRDefault="0E2C6246" w:rsidP="0E2C6246">
      <w:pPr>
        <w:pStyle w:val="NormalWeb"/>
        <w:spacing w:before="0" w:beforeAutospacing="0" w:after="0" w:afterAutospacing="0"/>
        <w:ind w:left="1080"/>
        <w:rPr>
          <w:color w:val="000000" w:themeColor="text1"/>
          <w:sz w:val="22"/>
          <w:szCs w:val="22"/>
        </w:rPr>
      </w:pPr>
      <w:r w:rsidRPr="0E2C6246">
        <w:rPr>
          <w:color w:val="000000" w:themeColor="text1"/>
          <w:sz w:val="22"/>
          <w:szCs w:val="22"/>
        </w:rPr>
        <w:t>2.2. Utilize the principles of public health, epidemiology, and biostatistics in identifying and reducing the incidence, prevalence, and severity of disease to improve health</w:t>
      </w:r>
    </w:p>
    <w:p w14:paraId="5EE510D0" w14:textId="12F2325C" w:rsidR="00862B67" w:rsidRDefault="0E2C6246" w:rsidP="0E2C6246">
      <w:pPr>
        <w:pStyle w:val="NormalWeb"/>
        <w:spacing w:before="0" w:beforeAutospacing="0" w:after="0" w:afterAutospacing="0"/>
        <w:ind w:left="1080"/>
        <w:rPr>
          <w:color w:val="000000" w:themeColor="text1"/>
          <w:sz w:val="22"/>
          <w:szCs w:val="22"/>
        </w:rPr>
      </w:pPr>
      <w:r w:rsidRPr="0E2C6246">
        <w:rPr>
          <w:color w:val="000000" w:themeColor="text1"/>
          <w:sz w:val="22"/>
          <w:szCs w:val="22"/>
        </w:rPr>
        <w:t>2.3. Interpret diagnostic tests as they relate to common clinical, laboratory, and radiologic findings in the spectrum of health and disease</w:t>
      </w:r>
    </w:p>
    <w:p w14:paraId="7082BF0E" w14:textId="77777777" w:rsidR="00862B67" w:rsidRPr="00862B67" w:rsidRDefault="00862B67" w:rsidP="00862B67">
      <w:pPr>
        <w:pStyle w:val="NormalWeb"/>
        <w:spacing w:before="0" w:beforeAutospacing="0" w:after="0" w:afterAutospacing="0"/>
        <w:ind w:left="1080"/>
        <w:rPr>
          <w:color w:val="000000"/>
          <w:sz w:val="22"/>
          <w:szCs w:val="22"/>
        </w:rPr>
      </w:pPr>
    </w:p>
    <w:p w14:paraId="0A0B9298" w14:textId="18E0BD00" w:rsidR="00862B67" w:rsidRDefault="0E2C6246" w:rsidP="00224AD0">
      <w:pPr>
        <w:pStyle w:val="NormalWeb"/>
        <w:numPr>
          <w:ilvl w:val="0"/>
          <w:numId w:val="3"/>
        </w:numPr>
        <w:spacing w:before="0" w:beforeAutospacing="0" w:after="0" w:afterAutospacing="0"/>
        <w:rPr>
          <w:color w:val="000000" w:themeColor="text1"/>
          <w:sz w:val="22"/>
          <w:szCs w:val="22"/>
        </w:rPr>
      </w:pPr>
      <w:r w:rsidRPr="0E2C6246">
        <w:rPr>
          <w:color w:val="000000" w:themeColor="text1"/>
          <w:sz w:val="22"/>
          <w:szCs w:val="22"/>
        </w:rPr>
        <w:t>Patient care</w:t>
      </w:r>
    </w:p>
    <w:p w14:paraId="49D27467" w14:textId="77777777" w:rsidR="00862B67" w:rsidRDefault="0E2C6246" w:rsidP="0E2C6246">
      <w:pPr>
        <w:pStyle w:val="NormalWeb"/>
        <w:spacing w:before="0" w:beforeAutospacing="0" w:after="0" w:afterAutospacing="0"/>
        <w:ind w:left="1080"/>
        <w:rPr>
          <w:color w:val="000000" w:themeColor="text1"/>
          <w:sz w:val="22"/>
          <w:szCs w:val="22"/>
        </w:rPr>
      </w:pPr>
      <w:r w:rsidRPr="0E2C6246">
        <w:rPr>
          <w:color w:val="000000" w:themeColor="text1"/>
          <w:sz w:val="22"/>
          <w:szCs w:val="22"/>
        </w:rPr>
        <w:t>Each student graduating from BCM will:</w:t>
      </w:r>
    </w:p>
    <w:p w14:paraId="7E2E1AB1" w14:textId="147247D5" w:rsidR="00862B67" w:rsidRDefault="0E2C6246" w:rsidP="0E2C6246">
      <w:pPr>
        <w:pStyle w:val="NormalWeb"/>
        <w:spacing w:before="0" w:beforeAutospacing="0" w:after="0" w:afterAutospacing="0"/>
        <w:ind w:left="1080"/>
        <w:rPr>
          <w:color w:val="000000" w:themeColor="text1"/>
          <w:sz w:val="22"/>
          <w:szCs w:val="22"/>
        </w:rPr>
      </w:pPr>
      <w:r w:rsidRPr="0E2C6246">
        <w:rPr>
          <w:color w:val="000000" w:themeColor="text1"/>
          <w:sz w:val="22"/>
          <w:szCs w:val="22"/>
        </w:rPr>
        <w:t>3.1. Demonstrate the ability to engage in an inter-professional team in a manner that optimizes safe, effective patient and population-centered care</w:t>
      </w:r>
    </w:p>
    <w:p w14:paraId="14A3DE49" w14:textId="77777777" w:rsidR="00862B67" w:rsidRDefault="0E2C6246" w:rsidP="0E2C6246">
      <w:pPr>
        <w:pStyle w:val="NormalWeb"/>
        <w:spacing w:before="0" w:beforeAutospacing="0" w:after="0" w:afterAutospacing="0"/>
        <w:ind w:left="1080"/>
        <w:rPr>
          <w:color w:val="000000" w:themeColor="text1"/>
          <w:sz w:val="22"/>
          <w:szCs w:val="22"/>
        </w:rPr>
      </w:pPr>
      <w:r w:rsidRPr="0E2C6246">
        <w:rPr>
          <w:color w:val="000000" w:themeColor="text1"/>
          <w:sz w:val="22"/>
          <w:szCs w:val="22"/>
        </w:rPr>
        <w:t>3.2. Develop and implement patient evaluation and management plans appropriate to all levels of patient acuity</w:t>
      </w:r>
    </w:p>
    <w:p w14:paraId="249E8051" w14:textId="77777777" w:rsidR="00862B67" w:rsidRDefault="0E2C6246" w:rsidP="0E2C6246">
      <w:pPr>
        <w:pStyle w:val="NormalWeb"/>
        <w:spacing w:before="0" w:beforeAutospacing="0" w:after="0" w:afterAutospacing="0"/>
        <w:ind w:left="1080"/>
        <w:rPr>
          <w:color w:val="000000" w:themeColor="text1"/>
          <w:sz w:val="22"/>
          <w:szCs w:val="22"/>
        </w:rPr>
      </w:pPr>
      <w:r w:rsidRPr="0E2C6246">
        <w:rPr>
          <w:color w:val="000000" w:themeColor="text1"/>
          <w:sz w:val="22"/>
          <w:szCs w:val="22"/>
        </w:rPr>
        <w:t>3.3. Develop a prioritized problem list and differential diagnosis using patient’s biopsychosocial history, medical records, physical exam findings, and diagnostic studies</w:t>
      </w:r>
    </w:p>
    <w:p w14:paraId="3F466261" w14:textId="77777777" w:rsidR="00862B67" w:rsidRDefault="0E2C6246" w:rsidP="0E2C6246">
      <w:pPr>
        <w:pStyle w:val="NormalWeb"/>
        <w:spacing w:before="0" w:beforeAutospacing="0" w:after="0" w:afterAutospacing="0"/>
        <w:ind w:left="1080"/>
        <w:rPr>
          <w:color w:val="000000" w:themeColor="text1"/>
          <w:sz w:val="22"/>
          <w:szCs w:val="22"/>
        </w:rPr>
      </w:pPr>
      <w:r w:rsidRPr="0E2C6246">
        <w:rPr>
          <w:color w:val="000000" w:themeColor="text1"/>
          <w:sz w:val="22"/>
          <w:szCs w:val="22"/>
        </w:rPr>
        <w:t>3.4. Obtain consent for and perform basic technical procedures competently</w:t>
      </w:r>
    </w:p>
    <w:p w14:paraId="3F47BD7A" w14:textId="77777777" w:rsidR="00862B67" w:rsidRDefault="0E2C6246" w:rsidP="0E2C6246">
      <w:pPr>
        <w:pStyle w:val="NormalWeb"/>
        <w:spacing w:before="0" w:beforeAutospacing="0" w:after="0" w:afterAutospacing="0"/>
        <w:ind w:left="1080"/>
        <w:rPr>
          <w:color w:val="000000" w:themeColor="text1"/>
          <w:sz w:val="22"/>
          <w:szCs w:val="22"/>
        </w:rPr>
      </w:pPr>
      <w:r w:rsidRPr="0E2C6246">
        <w:rPr>
          <w:color w:val="000000" w:themeColor="text1"/>
          <w:sz w:val="22"/>
          <w:szCs w:val="22"/>
        </w:rPr>
        <w:t>3.5. Perform comprehensive and focused biopsychosocial exams in a variety of patient care settings and recognize when each is indicated</w:t>
      </w:r>
    </w:p>
    <w:p w14:paraId="26BD2035" w14:textId="77777777" w:rsidR="00862B67" w:rsidRDefault="0E2C6246" w:rsidP="0E2C6246">
      <w:pPr>
        <w:pStyle w:val="NormalWeb"/>
        <w:spacing w:before="0" w:beforeAutospacing="0" w:after="0" w:afterAutospacing="0"/>
        <w:ind w:left="1080"/>
        <w:rPr>
          <w:color w:val="000000" w:themeColor="text1"/>
          <w:sz w:val="22"/>
          <w:szCs w:val="22"/>
        </w:rPr>
      </w:pPr>
      <w:r w:rsidRPr="0E2C6246">
        <w:rPr>
          <w:color w:val="000000" w:themeColor="text1"/>
          <w:sz w:val="22"/>
          <w:szCs w:val="22"/>
        </w:rPr>
        <w:t>3.6. Assess health risks using gender- and age-appropriate criteria and recommend potential preventive and therapeutic interventions</w:t>
      </w:r>
    </w:p>
    <w:p w14:paraId="6358D757" w14:textId="77777777" w:rsidR="00862B67" w:rsidRDefault="0E2C6246" w:rsidP="0E2C6246">
      <w:pPr>
        <w:pStyle w:val="NormalWeb"/>
        <w:spacing w:before="0" w:beforeAutospacing="0" w:after="0" w:afterAutospacing="0"/>
        <w:ind w:left="1080"/>
        <w:rPr>
          <w:color w:val="000000" w:themeColor="text1"/>
          <w:sz w:val="22"/>
          <w:szCs w:val="22"/>
        </w:rPr>
      </w:pPr>
      <w:r w:rsidRPr="0E2C6246">
        <w:rPr>
          <w:color w:val="000000" w:themeColor="text1"/>
          <w:sz w:val="22"/>
          <w:szCs w:val="22"/>
        </w:rPr>
        <w:t>3.7. Select and interpret diagnostic tests accurately</w:t>
      </w:r>
    </w:p>
    <w:p w14:paraId="55238C52" w14:textId="77777777" w:rsidR="00862B67" w:rsidRDefault="0E2C6246" w:rsidP="0E2C6246">
      <w:pPr>
        <w:pStyle w:val="NormalWeb"/>
        <w:spacing w:before="0" w:beforeAutospacing="0" w:after="0" w:afterAutospacing="0"/>
        <w:ind w:left="1080"/>
        <w:rPr>
          <w:color w:val="000000" w:themeColor="text1"/>
          <w:sz w:val="22"/>
          <w:szCs w:val="22"/>
        </w:rPr>
      </w:pPr>
      <w:r w:rsidRPr="0E2C6246">
        <w:rPr>
          <w:color w:val="000000" w:themeColor="text1"/>
          <w:sz w:val="22"/>
          <w:szCs w:val="22"/>
        </w:rPr>
        <w:t>3.8. Interpret physical findings accurately</w:t>
      </w:r>
    </w:p>
    <w:p w14:paraId="34295FAF" w14:textId="77777777" w:rsidR="00862B67" w:rsidRDefault="0E2C6246" w:rsidP="0E2C6246">
      <w:pPr>
        <w:pStyle w:val="NormalWeb"/>
        <w:spacing w:before="0" w:beforeAutospacing="0" w:after="0" w:afterAutospacing="0"/>
        <w:ind w:left="1080"/>
        <w:rPr>
          <w:color w:val="000000" w:themeColor="text1"/>
          <w:sz w:val="22"/>
          <w:szCs w:val="22"/>
        </w:rPr>
      </w:pPr>
      <w:r w:rsidRPr="0E2C6246">
        <w:rPr>
          <w:color w:val="000000" w:themeColor="text1"/>
          <w:sz w:val="22"/>
          <w:szCs w:val="22"/>
        </w:rPr>
        <w:t>3.9. Utilize critical thinking to provide appropriate evidence or support for clinical decisions and management of diseases</w:t>
      </w:r>
    </w:p>
    <w:p w14:paraId="56DC5B28" w14:textId="11A6DA2A" w:rsidR="00862B67" w:rsidRDefault="0E2C6246" w:rsidP="0E2C6246">
      <w:pPr>
        <w:pStyle w:val="NormalWeb"/>
        <w:spacing w:before="0" w:beforeAutospacing="0" w:after="0" w:afterAutospacing="0"/>
        <w:ind w:left="1080"/>
        <w:rPr>
          <w:color w:val="000000" w:themeColor="text1"/>
          <w:sz w:val="22"/>
          <w:szCs w:val="22"/>
        </w:rPr>
      </w:pPr>
      <w:r w:rsidRPr="0E2C6246">
        <w:rPr>
          <w:color w:val="000000" w:themeColor="text1"/>
          <w:sz w:val="22"/>
          <w:szCs w:val="22"/>
        </w:rPr>
        <w:t>3.10. Provide timely and accurate documentation of all assessment, plans, interventions, and orders – including prescriptions and transfers-of-care between providers or settings</w:t>
      </w:r>
    </w:p>
    <w:p w14:paraId="490C2904" w14:textId="77777777" w:rsidR="00862B67" w:rsidRPr="00862B67" w:rsidRDefault="00862B67" w:rsidP="00862B67">
      <w:pPr>
        <w:pStyle w:val="NormalWeb"/>
        <w:spacing w:before="0" w:beforeAutospacing="0" w:after="0" w:afterAutospacing="0"/>
        <w:ind w:left="1080"/>
        <w:rPr>
          <w:color w:val="000000"/>
          <w:sz w:val="22"/>
          <w:szCs w:val="22"/>
        </w:rPr>
      </w:pPr>
    </w:p>
    <w:p w14:paraId="5A5101BE" w14:textId="15B2D4EB" w:rsidR="00862B67" w:rsidRDefault="0E2C6246" w:rsidP="00224AD0">
      <w:pPr>
        <w:pStyle w:val="NormalWeb"/>
        <w:numPr>
          <w:ilvl w:val="0"/>
          <w:numId w:val="3"/>
        </w:numPr>
        <w:spacing w:before="0" w:beforeAutospacing="0" w:after="0" w:afterAutospacing="0"/>
        <w:rPr>
          <w:color w:val="000000" w:themeColor="text1"/>
          <w:sz w:val="22"/>
          <w:szCs w:val="22"/>
        </w:rPr>
      </w:pPr>
      <w:r w:rsidRPr="0E2C6246">
        <w:rPr>
          <w:color w:val="000000" w:themeColor="text1"/>
          <w:sz w:val="22"/>
          <w:szCs w:val="22"/>
        </w:rPr>
        <w:t>Interpersonal and communication skills</w:t>
      </w:r>
    </w:p>
    <w:p w14:paraId="19C8CBFA" w14:textId="77777777" w:rsidR="00792734" w:rsidRDefault="0E2C6246" w:rsidP="0E2C6246">
      <w:pPr>
        <w:pStyle w:val="NormalWeb"/>
        <w:spacing w:before="0" w:beforeAutospacing="0" w:after="0" w:afterAutospacing="0"/>
        <w:ind w:left="1080"/>
        <w:rPr>
          <w:color w:val="000000" w:themeColor="text1"/>
          <w:sz w:val="22"/>
          <w:szCs w:val="22"/>
        </w:rPr>
      </w:pPr>
      <w:r w:rsidRPr="0E2C6246">
        <w:rPr>
          <w:color w:val="000000" w:themeColor="text1"/>
          <w:sz w:val="22"/>
          <w:szCs w:val="22"/>
        </w:rPr>
        <w:t>Each student graduating from BCM will:</w:t>
      </w:r>
    </w:p>
    <w:p w14:paraId="5AEF0B6A" w14:textId="77777777" w:rsidR="00792734" w:rsidRDefault="0E2C6246" w:rsidP="0E2C6246">
      <w:pPr>
        <w:pStyle w:val="NormalWeb"/>
        <w:spacing w:before="0" w:beforeAutospacing="0" w:after="0" w:afterAutospacing="0"/>
        <w:ind w:left="1080"/>
        <w:rPr>
          <w:color w:val="000000" w:themeColor="text1"/>
          <w:sz w:val="22"/>
          <w:szCs w:val="22"/>
        </w:rPr>
      </w:pPr>
      <w:r w:rsidRPr="0E2C6246">
        <w:rPr>
          <w:color w:val="000000" w:themeColor="text1"/>
          <w:sz w:val="22"/>
          <w:szCs w:val="22"/>
        </w:rPr>
        <w:t>4.1. Demonstrate patient-centered interview skills in order to create and sustain a supportive and therapeutic relationship with patients and families</w:t>
      </w:r>
    </w:p>
    <w:p w14:paraId="61511EE0" w14:textId="77777777" w:rsidR="00792734" w:rsidRDefault="0E2C6246" w:rsidP="0E2C6246">
      <w:pPr>
        <w:pStyle w:val="NormalWeb"/>
        <w:spacing w:before="0" w:beforeAutospacing="0" w:after="0" w:afterAutospacing="0"/>
        <w:ind w:left="1080"/>
        <w:rPr>
          <w:color w:val="000000" w:themeColor="text1"/>
          <w:sz w:val="22"/>
          <w:szCs w:val="22"/>
        </w:rPr>
      </w:pPr>
      <w:r w:rsidRPr="0E2C6246">
        <w:rPr>
          <w:color w:val="000000" w:themeColor="text1"/>
          <w:sz w:val="22"/>
          <w:szCs w:val="22"/>
        </w:rPr>
        <w:t>4.2. Demonstrate the ability to communicate effectively, efficiently, and accurately as a member or leader of a health care team</w:t>
      </w:r>
    </w:p>
    <w:p w14:paraId="09319841" w14:textId="77777777" w:rsidR="00792734" w:rsidRDefault="0E2C6246" w:rsidP="0E2C6246">
      <w:pPr>
        <w:pStyle w:val="NormalWeb"/>
        <w:spacing w:before="0" w:beforeAutospacing="0" w:after="0" w:afterAutospacing="0"/>
        <w:ind w:left="1080"/>
        <w:rPr>
          <w:color w:val="000000" w:themeColor="text1"/>
          <w:sz w:val="22"/>
          <w:szCs w:val="22"/>
        </w:rPr>
      </w:pPr>
      <w:r w:rsidRPr="0E2C6246">
        <w:rPr>
          <w:color w:val="000000" w:themeColor="text1"/>
          <w:sz w:val="22"/>
          <w:szCs w:val="22"/>
        </w:rPr>
        <w:t>4.3. Demonstrate the ability to effectively communicate and collaborate with colleagues, other health care professionals, or health related agencies</w:t>
      </w:r>
    </w:p>
    <w:p w14:paraId="47BC738B" w14:textId="4EAAADF1" w:rsidR="00862B67" w:rsidRDefault="0E2C6246" w:rsidP="0E2C6246">
      <w:pPr>
        <w:pStyle w:val="NormalWeb"/>
        <w:spacing w:before="0" w:beforeAutospacing="0" w:after="0" w:afterAutospacing="0"/>
        <w:ind w:left="1080"/>
        <w:rPr>
          <w:color w:val="000000" w:themeColor="text1"/>
          <w:sz w:val="22"/>
          <w:szCs w:val="22"/>
        </w:rPr>
      </w:pPr>
      <w:r w:rsidRPr="0E2C6246">
        <w:rPr>
          <w:color w:val="000000" w:themeColor="text1"/>
          <w:sz w:val="22"/>
          <w:szCs w:val="22"/>
        </w:rPr>
        <w:t>4.4. Apply verbal and written medical communication skills to basic and advanced medical scenarios</w:t>
      </w:r>
    </w:p>
    <w:p w14:paraId="04DFC8A8" w14:textId="77777777" w:rsidR="00792734" w:rsidRPr="00862B67" w:rsidRDefault="00792734" w:rsidP="00792734">
      <w:pPr>
        <w:pStyle w:val="NormalWeb"/>
        <w:spacing w:before="0" w:beforeAutospacing="0" w:after="0" w:afterAutospacing="0"/>
        <w:ind w:left="1080"/>
        <w:rPr>
          <w:color w:val="000000"/>
          <w:sz w:val="22"/>
          <w:szCs w:val="22"/>
        </w:rPr>
      </w:pPr>
    </w:p>
    <w:p w14:paraId="5B1F8225" w14:textId="7AD9E389" w:rsidR="00792734" w:rsidRDefault="0E2C6246" w:rsidP="00224AD0">
      <w:pPr>
        <w:pStyle w:val="NormalWeb"/>
        <w:numPr>
          <w:ilvl w:val="0"/>
          <w:numId w:val="3"/>
        </w:numPr>
        <w:spacing w:before="0" w:beforeAutospacing="0" w:after="0" w:afterAutospacing="0"/>
        <w:rPr>
          <w:color w:val="000000" w:themeColor="text1"/>
          <w:sz w:val="22"/>
          <w:szCs w:val="22"/>
        </w:rPr>
      </w:pPr>
      <w:r w:rsidRPr="0E2C6246">
        <w:rPr>
          <w:color w:val="000000" w:themeColor="text1"/>
          <w:sz w:val="22"/>
          <w:szCs w:val="22"/>
        </w:rPr>
        <w:t>Practice-based learning and improvement</w:t>
      </w:r>
    </w:p>
    <w:p w14:paraId="44B16FEB" w14:textId="77777777" w:rsidR="00792734" w:rsidRDefault="0E2C6246" w:rsidP="0E2C6246">
      <w:pPr>
        <w:pStyle w:val="NormalWeb"/>
        <w:spacing w:before="0" w:beforeAutospacing="0" w:after="0" w:afterAutospacing="0"/>
        <w:ind w:left="1080"/>
        <w:rPr>
          <w:color w:val="000000" w:themeColor="text1"/>
          <w:sz w:val="22"/>
          <w:szCs w:val="22"/>
        </w:rPr>
      </w:pPr>
      <w:r w:rsidRPr="0E2C6246">
        <w:rPr>
          <w:color w:val="000000" w:themeColor="text1"/>
          <w:sz w:val="22"/>
          <w:szCs w:val="22"/>
        </w:rPr>
        <w:lastRenderedPageBreak/>
        <w:t>Each student graduating from BCM will:</w:t>
      </w:r>
    </w:p>
    <w:p w14:paraId="3EB47A98" w14:textId="77777777" w:rsidR="00792734" w:rsidRDefault="0E2C6246" w:rsidP="0E2C6246">
      <w:pPr>
        <w:pStyle w:val="NormalWeb"/>
        <w:spacing w:before="0" w:beforeAutospacing="0" w:after="0" w:afterAutospacing="0"/>
        <w:ind w:left="1080"/>
        <w:rPr>
          <w:color w:val="000000" w:themeColor="text1"/>
          <w:sz w:val="22"/>
          <w:szCs w:val="22"/>
        </w:rPr>
      </w:pPr>
      <w:r w:rsidRPr="0E2C6246">
        <w:rPr>
          <w:color w:val="000000" w:themeColor="text1"/>
          <w:sz w:val="22"/>
          <w:szCs w:val="22"/>
        </w:rPr>
        <w:t>5.1. Identify personal strengths and deficiencies in one’s knowledge, skills, and attitudes to integrate feedback and set personal improvement goals</w:t>
      </w:r>
    </w:p>
    <w:p w14:paraId="03398F49" w14:textId="77777777" w:rsidR="00792734" w:rsidRDefault="0E2C6246" w:rsidP="0E2C6246">
      <w:pPr>
        <w:pStyle w:val="NormalWeb"/>
        <w:spacing w:before="0" w:beforeAutospacing="0" w:after="0" w:afterAutospacing="0"/>
        <w:ind w:left="1080"/>
        <w:rPr>
          <w:color w:val="000000" w:themeColor="text1"/>
          <w:sz w:val="22"/>
          <w:szCs w:val="22"/>
        </w:rPr>
      </w:pPr>
      <w:r w:rsidRPr="0E2C6246">
        <w:rPr>
          <w:color w:val="000000" w:themeColor="text1"/>
          <w:sz w:val="22"/>
          <w:szCs w:val="22"/>
        </w:rPr>
        <w:t>5.2. Use and manage technology to access medical information resources to expand personal knowledge and make effective decisions</w:t>
      </w:r>
    </w:p>
    <w:p w14:paraId="0990656A" w14:textId="2B7D94CC" w:rsidR="00862B67" w:rsidRDefault="0E2C6246" w:rsidP="0E2C6246">
      <w:pPr>
        <w:pStyle w:val="NormalWeb"/>
        <w:spacing w:before="0" w:beforeAutospacing="0" w:after="0" w:afterAutospacing="0"/>
        <w:ind w:left="1080"/>
        <w:rPr>
          <w:color w:val="000000" w:themeColor="text1"/>
          <w:sz w:val="22"/>
          <w:szCs w:val="22"/>
        </w:rPr>
      </w:pPr>
      <w:r w:rsidRPr="0E2C6246">
        <w:rPr>
          <w:color w:val="000000" w:themeColor="text1"/>
          <w:sz w:val="22"/>
          <w:szCs w:val="22"/>
        </w:rPr>
        <w:t>5.3. Apply principles and practices of evidence-based medicine (EBM) in making decisions about prevention, diagnosis, and treatment of disease</w:t>
      </w:r>
    </w:p>
    <w:p w14:paraId="0BC22157" w14:textId="77777777" w:rsidR="00792734" w:rsidRPr="00862B67" w:rsidRDefault="00792734" w:rsidP="00792734">
      <w:pPr>
        <w:pStyle w:val="NormalWeb"/>
        <w:spacing w:before="0" w:beforeAutospacing="0" w:after="0" w:afterAutospacing="0"/>
        <w:ind w:left="1080"/>
        <w:rPr>
          <w:color w:val="000000"/>
          <w:sz w:val="22"/>
          <w:szCs w:val="22"/>
        </w:rPr>
      </w:pPr>
    </w:p>
    <w:p w14:paraId="745CF0FC" w14:textId="0E842C35" w:rsidR="00792734" w:rsidRDefault="0E2C6246" w:rsidP="00224AD0">
      <w:pPr>
        <w:pStyle w:val="NormalWeb"/>
        <w:numPr>
          <w:ilvl w:val="0"/>
          <w:numId w:val="3"/>
        </w:numPr>
        <w:spacing w:before="0" w:beforeAutospacing="0" w:after="0" w:afterAutospacing="0"/>
        <w:rPr>
          <w:color w:val="000000" w:themeColor="text1"/>
          <w:sz w:val="22"/>
          <w:szCs w:val="22"/>
        </w:rPr>
      </w:pPr>
      <w:r w:rsidRPr="0E2C6246">
        <w:rPr>
          <w:color w:val="000000" w:themeColor="text1"/>
          <w:sz w:val="22"/>
          <w:szCs w:val="22"/>
        </w:rPr>
        <w:t>Systems-based practice</w:t>
      </w:r>
    </w:p>
    <w:p w14:paraId="3BFBA0EA" w14:textId="77777777" w:rsidR="00792734" w:rsidRDefault="0E2C6246" w:rsidP="0E2C6246">
      <w:pPr>
        <w:pStyle w:val="NormalWeb"/>
        <w:spacing w:before="0" w:beforeAutospacing="0" w:after="0" w:afterAutospacing="0"/>
        <w:ind w:left="1080"/>
        <w:rPr>
          <w:color w:val="000000" w:themeColor="text1"/>
          <w:sz w:val="22"/>
          <w:szCs w:val="22"/>
        </w:rPr>
      </w:pPr>
      <w:r w:rsidRPr="0E2C6246">
        <w:rPr>
          <w:color w:val="000000" w:themeColor="text1"/>
          <w:sz w:val="22"/>
          <w:szCs w:val="22"/>
        </w:rPr>
        <w:t>Each student graduating from BCM will:</w:t>
      </w:r>
    </w:p>
    <w:p w14:paraId="6772E54D" w14:textId="77777777" w:rsidR="00792734" w:rsidRDefault="0E2C6246" w:rsidP="0E2C6246">
      <w:pPr>
        <w:pStyle w:val="NormalWeb"/>
        <w:spacing w:before="0" w:beforeAutospacing="0" w:after="0" w:afterAutospacing="0"/>
        <w:ind w:left="1080"/>
        <w:rPr>
          <w:color w:val="000000" w:themeColor="text1"/>
          <w:sz w:val="22"/>
          <w:szCs w:val="22"/>
        </w:rPr>
      </w:pPr>
      <w:r w:rsidRPr="0E2C6246">
        <w:rPr>
          <w:color w:val="000000" w:themeColor="text1"/>
          <w:sz w:val="22"/>
          <w:szCs w:val="22"/>
        </w:rPr>
        <w:t>6.1. Analyze the roles insurance plans and health care providers play in the health care system and how they affect providers’ and patients’ behavior</w:t>
      </w:r>
    </w:p>
    <w:p w14:paraId="34402D1F" w14:textId="77777777" w:rsidR="00792734" w:rsidRDefault="0E2C6246" w:rsidP="0E2C6246">
      <w:pPr>
        <w:pStyle w:val="NormalWeb"/>
        <w:spacing w:before="0" w:beforeAutospacing="0" w:after="0" w:afterAutospacing="0"/>
        <w:ind w:left="1080"/>
        <w:rPr>
          <w:color w:val="000000" w:themeColor="text1"/>
          <w:sz w:val="22"/>
          <w:szCs w:val="22"/>
        </w:rPr>
      </w:pPr>
      <w:r w:rsidRPr="0E2C6246">
        <w:rPr>
          <w:color w:val="000000" w:themeColor="text1"/>
          <w:sz w:val="22"/>
          <w:szCs w:val="22"/>
        </w:rPr>
        <w:t>6.2. Provide appropriate referral of patients, including ensuring continuity of care throughout transitions between providers or settings, and following up on patient progress and outcomes</w:t>
      </w:r>
    </w:p>
    <w:p w14:paraId="505012DA" w14:textId="77777777" w:rsidR="00792734" w:rsidRDefault="0E2C6246" w:rsidP="0E2C6246">
      <w:pPr>
        <w:pStyle w:val="NormalWeb"/>
        <w:spacing w:before="0" w:beforeAutospacing="0" w:after="0" w:afterAutospacing="0"/>
        <w:ind w:left="1080"/>
        <w:rPr>
          <w:color w:val="000000" w:themeColor="text1"/>
          <w:sz w:val="22"/>
          <w:szCs w:val="22"/>
        </w:rPr>
      </w:pPr>
      <w:r w:rsidRPr="0E2C6246">
        <w:rPr>
          <w:color w:val="000000" w:themeColor="text1"/>
          <w:sz w:val="22"/>
          <w:szCs w:val="22"/>
        </w:rPr>
        <w:t>6.3. Examine the role of quality improvement and clinical pathways in optimizing health systems</w:t>
      </w:r>
    </w:p>
    <w:p w14:paraId="6E9344EB" w14:textId="2AF004EC" w:rsidR="00862B67" w:rsidRPr="00862B67" w:rsidRDefault="0E2C6246" w:rsidP="0E2C6246">
      <w:pPr>
        <w:pStyle w:val="NormalWeb"/>
        <w:spacing w:before="0" w:beforeAutospacing="0" w:after="0" w:afterAutospacing="0"/>
        <w:ind w:left="1080"/>
        <w:rPr>
          <w:color w:val="000000" w:themeColor="text1"/>
          <w:sz w:val="22"/>
          <w:szCs w:val="22"/>
        </w:rPr>
      </w:pPr>
      <w:r w:rsidRPr="0E2C6246">
        <w:rPr>
          <w:color w:val="000000" w:themeColor="text1"/>
          <w:sz w:val="22"/>
          <w:szCs w:val="22"/>
        </w:rPr>
        <w:t>6.4. Demonstrate the rationale for reporting and addressing events that could affect patient safety</w:t>
      </w:r>
    </w:p>
    <w:p w14:paraId="54F98F66" w14:textId="77777777" w:rsidR="00792734" w:rsidRDefault="00792734" w:rsidP="00862B67">
      <w:pPr>
        <w:pStyle w:val="NormalWeb"/>
        <w:spacing w:before="0" w:beforeAutospacing="0" w:after="0" w:afterAutospacing="0"/>
        <w:rPr>
          <w:color w:val="000000"/>
          <w:sz w:val="22"/>
          <w:szCs w:val="22"/>
        </w:rPr>
      </w:pPr>
    </w:p>
    <w:p w14:paraId="4BC94367" w14:textId="3BD533F8" w:rsidR="00792734" w:rsidRDefault="0E2C6246" w:rsidP="00224AD0">
      <w:pPr>
        <w:pStyle w:val="NormalWeb"/>
        <w:numPr>
          <w:ilvl w:val="0"/>
          <w:numId w:val="3"/>
        </w:numPr>
        <w:spacing w:before="0" w:beforeAutospacing="0" w:after="0" w:afterAutospacing="0"/>
        <w:rPr>
          <w:color w:val="000000" w:themeColor="text1"/>
          <w:sz w:val="22"/>
          <w:szCs w:val="22"/>
        </w:rPr>
      </w:pPr>
      <w:r w:rsidRPr="0E2C6246">
        <w:rPr>
          <w:color w:val="000000" w:themeColor="text1"/>
          <w:sz w:val="22"/>
          <w:szCs w:val="22"/>
        </w:rPr>
        <w:t>Leadership</w:t>
      </w:r>
    </w:p>
    <w:p w14:paraId="70EE2C52" w14:textId="77777777" w:rsidR="00792734" w:rsidRDefault="0E2C6246" w:rsidP="0E2C6246">
      <w:pPr>
        <w:pStyle w:val="NormalWeb"/>
        <w:spacing w:before="0" w:beforeAutospacing="0" w:after="0" w:afterAutospacing="0"/>
        <w:ind w:left="1080"/>
        <w:rPr>
          <w:color w:val="000000" w:themeColor="text1"/>
          <w:sz w:val="22"/>
          <w:szCs w:val="22"/>
        </w:rPr>
      </w:pPr>
      <w:r w:rsidRPr="0E2C6246">
        <w:rPr>
          <w:color w:val="000000" w:themeColor="text1"/>
          <w:sz w:val="22"/>
          <w:szCs w:val="22"/>
        </w:rPr>
        <w:t>Building upon the foundation of competence in the other six domains, each student graduating from BCM will be able to:</w:t>
      </w:r>
    </w:p>
    <w:p w14:paraId="5C8DD94F" w14:textId="7F3A7A1C" w:rsidR="00792734" w:rsidRDefault="0E2C6246" w:rsidP="0E2C6246">
      <w:pPr>
        <w:pStyle w:val="NormalWeb"/>
        <w:spacing w:before="0" w:beforeAutospacing="0" w:after="0" w:afterAutospacing="0"/>
        <w:ind w:left="1080"/>
        <w:rPr>
          <w:color w:val="000000" w:themeColor="text1"/>
          <w:sz w:val="22"/>
          <w:szCs w:val="22"/>
        </w:rPr>
      </w:pPr>
      <w:r w:rsidRPr="0E2C6246">
        <w:rPr>
          <w:color w:val="000000" w:themeColor="text1"/>
          <w:sz w:val="22"/>
          <w:szCs w:val="22"/>
        </w:rPr>
        <w:t>7.1. Demonstrate the ability to work effectively as a member of an inter-professional health care team</w:t>
      </w:r>
    </w:p>
    <w:p w14:paraId="3AEF6555" w14:textId="77777777" w:rsidR="00792734" w:rsidRDefault="0E2C6246" w:rsidP="0E2C6246">
      <w:pPr>
        <w:pStyle w:val="NormalWeb"/>
        <w:spacing w:before="0" w:beforeAutospacing="0" w:after="0" w:afterAutospacing="0"/>
        <w:ind w:left="1080"/>
        <w:rPr>
          <w:color w:val="000000" w:themeColor="text1"/>
          <w:sz w:val="22"/>
          <w:szCs w:val="22"/>
        </w:rPr>
      </w:pPr>
      <w:r w:rsidRPr="0E2C6246">
        <w:rPr>
          <w:color w:val="000000" w:themeColor="text1"/>
          <w:sz w:val="22"/>
          <w:szCs w:val="22"/>
        </w:rPr>
        <w:t>7.2. Demonstrate the ability to give and receive behaviorally-specific feedback</w:t>
      </w:r>
    </w:p>
    <w:p w14:paraId="5EF29CA0" w14:textId="2DB368AF" w:rsidR="00862B67" w:rsidRPr="00862B67" w:rsidRDefault="0E2C6246" w:rsidP="0E2C6246">
      <w:pPr>
        <w:pStyle w:val="NormalWeb"/>
        <w:spacing w:before="0" w:beforeAutospacing="0" w:after="0" w:afterAutospacing="0"/>
        <w:ind w:left="1080"/>
        <w:rPr>
          <w:color w:val="000000" w:themeColor="text1"/>
          <w:sz w:val="22"/>
          <w:szCs w:val="22"/>
        </w:rPr>
      </w:pPr>
      <w:r w:rsidRPr="0E2C6246">
        <w:rPr>
          <w:color w:val="000000" w:themeColor="text1"/>
          <w:sz w:val="22"/>
          <w:szCs w:val="22"/>
        </w:rPr>
        <w:t>7.3. Utilize skills that enhance the learning environment and team functioning</w:t>
      </w:r>
    </w:p>
    <w:p w14:paraId="23A89EA2" w14:textId="77777777" w:rsidR="005C439D" w:rsidRDefault="005C439D">
      <w:pPr>
        <w:rPr>
          <w:rFonts w:ascii="Calibri" w:hAnsi="Calibri" w:cs="Calibri"/>
          <w:color w:val="000000"/>
        </w:rPr>
      </w:pPr>
    </w:p>
    <w:p w14:paraId="16DA857F" w14:textId="77777777" w:rsidR="005C439D" w:rsidRDefault="005C439D">
      <w:pPr>
        <w:rPr>
          <w:rFonts w:ascii="Calibri" w:hAnsi="Calibri" w:cs="Calibri"/>
          <w:color w:val="000000"/>
        </w:rPr>
      </w:pPr>
    </w:p>
    <w:p w14:paraId="50133C81" w14:textId="4C22EEA1" w:rsidR="005C439D" w:rsidRPr="000C183C" w:rsidRDefault="005C439D" w:rsidP="005C439D">
      <w:pPr>
        <w:pStyle w:val="Heading1"/>
      </w:pPr>
      <w:bookmarkStart w:id="7" w:name="_Toc37071799"/>
      <w:bookmarkStart w:id="8" w:name="_Toc70659812"/>
      <w:r w:rsidRPr="000C183C">
        <w:t>Rotation Specific Goals and Objectives</w:t>
      </w:r>
      <w:bookmarkEnd w:id="7"/>
      <w:r w:rsidR="00B52EBA">
        <w:t xml:space="preserve"> for SIVIC Curriculum</w:t>
      </w:r>
      <w:bookmarkEnd w:id="8"/>
    </w:p>
    <w:p w14:paraId="0D050977" w14:textId="77777777" w:rsidR="005C439D" w:rsidRDefault="005C439D" w:rsidP="005C439D">
      <w:pPr>
        <w:pStyle w:val="BodyText"/>
        <w:spacing w:before="3"/>
        <w:rPr>
          <w:rFonts w:ascii="Arial"/>
          <w:b/>
          <w:sz w:val="27"/>
        </w:rPr>
      </w:pPr>
    </w:p>
    <w:tbl>
      <w:tblPr>
        <w:tblW w:w="10675" w:type="dxa"/>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33"/>
        <w:gridCol w:w="3710"/>
        <w:gridCol w:w="1724"/>
        <w:gridCol w:w="1908"/>
      </w:tblGrid>
      <w:tr w:rsidR="00B52EBA" w:rsidRPr="00B52EBA" w14:paraId="2BEA4FCA" w14:textId="77777777" w:rsidTr="00FE42F4">
        <w:trPr>
          <w:trHeight w:hRule="exact" w:val="258"/>
        </w:trPr>
        <w:tc>
          <w:tcPr>
            <w:tcW w:w="3333" w:type="dxa"/>
            <w:vMerge w:val="restart"/>
          </w:tcPr>
          <w:p w14:paraId="42B0AA5D" w14:textId="77777777" w:rsidR="00B52EBA" w:rsidRPr="00B52EBA" w:rsidRDefault="00B52EBA" w:rsidP="00B52EBA">
            <w:pPr>
              <w:widowControl w:val="0"/>
              <w:autoSpaceDE w:val="0"/>
              <w:autoSpaceDN w:val="0"/>
              <w:spacing w:before="126" w:after="0" w:line="240" w:lineRule="auto"/>
              <w:ind w:left="765"/>
              <w:rPr>
                <w:rFonts w:ascii="Calibri" w:eastAsia="Calibri" w:hAnsi="Calibri" w:cs="Calibri"/>
                <w:b/>
                <w:sz w:val="20"/>
              </w:rPr>
            </w:pPr>
            <w:r w:rsidRPr="00B52EBA">
              <w:rPr>
                <w:rFonts w:ascii="Calibri" w:eastAsia="Calibri" w:hAnsi="Calibri" w:cs="Calibri"/>
                <w:b/>
                <w:sz w:val="20"/>
              </w:rPr>
              <w:t>Sub-Internship Objective</w:t>
            </w:r>
          </w:p>
        </w:tc>
        <w:tc>
          <w:tcPr>
            <w:tcW w:w="3710" w:type="dxa"/>
            <w:vMerge w:val="restart"/>
          </w:tcPr>
          <w:p w14:paraId="0E8497C4" w14:textId="77777777" w:rsidR="00B52EBA" w:rsidRPr="00B52EBA" w:rsidRDefault="00B52EBA" w:rsidP="00B52EBA">
            <w:pPr>
              <w:widowControl w:val="0"/>
              <w:autoSpaceDE w:val="0"/>
              <w:autoSpaceDN w:val="0"/>
              <w:spacing w:before="126" w:after="0" w:line="240" w:lineRule="auto"/>
              <w:ind w:left="778"/>
              <w:rPr>
                <w:rFonts w:ascii="Calibri" w:eastAsia="Calibri" w:hAnsi="Calibri" w:cs="Calibri"/>
                <w:b/>
                <w:sz w:val="20"/>
              </w:rPr>
            </w:pPr>
            <w:r w:rsidRPr="00B52EBA">
              <w:rPr>
                <w:rFonts w:ascii="Calibri" w:eastAsia="Calibri" w:hAnsi="Calibri" w:cs="Calibri"/>
                <w:b/>
                <w:sz w:val="20"/>
              </w:rPr>
              <w:t>Mode of Teaching</w:t>
            </w:r>
          </w:p>
        </w:tc>
        <w:tc>
          <w:tcPr>
            <w:tcW w:w="3632" w:type="dxa"/>
            <w:gridSpan w:val="2"/>
          </w:tcPr>
          <w:p w14:paraId="0FBEF5D9" w14:textId="77777777" w:rsidR="00B52EBA" w:rsidRPr="00B52EBA" w:rsidRDefault="00B52EBA" w:rsidP="00B52EBA">
            <w:pPr>
              <w:widowControl w:val="0"/>
              <w:autoSpaceDE w:val="0"/>
              <w:autoSpaceDN w:val="0"/>
              <w:spacing w:after="0" w:line="243" w:lineRule="exact"/>
              <w:ind w:left="1075"/>
              <w:rPr>
                <w:rFonts w:ascii="Calibri" w:eastAsia="Calibri" w:hAnsi="Calibri" w:cs="Calibri"/>
                <w:b/>
                <w:sz w:val="20"/>
              </w:rPr>
            </w:pPr>
            <w:r w:rsidRPr="00B52EBA">
              <w:rPr>
                <w:rFonts w:ascii="Calibri" w:eastAsia="Calibri" w:hAnsi="Calibri" w:cs="Calibri"/>
                <w:b/>
                <w:sz w:val="20"/>
              </w:rPr>
              <w:t>Mode of assessment</w:t>
            </w:r>
          </w:p>
        </w:tc>
      </w:tr>
      <w:tr w:rsidR="00B52EBA" w:rsidRPr="00B52EBA" w14:paraId="61D16F26" w14:textId="77777777" w:rsidTr="00FE42F4">
        <w:trPr>
          <w:trHeight w:hRule="exact" w:val="258"/>
        </w:trPr>
        <w:tc>
          <w:tcPr>
            <w:tcW w:w="3333" w:type="dxa"/>
            <w:vMerge/>
          </w:tcPr>
          <w:p w14:paraId="5703B692" w14:textId="77777777" w:rsidR="00B52EBA" w:rsidRPr="00B52EBA" w:rsidRDefault="00B52EBA" w:rsidP="00B52EBA">
            <w:pPr>
              <w:widowControl w:val="0"/>
              <w:autoSpaceDE w:val="0"/>
              <w:autoSpaceDN w:val="0"/>
              <w:spacing w:after="0" w:line="240" w:lineRule="auto"/>
              <w:rPr>
                <w:rFonts w:ascii="Calibri" w:eastAsia="Calibri" w:hAnsi="Calibri" w:cs="Calibri"/>
              </w:rPr>
            </w:pPr>
          </w:p>
        </w:tc>
        <w:tc>
          <w:tcPr>
            <w:tcW w:w="3710" w:type="dxa"/>
            <w:vMerge/>
          </w:tcPr>
          <w:p w14:paraId="447FF61A" w14:textId="77777777" w:rsidR="00B52EBA" w:rsidRPr="00B52EBA" w:rsidRDefault="00B52EBA" w:rsidP="00B52EBA">
            <w:pPr>
              <w:widowControl w:val="0"/>
              <w:autoSpaceDE w:val="0"/>
              <w:autoSpaceDN w:val="0"/>
              <w:spacing w:after="0" w:line="240" w:lineRule="auto"/>
              <w:rPr>
                <w:rFonts w:ascii="Calibri" w:eastAsia="Calibri" w:hAnsi="Calibri" w:cs="Calibri"/>
              </w:rPr>
            </w:pPr>
          </w:p>
        </w:tc>
        <w:tc>
          <w:tcPr>
            <w:tcW w:w="1724" w:type="dxa"/>
          </w:tcPr>
          <w:p w14:paraId="7C110EF8" w14:textId="77777777" w:rsidR="00B52EBA" w:rsidRPr="00B52EBA" w:rsidRDefault="00B52EBA" w:rsidP="00B52EBA">
            <w:pPr>
              <w:widowControl w:val="0"/>
              <w:autoSpaceDE w:val="0"/>
              <w:autoSpaceDN w:val="0"/>
              <w:spacing w:after="0" w:line="243" w:lineRule="exact"/>
              <w:ind w:left="169" w:right="168"/>
              <w:jc w:val="center"/>
              <w:rPr>
                <w:rFonts w:ascii="Calibri" w:eastAsia="Calibri" w:hAnsi="Calibri" w:cs="Calibri"/>
                <w:b/>
                <w:sz w:val="20"/>
              </w:rPr>
            </w:pPr>
            <w:r w:rsidRPr="00B52EBA">
              <w:rPr>
                <w:rFonts w:ascii="Calibri" w:eastAsia="Calibri" w:hAnsi="Calibri" w:cs="Calibri"/>
                <w:b/>
                <w:sz w:val="20"/>
              </w:rPr>
              <w:t>Formative</w:t>
            </w:r>
          </w:p>
        </w:tc>
        <w:tc>
          <w:tcPr>
            <w:tcW w:w="1908" w:type="dxa"/>
          </w:tcPr>
          <w:p w14:paraId="357843E5" w14:textId="77777777" w:rsidR="00B52EBA" w:rsidRPr="00B52EBA" w:rsidRDefault="00B52EBA" w:rsidP="00B52EBA">
            <w:pPr>
              <w:widowControl w:val="0"/>
              <w:autoSpaceDE w:val="0"/>
              <w:autoSpaceDN w:val="0"/>
              <w:spacing w:after="0" w:line="243" w:lineRule="exact"/>
              <w:ind w:left="424"/>
              <w:rPr>
                <w:rFonts w:ascii="Calibri" w:eastAsia="Calibri" w:hAnsi="Calibri" w:cs="Calibri"/>
                <w:b/>
                <w:sz w:val="20"/>
              </w:rPr>
            </w:pPr>
            <w:r w:rsidRPr="00B52EBA">
              <w:rPr>
                <w:rFonts w:ascii="Calibri" w:eastAsia="Calibri" w:hAnsi="Calibri" w:cs="Calibri"/>
                <w:b/>
                <w:sz w:val="20"/>
              </w:rPr>
              <w:t>Summative</w:t>
            </w:r>
          </w:p>
        </w:tc>
      </w:tr>
      <w:tr w:rsidR="00B52EBA" w:rsidRPr="00B52EBA" w14:paraId="6EFB50B5" w14:textId="77777777" w:rsidTr="00FE42F4">
        <w:trPr>
          <w:trHeight w:hRule="exact" w:val="506"/>
        </w:trPr>
        <w:tc>
          <w:tcPr>
            <w:tcW w:w="10675" w:type="dxa"/>
            <w:gridSpan w:val="4"/>
          </w:tcPr>
          <w:p w14:paraId="3AA1DF2B" w14:textId="77777777" w:rsidR="00B52EBA" w:rsidRPr="00B52EBA" w:rsidRDefault="00B52EBA" w:rsidP="00B52EBA">
            <w:pPr>
              <w:widowControl w:val="0"/>
              <w:autoSpaceDE w:val="0"/>
              <w:autoSpaceDN w:val="0"/>
              <w:spacing w:after="0" w:line="240" w:lineRule="auto"/>
              <w:ind w:left="103" w:right="211"/>
              <w:rPr>
                <w:rFonts w:ascii="Calibri" w:eastAsia="Calibri" w:hAnsi="Calibri" w:cs="Calibri"/>
                <w:b/>
                <w:sz w:val="20"/>
              </w:rPr>
            </w:pPr>
            <w:r w:rsidRPr="00B52EBA">
              <w:rPr>
                <w:rFonts w:ascii="Calibri" w:eastAsia="Calibri" w:hAnsi="Calibri" w:cs="Calibri"/>
                <w:b/>
                <w:sz w:val="20"/>
              </w:rPr>
              <w:t xml:space="preserve">Objective 1: </w:t>
            </w:r>
            <w:r w:rsidRPr="00B52EBA">
              <w:rPr>
                <w:rFonts w:ascii="Calibri" w:eastAsia="Calibri" w:hAnsi="Calibri" w:cs="Arial"/>
                <w:b/>
                <w:sz w:val="20"/>
                <w:szCs w:val="20"/>
              </w:rPr>
              <w:t>Demonstrate a commitment to accountability, excellence in practice, adherence to ethical principles, humanism, altruism, and sensitivity to diversity</w:t>
            </w:r>
          </w:p>
        </w:tc>
      </w:tr>
      <w:tr w:rsidR="00B52EBA" w:rsidRPr="00B52EBA" w14:paraId="3DAB2C53" w14:textId="77777777" w:rsidTr="00FE42F4">
        <w:trPr>
          <w:trHeight w:hRule="exact" w:val="1283"/>
        </w:trPr>
        <w:tc>
          <w:tcPr>
            <w:tcW w:w="3333" w:type="dxa"/>
          </w:tcPr>
          <w:p w14:paraId="3A5412A9" w14:textId="77777777" w:rsidR="00B52EBA" w:rsidRPr="00B52EBA" w:rsidRDefault="00B52EBA" w:rsidP="00B52EBA">
            <w:pPr>
              <w:widowControl w:val="0"/>
              <w:autoSpaceDE w:val="0"/>
              <w:autoSpaceDN w:val="0"/>
              <w:spacing w:after="0" w:line="240" w:lineRule="auto"/>
              <w:rPr>
                <w:rFonts w:ascii="Arial" w:eastAsia="Calibri" w:hAnsi="Calibri" w:cs="Calibri"/>
                <w:b/>
                <w:sz w:val="20"/>
              </w:rPr>
            </w:pPr>
          </w:p>
          <w:p w14:paraId="465CAE3E" w14:textId="77777777" w:rsidR="00B52EBA" w:rsidRPr="00B52EBA" w:rsidRDefault="00B52EBA" w:rsidP="00B52EBA">
            <w:pPr>
              <w:widowControl w:val="0"/>
              <w:autoSpaceDE w:val="0"/>
              <w:autoSpaceDN w:val="0"/>
              <w:spacing w:before="135" w:after="0" w:line="240" w:lineRule="auto"/>
              <w:ind w:left="430" w:right="430"/>
              <w:jc w:val="center"/>
              <w:rPr>
                <w:rFonts w:ascii="Calibri" w:eastAsia="Calibri" w:hAnsi="Calibri" w:cs="Calibri"/>
                <w:i/>
                <w:sz w:val="20"/>
              </w:rPr>
            </w:pPr>
            <w:r w:rsidRPr="00B52EBA">
              <w:rPr>
                <w:rFonts w:ascii="Calibri" w:eastAsia="Calibri" w:hAnsi="Calibri" w:cs="Arial"/>
                <w:i/>
                <w:sz w:val="20"/>
                <w:szCs w:val="20"/>
              </w:rPr>
              <w:t>Professionalism 1.3, 1.4, 1.5</w:t>
            </w:r>
          </w:p>
        </w:tc>
        <w:tc>
          <w:tcPr>
            <w:tcW w:w="3710" w:type="dxa"/>
          </w:tcPr>
          <w:p w14:paraId="6C9559FC" w14:textId="77777777" w:rsidR="00B52EBA" w:rsidRPr="00B52EBA" w:rsidRDefault="00B52EBA" w:rsidP="00B52EBA">
            <w:pPr>
              <w:widowControl w:val="0"/>
              <w:autoSpaceDE w:val="0"/>
              <w:autoSpaceDN w:val="0"/>
              <w:spacing w:before="1" w:after="0" w:line="240" w:lineRule="auto"/>
              <w:ind w:left="803"/>
              <w:jc w:val="center"/>
              <w:rPr>
                <w:rFonts w:ascii="Calibri" w:eastAsia="Calibri" w:hAnsi="Calibri" w:cs="Calibri"/>
                <w:sz w:val="20"/>
              </w:rPr>
            </w:pPr>
          </w:p>
          <w:p w14:paraId="38AA141B" w14:textId="77777777" w:rsidR="00B52EBA" w:rsidRPr="00B52EBA" w:rsidRDefault="00B52EBA" w:rsidP="00B52EBA">
            <w:pPr>
              <w:widowControl w:val="0"/>
              <w:autoSpaceDE w:val="0"/>
              <w:autoSpaceDN w:val="0"/>
              <w:spacing w:before="1" w:after="0" w:line="240" w:lineRule="auto"/>
              <w:ind w:left="803"/>
              <w:rPr>
                <w:rFonts w:ascii="Calibri" w:eastAsia="Calibri" w:hAnsi="Calibri" w:cs="Calibri"/>
              </w:rPr>
            </w:pPr>
            <w:r w:rsidRPr="00B52EBA">
              <w:rPr>
                <w:rFonts w:ascii="Calibri" w:eastAsia="Calibri" w:hAnsi="Calibri" w:cs="Calibri"/>
              </w:rPr>
              <w:t xml:space="preserve">Sub-Internship Virtual Integrated Curriculum </w:t>
            </w:r>
          </w:p>
          <w:p w14:paraId="6FD21783" w14:textId="77777777" w:rsidR="00B52EBA" w:rsidRPr="00B52EBA" w:rsidRDefault="00B52EBA" w:rsidP="00B52EBA">
            <w:pPr>
              <w:widowControl w:val="0"/>
              <w:autoSpaceDE w:val="0"/>
              <w:autoSpaceDN w:val="0"/>
              <w:spacing w:before="1" w:after="0" w:line="240" w:lineRule="auto"/>
              <w:ind w:left="803"/>
              <w:rPr>
                <w:rFonts w:ascii="Calibri" w:eastAsia="Calibri" w:hAnsi="Calibri" w:cs="Calibri"/>
                <w:sz w:val="20"/>
              </w:rPr>
            </w:pPr>
            <w:r w:rsidRPr="00B52EBA">
              <w:rPr>
                <w:rFonts w:ascii="Calibri" w:eastAsia="Calibri" w:hAnsi="Calibri" w:cs="Calibri"/>
              </w:rPr>
              <w:t>(SIVIC)</w:t>
            </w:r>
          </w:p>
        </w:tc>
        <w:tc>
          <w:tcPr>
            <w:tcW w:w="1724" w:type="dxa"/>
          </w:tcPr>
          <w:p w14:paraId="69DCF645" w14:textId="77777777" w:rsidR="00B52EBA" w:rsidRPr="00B52EBA" w:rsidRDefault="00B52EBA" w:rsidP="00B52EBA">
            <w:pPr>
              <w:widowControl w:val="0"/>
              <w:autoSpaceDE w:val="0"/>
              <w:autoSpaceDN w:val="0"/>
              <w:spacing w:before="135" w:after="0" w:line="240" w:lineRule="auto"/>
              <w:ind w:left="169" w:right="169"/>
              <w:jc w:val="center"/>
              <w:rPr>
                <w:rFonts w:ascii="Calibri" w:eastAsia="Calibri" w:hAnsi="Calibri" w:cs="Calibri"/>
                <w:sz w:val="20"/>
              </w:rPr>
            </w:pPr>
          </w:p>
        </w:tc>
        <w:tc>
          <w:tcPr>
            <w:tcW w:w="1908" w:type="dxa"/>
          </w:tcPr>
          <w:p w14:paraId="5CE0B4AB" w14:textId="77777777" w:rsidR="00B52EBA" w:rsidRPr="00B52EBA" w:rsidRDefault="00B52EBA" w:rsidP="00B52EBA">
            <w:pPr>
              <w:widowControl w:val="0"/>
              <w:autoSpaceDE w:val="0"/>
              <w:autoSpaceDN w:val="0"/>
              <w:spacing w:after="0" w:line="240" w:lineRule="auto"/>
              <w:ind w:left="641" w:right="411" w:hanging="214"/>
              <w:jc w:val="center"/>
              <w:rPr>
                <w:rFonts w:ascii="Calibri" w:eastAsia="Calibri" w:hAnsi="Calibri" w:cs="Calibri"/>
                <w:sz w:val="20"/>
              </w:rPr>
            </w:pPr>
          </w:p>
          <w:p w14:paraId="337FEAC6" w14:textId="77777777" w:rsidR="00B52EBA" w:rsidRPr="00B52EBA" w:rsidRDefault="00B52EBA" w:rsidP="00B52EBA">
            <w:pPr>
              <w:widowControl w:val="0"/>
              <w:autoSpaceDE w:val="0"/>
              <w:autoSpaceDN w:val="0"/>
              <w:spacing w:after="0" w:line="240" w:lineRule="auto"/>
              <w:ind w:left="554" w:right="410" w:hanging="126"/>
              <w:jc w:val="center"/>
              <w:rPr>
                <w:rFonts w:ascii="Calibri" w:eastAsia="Calibri" w:hAnsi="Calibri" w:cs="Calibri"/>
                <w:sz w:val="20"/>
              </w:rPr>
            </w:pPr>
          </w:p>
          <w:p w14:paraId="4D5E81EC" w14:textId="77777777" w:rsidR="00B52EBA" w:rsidRPr="00B52EBA" w:rsidRDefault="00B52EBA" w:rsidP="00B52EBA">
            <w:pPr>
              <w:widowControl w:val="0"/>
              <w:autoSpaceDE w:val="0"/>
              <w:autoSpaceDN w:val="0"/>
              <w:spacing w:after="0" w:line="240" w:lineRule="auto"/>
              <w:ind w:left="554" w:right="410" w:hanging="126"/>
              <w:jc w:val="center"/>
              <w:rPr>
                <w:rFonts w:ascii="Calibri" w:eastAsia="Calibri" w:hAnsi="Calibri" w:cs="Calibri"/>
                <w:sz w:val="20"/>
              </w:rPr>
            </w:pPr>
            <w:r w:rsidRPr="00B52EBA">
              <w:rPr>
                <w:rFonts w:ascii="Calibri" w:eastAsia="Calibri" w:hAnsi="Calibri" w:cs="Calibri"/>
                <w:sz w:val="20"/>
              </w:rPr>
              <w:t>Participation</w:t>
            </w:r>
            <w:r w:rsidRPr="00B52EBA" w:rsidDel="003A0D24">
              <w:rPr>
                <w:rFonts w:ascii="Calibri" w:eastAsia="Calibri" w:hAnsi="Calibri" w:cs="Calibri"/>
                <w:sz w:val="20"/>
              </w:rPr>
              <w:t xml:space="preserve"> </w:t>
            </w:r>
          </w:p>
        </w:tc>
      </w:tr>
      <w:tr w:rsidR="00B52EBA" w:rsidRPr="00B52EBA" w14:paraId="55365AA2" w14:textId="77777777" w:rsidTr="00FE42F4">
        <w:trPr>
          <w:trHeight w:hRule="exact" w:val="534"/>
        </w:trPr>
        <w:tc>
          <w:tcPr>
            <w:tcW w:w="10675" w:type="dxa"/>
            <w:gridSpan w:val="4"/>
          </w:tcPr>
          <w:p w14:paraId="6AD05413" w14:textId="77777777" w:rsidR="00B52EBA" w:rsidRPr="00B52EBA" w:rsidRDefault="00B52EBA" w:rsidP="00B52EBA">
            <w:pPr>
              <w:widowControl w:val="0"/>
              <w:autoSpaceDE w:val="0"/>
              <w:autoSpaceDN w:val="0"/>
              <w:spacing w:after="0" w:line="243" w:lineRule="exact"/>
              <w:ind w:left="103"/>
              <w:jc w:val="center"/>
              <w:rPr>
                <w:rFonts w:ascii="Calibri" w:eastAsia="Calibri" w:hAnsi="Calibri" w:cs="Calibri"/>
                <w:b/>
                <w:sz w:val="20"/>
              </w:rPr>
            </w:pPr>
            <w:r w:rsidRPr="00B52EBA">
              <w:rPr>
                <w:rFonts w:ascii="Calibri" w:eastAsia="Calibri" w:hAnsi="Calibri" w:cs="Calibri"/>
                <w:b/>
                <w:sz w:val="20"/>
              </w:rPr>
              <w:t xml:space="preserve">Objective 2: </w:t>
            </w:r>
            <w:r w:rsidRPr="00B52EBA">
              <w:rPr>
                <w:rFonts w:ascii="Calibri" w:eastAsia="Calibri" w:hAnsi="Calibri" w:cs="Arial"/>
                <w:b/>
                <w:sz w:val="20"/>
                <w:szCs w:val="20"/>
              </w:rPr>
              <w:t>Recognize signs/symptoms of clinical deterioration outline methods of initial treatment and make appropriate decisions about disposition</w:t>
            </w:r>
            <w:r w:rsidRPr="00B52EBA">
              <w:rPr>
                <w:rFonts w:ascii="Arial" w:eastAsia="Calibri" w:hAnsi="Arial" w:cs="Arial"/>
                <w:sz w:val="20"/>
                <w:szCs w:val="20"/>
              </w:rPr>
              <w:t>.</w:t>
            </w:r>
          </w:p>
        </w:tc>
      </w:tr>
      <w:tr w:rsidR="00B52EBA" w:rsidRPr="00B52EBA" w14:paraId="7D0B92F7" w14:textId="77777777" w:rsidTr="00FE42F4">
        <w:trPr>
          <w:trHeight w:hRule="exact" w:val="1210"/>
        </w:trPr>
        <w:tc>
          <w:tcPr>
            <w:tcW w:w="3333" w:type="dxa"/>
          </w:tcPr>
          <w:p w14:paraId="213FCAE6" w14:textId="77777777" w:rsidR="00B52EBA" w:rsidRPr="00B52EBA" w:rsidRDefault="00B52EBA" w:rsidP="00B52EBA">
            <w:pPr>
              <w:widowControl w:val="0"/>
              <w:autoSpaceDE w:val="0"/>
              <w:autoSpaceDN w:val="0"/>
              <w:spacing w:before="1" w:after="0" w:line="240" w:lineRule="auto"/>
              <w:rPr>
                <w:rFonts w:ascii="Arial" w:eastAsia="Calibri" w:hAnsi="Calibri" w:cs="Calibri"/>
                <w:b/>
                <w:sz w:val="21"/>
              </w:rPr>
            </w:pPr>
          </w:p>
          <w:p w14:paraId="2757AF6D" w14:textId="77777777" w:rsidR="00B52EBA" w:rsidRPr="00B52EBA" w:rsidRDefault="00B52EBA" w:rsidP="00B52EBA">
            <w:pPr>
              <w:widowControl w:val="0"/>
              <w:autoSpaceDE w:val="0"/>
              <w:autoSpaceDN w:val="0"/>
              <w:spacing w:after="0" w:line="240" w:lineRule="auto"/>
              <w:ind w:left="430" w:right="430"/>
              <w:jc w:val="center"/>
              <w:rPr>
                <w:rFonts w:ascii="Calibri" w:eastAsia="Calibri" w:hAnsi="Calibri" w:cs="Arial"/>
                <w:i/>
                <w:sz w:val="20"/>
                <w:szCs w:val="20"/>
              </w:rPr>
            </w:pPr>
          </w:p>
          <w:p w14:paraId="69F1A237" w14:textId="77777777" w:rsidR="00B52EBA" w:rsidRPr="00B52EBA" w:rsidRDefault="00B52EBA" w:rsidP="00B52EBA">
            <w:pPr>
              <w:widowControl w:val="0"/>
              <w:autoSpaceDE w:val="0"/>
              <w:autoSpaceDN w:val="0"/>
              <w:spacing w:after="0" w:line="240" w:lineRule="auto"/>
              <w:ind w:left="430" w:right="430"/>
              <w:jc w:val="center"/>
              <w:rPr>
                <w:rFonts w:ascii="Calibri" w:eastAsia="Calibri" w:hAnsi="Calibri" w:cs="Calibri"/>
                <w:i/>
                <w:sz w:val="20"/>
              </w:rPr>
            </w:pPr>
            <w:r w:rsidRPr="00B52EBA">
              <w:rPr>
                <w:rFonts w:ascii="Calibri" w:eastAsia="Calibri" w:hAnsi="Calibri" w:cs="Arial"/>
                <w:i/>
                <w:sz w:val="20"/>
                <w:szCs w:val="20"/>
              </w:rPr>
              <w:t>Patient Care 3.8, 3.9</w:t>
            </w:r>
          </w:p>
        </w:tc>
        <w:tc>
          <w:tcPr>
            <w:tcW w:w="3710" w:type="dxa"/>
          </w:tcPr>
          <w:p w14:paraId="75E90BF7" w14:textId="77777777" w:rsidR="00B52EBA" w:rsidRPr="00B52EBA" w:rsidRDefault="00B52EBA" w:rsidP="00B52EBA">
            <w:pPr>
              <w:widowControl w:val="0"/>
              <w:autoSpaceDE w:val="0"/>
              <w:autoSpaceDN w:val="0"/>
              <w:spacing w:before="122" w:after="0" w:line="240" w:lineRule="auto"/>
              <w:ind w:left="803" w:right="709" w:hanging="76"/>
              <w:rPr>
                <w:rFonts w:ascii="Calibri" w:eastAsia="Calibri" w:hAnsi="Calibri" w:cs="Calibri"/>
                <w:sz w:val="20"/>
              </w:rPr>
            </w:pPr>
            <w:r w:rsidRPr="00B52EBA">
              <w:rPr>
                <w:rFonts w:ascii="Calibri" w:eastAsia="Calibri" w:hAnsi="Calibri" w:cs="Calibri"/>
              </w:rPr>
              <w:t>Sub-Internship Virtual Integrated Curriculum (SIVIC)</w:t>
            </w:r>
          </w:p>
        </w:tc>
        <w:tc>
          <w:tcPr>
            <w:tcW w:w="1724" w:type="dxa"/>
          </w:tcPr>
          <w:p w14:paraId="087D09D4" w14:textId="77777777" w:rsidR="00B52EBA" w:rsidRPr="00B52EBA" w:rsidRDefault="00B52EBA" w:rsidP="00B52EBA">
            <w:pPr>
              <w:widowControl w:val="0"/>
              <w:autoSpaceDE w:val="0"/>
              <w:autoSpaceDN w:val="0"/>
              <w:spacing w:after="0" w:line="240" w:lineRule="auto"/>
              <w:ind w:left="169" w:right="168"/>
              <w:jc w:val="center"/>
              <w:rPr>
                <w:rFonts w:ascii="Calibri" w:eastAsia="Calibri" w:hAnsi="Calibri" w:cs="Calibri"/>
                <w:sz w:val="20"/>
              </w:rPr>
            </w:pPr>
          </w:p>
        </w:tc>
        <w:tc>
          <w:tcPr>
            <w:tcW w:w="1908" w:type="dxa"/>
          </w:tcPr>
          <w:p w14:paraId="3FEED0AC" w14:textId="77777777" w:rsidR="00B52EBA" w:rsidRPr="00B52EBA" w:rsidRDefault="00B52EBA" w:rsidP="00B52EBA">
            <w:pPr>
              <w:widowControl w:val="0"/>
              <w:autoSpaceDE w:val="0"/>
              <w:autoSpaceDN w:val="0"/>
              <w:spacing w:after="0" w:line="240" w:lineRule="auto"/>
              <w:ind w:left="641" w:right="411" w:hanging="214"/>
              <w:jc w:val="center"/>
              <w:rPr>
                <w:rFonts w:ascii="Calibri" w:eastAsia="Calibri" w:hAnsi="Calibri" w:cs="Calibri"/>
                <w:sz w:val="20"/>
              </w:rPr>
            </w:pPr>
          </w:p>
          <w:p w14:paraId="47C83B56" w14:textId="77777777" w:rsidR="00B52EBA" w:rsidRPr="00B52EBA" w:rsidRDefault="00B52EBA" w:rsidP="00B52EBA">
            <w:pPr>
              <w:widowControl w:val="0"/>
              <w:autoSpaceDE w:val="0"/>
              <w:autoSpaceDN w:val="0"/>
              <w:spacing w:after="0" w:line="240" w:lineRule="auto"/>
              <w:ind w:left="641" w:right="411" w:hanging="214"/>
              <w:jc w:val="center"/>
              <w:rPr>
                <w:rFonts w:ascii="Calibri" w:eastAsia="Calibri" w:hAnsi="Calibri" w:cs="Calibri"/>
                <w:sz w:val="20"/>
              </w:rPr>
            </w:pPr>
            <w:r w:rsidRPr="00B52EBA">
              <w:rPr>
                <w:rFonts w:ascii="Calibri" w:eastAsia="Calibri" w:hAnsi="Calibri" w:cs="Calibri"/>
                <w:sz w:val="20"/>
              </w:rPr>
              <w:t>Module</w:t>
            </w:r>
          </w:p>
          <w:p w14:paraId="67993ED0" w14:textId="77777777" w:rsidR="00B52EBA" w:rsidRPr="00B52EBA" w:rsidRDefault="00B52EBA" w:rsidP="00B52EBA">
            <w:pPr>
              <w:widowControl w:val="0"/>
              <w:autoSpaceDE w:val="0"/>
              <w:autoSpaceDN w:val="0"/>
              <w:spacing w:after="0" w:line="240" w:lineRule="auto"/>
              <w:ind w:left="641" w:right="411" w:hanging="214"/>
              <w:jc w:val="center"/>
              <w:rPr>
                <w:rFonts w:ascii="Calibri" w:eastAsia="Calibri" w:hAnsi="Calibri" w:cs="Calibri"/>
                <w:sz w:val="20"/>
              </w:rPr>
            </w:pPr>
            <w:r w:rsidRPr="00B52EBA">
              <w:rPr>
                <w:rFonts w:ascii="Calibri" w:eastAsia="Calibri" w:hAnsi="Calibri" w:cs="Calibri"/>
                <w:sz w:val="20"/>
              </w:rPr>
              <w:t>Completion</w:t>
            </w:r>
          </w:p>
        </w:tc>
      </w:tr>
      <w:tr w:rsidR="00B52EBA" w:rsidRPr="00B52EBA" w14:paraId="1070D2C8" w14:textId="77777777" w:rsidTr="00FE42F4">
        <w:trPr>
          <w:trHeight w:hRule="exact" w:val="534"/>
        </w:trPr>
        <w:tc>
          <w:tcPr>
            <w:tcW w:w="10675" w:type="dxa"/>
            <w:gridSpan w:val="4"/>
          </w:tcPr>
          <w:p w14:paraId="40121307" w14:textId="77777777" w:rsidR="00B52EBA" w:rsidRPr="00B52EBA" w:rsidRDefault="00B52EBA" w:rsidP="00B52EBA">
            <w:pPr>
              <w:widowControl w:val="0"/>
              <w:autoSpaceDE w:val="0"/>
              <w:autoSpaceDN w:val="0"/>
              <w:spacing w:after="0" w:line="243" w:lineRule="exact"/>
              <w:ind w:left="103"/>
              <w:jc w:val="center"/>
              <w:rPr>
                <w:rFonts w:ascii="Calibri" w:eastAsia="Calibri" w:hAnsi="Calibri" w:cs="Calibri"/>
                <w:b/>
                <w:sz w:val="20"/>
              </w:rPr>
            </w:pPr>
            <w:r w:rsidRPr="00B52EBA">
              <w:rPr>
                <w:rFonts w:ascii="Calibri" w:eastAsia="Calibri" w:hAnsi="Calibri" w:cs="Calibri"/>
                <w:b/>
                <w:sz w:val="20"/>
              </w:rPr>
              <w:t xml:space="preserve">Objective 3: </w:t>
            </w:r>
            <w:r w:rsidRPr="00B52EBA">
              <w:rPr>
                <w:rFonts w:ascii="Calibri" w:eastAsia="Calibri" w:hAnsi="Calibri" w:cs="Arial"/>
                <w:b/>
                <w:sz w:val="20"/>
                <w:szCs w:val="20"/>
              </w:rPr>
              <w:t>Demonstrate interpersonal communication skills that result in information exchange and collaboration with patients, their families, and colleagues.</w:t>
            </w:r>
          </w:p>
        </w:tc>
      </w:tr>
      <w:tr w:rsidR="00B52EBA" w:rsidRPr="00B52EBA" w14:paraId="2E17FFA8" w14:textId="77777777" w:rsidTr="00FE42F4">
        <w:trPr>
          <w:trHeight w:hRule="exact" w:val="1210"/>
        </w:trPr>
        <w:tc>
          <w:tcPr>
            <w:tcW w:w="3333" w:type="dxa"/>
          </w:tcPr>
          <w:p w14:paraId="5352F0F6" w14:textId="77777777" w:rsidR="00B52EBA" w:rsidRPr="00B52EBA" w:rsidRDefault="00B52EBA" w:rsidP="00B52EBA">
            <w:pPr>
              <w:widowControl w:val="0"/>
              <w:autoSpaceDE w:val="0"/>
              <w:autoSpaceDN w:val="0"/>
              <w:spacing w:before="1" w:after="0" w:line="240" w:lineRule="auto"/>
              <w:rPr>
                <w:rFonts w:ascii="Arial" w:eastAsia="Calibri" w:hAnsi="Calibri" w:cs="Calibri"/>
                <w:b/>
                <w:sz w:val="21"/>
              </w:rPr>
            </w:pPr>
          </w:p>
          <w:p w14:paraId="2FF2F0F3" w14:textId="77777777" w:rsidR="00B52EBA" w:rsidRPr="00B52EBA" w:rsidRDefault="00B52EBA" w:rsidP="00B52EBA">
            <w:pPr>
              <w:widowControl w:val="0"/>
              <w:autoSpaceDE w:val="0"/>
              <w:autoSpaceDN w:val="0"/>
              <w:spacing w:after="0" w:line="240" w:lineRule="auto"/>
              <w:ind w:left="430" w:right="430"/>
              <w:jc w:val="center"/>
              <w:rPr>
                <w:rFonts w:ascii="Calibri" w:eastAsia="Calibri" w:hAnsi="Calibri" w:cs="Arial"/>
                <w:i/>
                <w:sz w:val="20"/>
                <w:szCs w:val="20"/>
              </w:rPr>
            </w:pPr>
            <w:r w:rsidRPr="00B52EBA">
              <w:rPr>
                <w:rFonts w:ascii="Calibri" w:eastAsia="Calibri" w:hAnsi="Calibri" w:cs="Arial"/>
                <w:i/>
                <w:sz w:val="20"/>
                <w:szCs w:val="20"/>
              </w:rPr>
              <w:t>Interpersonal and Communication Skills 4.1, 4.4</w:t>
            </w:r>
          </w:p>
          <w:p w14:paraId="16125D1E" w14:textId="77777777" w:rsidR="00B52EBA" w:rsidRPr="00B52EBA" w:rsidRDefault="00B52EBA" w:rsidP="00B52EBA">
            <w:pPr>
              <w:widowControl w:val="0"/>
              <w:autoSpaceDE w:val="0"/>
              <w:autoSpaceDN w:val="0"/>
              <w:spacing w:after="0" w:line="240" w:lineRule="auto"/>
              <w:ind w:left="430" w:right="430"/>
              <w:jc w:val="center"/>
              <w:rPr>
                <w:rFonts w:ascii="Calibri" w:eastAsia="Calibri" w:hAnsi="Calibri" w:cs="Calibri"/>
                <w:i/>
                <w:sz w:val="20"/>
              </w:rPr>
            </w:pPr>
          </w:p>
        </w:tc>
        <w:tc>
          <w:tcPr>
            <w:tcW w:w="3710" w:type="dxa"/>
          </w:tcPr>
          <w:p w14:paraId="598AFC46" w14:textId="77777777" w:rsidR="00B52EBA" w:rsidRPr="00B52EBA" w:rsidRDefault="00B52EBA" w:rsidP="00B52EBA">
            <w:pPr>
              <w:widowControl w:val="0"/>
              <w:autoSpaceDE w:val="0"/>
              <w:autoSpaceDN w:val="0"/>
              <w:spacing w:before="122" w:after="0" w:line="240" w:lineRule="auto"/>
              <w:ind w:left="803" w:right="709" w:hanging="76"/>
              <w:jc w:val="center"/>
              <w:rPr>
                <w:rFonts w:ascii="Calibri" w:eastAsia="Calibri" w:hAnsi="Calibri" w:cs="Calibri"/>
              </w:rPr>
            </w:pPr>
          </w:p>
          <w:p w14:paraId="43FCE1FF" w14:textId="77777777" w:rsidR="00B52EBA" w:rsidRPr="00B52EBA" w:rsidRDefault="00B52EBA" w:rsidP="00B52EBA">
            <w:pPr>
              <w:widowControl w:val="0"/>
              <w:autoSpaceDE w:val="0"/>
              <w:autoSpaceDN w:val="0"/>
              <w:spacing w:before="122" w:after="0" w:line="240" w:lineRule="auto"/>
              <w:ind w:left="803" w:right="709" w:hanging="76"/>
              <w:jc w:val="center"/>
              <w:rPr>
                <w:rFonts w:ascii="Calibri" w:eastAsia="Calibri" w:hAnsi="Calibri" w:cs="Calibri"/>
                <w:sz w:val="20"/>
              </w:rPr>
            </w:pPr>
            <w:r w:rsidRPr="00B52EBA">
              <w:rPr>
                <w:rFonts w:ascii="Calibri" w:eastAsia="Calibri" w:hAnsi="Calibri" w:cs="Calibri"/>
              </w:rPr>
              <w:t>Consult Workshop</w:t>
            </w:r>
          </w:p>
        </w:tc>
        <w:tc>
          <w:tcPr>
            <w:tcW w:w="1724" w:type="dxa"/>
          </w:tcPr>
          <w:p w14:paraId="5776C1F0" w14:textId="77777777" w:rsidR="00B52EBA" w:rsidRPr="00B52EBA" w:rsidRDefault="00B52EBA" w:rsidP="00B52EBA">
            <w:pPr>
              <w:widowControl w:val="0"/>
              <w:autoSpaceDE w:val="0"/>
              <w:autoSpaceDN w:val="0"/>
              <w:spacing w:after="0" w:line="240" w:lineRule="auto"/>
              <w:ind w:left="169" w:right="168"/>
              <w:jc w:val="center"/>
              <w:rPr>
                <w:rFonts w:ascii="Calibri" w:eastAsia="Calibri" w:hAnsi="Calibri" w:cs="Calibri"/>
                <w:sz w:val="20"/>
              </w:rPr>
            </w:pPr>
          </w:p>
          <w:p w14:paraId="01FAE6EA" w14:textId="77777777" w:rsidR="00B52EBA" w:rsidRPr="00B52EBA" w:rsidRDefault="00B52EBA" w:rsidP="00B52EBA">
            <w:pPr>
              <w:widowControl w:val="0"/>
              <w:autoSpaceDE w:val="0"/>
              <w:autoSpaceDN w:val="0"/>
              <w:spacing w:after="0" w:line="240" w:lineRule="auto"/>
              <w:ind w:left="169" w:right="168"/>
              <w:jc w:val="center"/>
              <w:rPr>
                <w:rFonts w:ascii="Calibri" w:eastAsia="Calibri" w:hAnsi="Calibri" w:cs="Calibri"/>
                <w:sz w:val="20"/>
              </w:rPr>
            </w:pPr>
            <w:r w:rsidRPr="00B52EBA">
              <w:rPr>
                <w:rFonts w:ascii="Calibri" w:eastAsia="Calibri" w:hAnsi="Calibri" w:cs="Calibri"/>
                <w:sz w:val="20"/>
              </w:rPr>
              <w:t>Consult Workshop Assignment</w:t>
            </w:r>
          </w:p>
        </w:tc>
        <w:tc>
          <w:tcPr>
            <w:tcW w:w="1908" w:type="dxa"/>
          </w:tcPr>
          <w:p w14:paraId="11794081" w14:textId="77777777" w:rsidR="00B52EBA" w:rsidRPr="00B52EBA" w:rsidRDefault="00B52EBA" w:rsidP="00B52EBA">
            <w:pPr>
              <w:widowControl w:val="0"/>
              <w:autoSpaceDE w:val="0"/>
              <w:autoSpaceDN w:val="0"/>
              <w:spacing w:after="0" w:line="240" w:lineRule="auto"/>
              <w:ind w:left="641" w:right="411" w:hanging="214"/>
              <w:jc w:val="center"/>
              <w:rPr>
                <w:rFonts w:ascii="Calibri" w:eastAsia="Calibri" w:hAnsi="Calibri" w:cs="Calibri"/>
                <w:sz w:val="20"/>
              </w:rPr>
            </w:pPr>
          </w:p>
          <w:p w14:paraId="73AC4FC2" w14:textId="77777777" w:rsidR="00B52EBA" w:rsidRPr="00B52EBA" w:rsidRDefault="00B52EBA" w:rsidP="00B52EBA">
            <w:pPr>
              <w:widowControl w:val="0"/>
              <w:autoSpaceDE w:val="0"/>
              <w:autoSpaceDN w:val="0"/>
              <w:spacing w:after="0" w:line="240" w:lineRule="auto"/>
              <w:ind w:left="641" w:right="411" w:hanging="214"/>
              <w:jc w:val="center"/>
              <w:rPr>
                <w:rFonts w:ascii="Calibri" w:eastAsia="Calibri" w:hAnsi="Calibri" w:cs="Calibri"/>
                <w:sz w:val="20"/>
              </w:rPr>
            </w:pPr>
          </w:p>
          <w:p w14:paraId="347CAD7A" w14:textId="77777777" w:rsidR="00B52EBA" w:rsidRPr="00B52EBA" w:rsidRDefault="00B52EBA" w:rsidP="00B52EBA">
            <w:pPr>
              <w:widowControl w:val="0"/>
              <w:autoSpaceDE w:val="0"/>
              <w:autoSpaceDN w:val="0"/>
              <w:spacing w:after="0" w:line="240" w:lineRule="auto"/>
              <w:ind w:left="641" w:right="411" w:hanging="214"/>
              <w:jc w:val="center"/>
              <w:rPr>
                <w:rFonts w:ascii="Calibri" w:eastAsia="Calibri" w:hAnsi="Calibri" w:cs="Calibri"/>
                <w:sz w:val="20"/>
              </w:rPr>
            </w:pPr>
            <w:r w:rsidRPr="00B52EBA">
              <w:rPr>
                <w:rFonts w:ascii="Calibri" w:eastAsia="Calibri" w:hAnsi="Calibri" w:cs="Calibri"/>
                <w:sz w:val="20"/>
              </w:rPr>
              <w:t>Participation</w:t>
            </w:r>
          </w:p>
        </w:tc>
      </w:tr>
      <w:tr w:rsidR="00B52EBA" w:rsidRPr="00B52EBA" w14:paraId="442DD681" w14:textId="77777777" w:rsidTr="00FE42F4">
        <w:trPr>
          <w:trHeight w:hRule="exact" w:val="534"/>
        </w:trPr>
        <w:tc>
          <w:tcPr>
            <w:tcW w:w="10675" w:type="dxa"/>
            <w:gridSpan w:val="4"/>
          </w:tcPr>
          <w:p w14:paraId="69B79DCE" w14:textId="77777777" w:rsidR="00B52EBA" w:rsidRPr="00B52EBA" w:rsidRDefault="00B52EBA" w:rsidP="00B52EBA">
            <w:pPr>
              <w:widowControl w:val="0"/>
              <w:autoSpaceDE w:val="0"/>
              <w:autoSpaceDN w:val="0"/>
              <w:spacing w:after="0" w:line="243" w:lineRule="exact"/>
              <w:ind w:left="103"/>
              <w:jc w:val="center"/>
              <w:rPr>
                <w:rFonts w:ascii="Calibri" w:eastAsia="Calibri" w:hAnsi="Calibri" w:cs="Calibri"/>
                <w:b/>
                <w:sz w:val="20"/>
              </w:rPr>
            </w:pPr>
            <w:r w:rsidRPr="00B52EBA">
              <w:rPr>
                <w:rFonts w:ascii="Calibri" w:eastAsia="Calibri" w:hAnsi="Calibri" w:cs="Calibri"/>
                <w:b/>
                <w:sz w:val="20"/>
              </w:rPr>
              <w:t xml:space="preserve">Objective 4: </w:t>
            </w:r>
            <w:r w:rsidRPr="00B52EBA">
              <w:rPr>
                <w:rFonts w:ascii="Calibri" w:eastAsia="Tahoma" w:hAnsi="Calibri" w:cs="Tahoma"/>
                <w:b/>
                <w:color w:val="212121"/>
                <w:sz w:val="20"/>
                <w:szCs w:val="20"/>
                <w:shd w:val="clear" w:color="auto" w:fill="FFFFFF"/>
              </w:rPr>
              <w:t>Execute safe transitions of patient care between shifts and upon admission and discharge from the hospital</w:t>
            </w:r>
          </w:p>
        </w:tc>
      </w:tr>
      <w:tr w:rsidR="00B52EBA" w:rsidRPr="00B52EBA" w14:paraId="3B52A306" w14:textId="77777777" w:rsidTr="00FE42F4">
        <w:trPr>
          <w:trHeight w:hRule="exact" w:val="1551"/>
        </w:trPr>
        <w:tc>
          <w:tcPr>
            <w:tcW w:w="3333" w:type="dxa"/>
          </w:tcPr>
          <w:p w14:paraId="2D8AF791" w14:textId="77777777" w:rsidR="00B52EBA" w:rsidRPr="00B52EBA" w:rsidRDefault="00B52EBA" w:rsidP="00B52EBA">
            <w:pPr>
              <w:widowControl w:val="0"/>
              <w:autoSpaceDE w:val="0"/>
              <w:autoSpaceDN w:val="0"/>
              <w:spacing w:before="1" w:after="0" w:line="240" w:lineRule="auto"/>
              <w:rPr>
                <w:rFonts w:ascii="Arial" w:eastAsia="Calibri" w:hAnsi="Calibri" w:cs="Calibri"/>
                <w:b/>
                <w:sz w:val="21"/>
              </w:rPr>
            </w:pPr>
          </w:p>
          <w:p w14:paraId="4748544F" w14:textId="77777777" w:rsidR="00B52EBA" w:rsidRPr="00B52EBA" w:rsidRDefault="00B52EBA" w:rsidP="00B52EBA">
            <w:pPr>
              <w:widowControl w:val="0"/>
              <w:autoSpaceDE w:val="0"/>
              <w:autoSpaceDN w:val="0"/>
              <w:spacing w:after="0" w:line="240" w:lineRule="auto"/>
              <w:ind w:left="430" w:right="430"/>
              <w:jc w:val="center"/>
              <w:rPr>
                <w:rFonts w:ascii="Calibri" w:eastAsia="Calibri" w:hAnsi="Calibri" w:cs="Arial"/>
                <w:i/>
                <w:sz w:val="20"/>
                <w:szCs w:val="20"/>
              </w:rPr>
            </w:pPr>
            <w:r w:rsidRPr="00B52EBA">
              <w:rPr>
                <w:rFonts w:ascii="Calibri" w:eastAsia="Calibri" w:hAnsi="Calibri" w:cs="Arial"/>
                <w:i/>
                <w:sz w:val="20"/>
                <w:szCs w:val="20"/>
              </w:rPr>
              <w:t>Interpersonal and Communication Skill 4.4</w:t>
            </w:r>
          </w:p>
          <w:p w14:paraId="3CD74459" w14:textId="77777777" w:rsidR="00B52EBA" w:rsidRPr="00B52EBA" w:rsidRDefault="00B52EBA" w:rsidP="00B52EBA">
            <w:pPr>
              <w:widowControl w:val="0"/>
              <w:autoSpaceDE w:val="0"/>
              <w:autoSpaceDN w:val="0"/>
              <w:spacing w:after="0" w:line="240" w:lineRule="auto"/>
              <w:ind w:left="430" w:right="430"/>
              <w:jc w:val="center"/>
              <w:rPr>
                <w:rFonts w:ascii="Calibri" w:eastAsia="Calibri" w:hAnsi="Calibri" w:cs="Arial"/>
                <w:i/>
                <w:sz w:val="20"/>
                <w:szCs w:val="20"/>
              </w:rPr>
            </w:pPr>
            <w:r w:rsidRPr="00B52EBA">
              <w:rPr>
                <w:rFonts w:ascii="Calibri" w:eastAsia="Calibri" w:hAnsi="Calibri" w:cs="Arial"/>
                <w:i/>
                <w:sz w:val="20"/>
                <w:szCs w:val="20"/>
              </w:rPr>
              <w:t>System-Based Practice 6.2</w:t>
            </w:r>
          </w:p>
          <w:p w14:paraId="2965E885" w14:textId="77777777" w:rsidR="00B52EBA" w:rsidRPr="00B52EBA" w:rsidRDefault="00B52EBA" w:rsidP="00B52EBA">
            <w:pPr>
              <w:widowControl w:val="0"/>
              <w:autoSpaceDE w:val="0"/>
              <w:autoSpaceDN w:val="0"/>
              <w:spacing w:after="0" w:line="240" w:lineRule="auto"/>
              <w:rPr>
                <w:rFonts w:ascii="Arial" w:eastAsia="Calibri" w:hAnsi="Arial" w:cs="Arial"/>
                <w:sz w:val="20"/>
                <w:szCs w:val="20"/>
              </w:rPr>
            </w:pPr>
          </w:p>
          <w:p w14:paraId="4595F628" w14:textId="77777777" w:rsidR="00B52EBA" w:rsidRPr="00B52EBA" w:rsidRDefault="00B52EBA" w:rsidP="00B52EBA">
            <w:pPr>
              <w:widowControl w:val="0"/>
              <w:autoSpaceDE w:val="0"/>
              <w:autoSpaceDN w:val="0"/>
              <w:spacing w:after="0" w:line="240" w:lineRule="auto"/>
              <w:ind w:left="430" w:right="430"/>
              <w:jc w:val="center"/>
              <w:rPr>
                <w:rFonts w:ascii="Calibri" w:eastAsia="Calibri" w:hAnsi="Calibri" w:cs="Calibri"/>
                <w:i/>
                <w:sz w:val="20"/>
              </w:rPr>
            </w:pPr>
          </w:p>
        </w:tc>
        <w:tc>
          <w:tcPr>
            <w:tcW w:w="3710" w:type="dxa"/>
          </w:tcPr>
          <w:p w14:paraId="25112D15" w14:textId="77777777" w:rsidR="00B52EBA" w:rsidRPr="00B52EBA" w:rsidRDefault="00B52EBA" w:rsidP="00B52EBA">
            <w:pPr>
              <w:widowControl w:val="0"/>
              <w:autoSpaceDE w:val="0"/>
              <w:autoSpaceDN w:val="0"/>
              <w:spacing w:before="122" w:after="0" w:line="240" w:lineRule="auto"/>
              <w:ind w:left="803" w:right="709" w:hanging="76"/>
              <w:jc w:val="center"/>
              <w:rPr>
                <w:rFonts w:ascii="Calibri" w:eastAsia="Calibri" w:hAnsi="Calibri" w:cs="Calibri"/>
              </w:rPr>
            </w:pPr>
            <w:r w:rsidRPr="00B52EBA">
              <w:rPr>
                <w:rFonts w:ascii="Calibri" w:eastAsia="Calibri" w:hAnsi="Calibri" w:cs="Calibri"/>
              </w:rPr>
              <w:t>Handoff Workshop</w:t>
            </w:r>
          </w:p>
          <w:p w14:paraId="1EFB3C39" w14:textId="77777777" w:rsidR="00B52EBA" w:rsidRPr="00B52EBA" w:rsidRDefault="00B52EBA" w:rsidP="00B52EBA">
            <w:pPr>
              <w:widowControl w:val="0"/>
              <w:autoSpaceDE w:val="0"/>
              <w:autoSpaceDN w:val="0"/>
              <w:spacing w:before="122" w:after="0" w:line="240" w:lineRule="auto"/>
              <w:ind w:left="803" w:right="709" w:hanging="76"/>
              <w:jc w:val="center"/>
              <w:rPr>
                <w:rFonts w:ascii="Calibri" w:eastAsia="Calibri" w:hAnsi="Calibri" w:cs="Calibri"/>
              </w:rPr>
            </w:pPr>
            <w:r w:rsidRPr="00B52EBA">
              <w:rPr>
                <w:rFonts w:ascii="Calibri" w:eastAsia="Calibri" w:hAnsi="Calibri" w:cs="Calibri"/>
              </w:rPr>
              <w:t>Discharge Workshop</w:t>
            </w:r>
          </w:p>
          <w:p w14:paraId="27421606" w14:textId="77777777" w:rsidR="00B52EBA" w:rsidRPr="00B52EBA" w:rsidRDefault="00B52EBA" w:rsidP="00B52EBA">
            <w:pPr>
              <w:widowControl w:val="0"/>
              <w:autoSpaceDE w:val="0"/>
              <w:autoSpaceDN w:val="0"/>
              <w:spacing w:before="122" w:after="0" w:line="240" w:lineRule="auto"/>
              <w:ind w:left="727" w:right="709"/>
              <w:jc w:val="center"/>
              <w:rPr>
                <w:rFonts w:ascii="Calibri" w:eastAsia="Calibri" w:hAnsi="Calibri" w:cs="Calibri"/>
                <w:sz w:val="20"/>
              </w:rPr>
            </w:pPr>
          </w:p>
        </w:tc>
        <w:tc>
          <w:tcPr>
            <w:tcW w:w="1724" w:type="dxa"/>
          </w:tcPr>
          <w:p w14:paraId="2D53AA50" w14:textId="77777777" w:rsidR="00B52EBA" w:rsidRPr="00B52EBA" w:rsidRDefault="00B52EBA" w:rsidP="00B52EBA">
            <w:pPr>
              <w:widowControl w:val="0"/>
              <w:autoSpaceDE w:val="0"/>
              <w:autoSpaceDN w:val="0"/>
              <w:spacing w:after="0" w:line="240" w:lineRule="auto"/>
              <w:ind w:left="169" w:right="168"/>
              <w:jc w:val="center"/>
              <w:rPr>
                <w:rFonts w:ascii="Calibri" w:eastAsia="Calibri" w:hAnsi="Calibri" w:cs="Calibri"/>
                <w:sz w:val="20"/>
              </w:rPr>
            </w:pPr>
          </w:p>
          <w:p w14:paraId="7DB9997F" w14:textId="77777777" w:rsidR="00B52EBA" w:rsidRPr="00B52EBA" w:rsidRDefault="00B52EBA" w:rsidP="00B52EBA">
            <w:pPr>
              <w:widowControl w:val="0"/>
              <w:autoSpaceDE w:val="0"/>
              <w:autoSpaceDN w:val="0"/>
              <w:spacing w:after="0" w:line="240" w:lineRule="auto"/>
              <w:ind w:left="169" w:right="168"/>
              <w:jc w:val="center"/>
              <w:rPr>
                <w:rFonts w:ascii="Calibri" w:eastAsia="Calibri" w:hAnsi="Calibri" w:cs="Calibri"/>
                <w:sz w:val="20"/>
              </w:rPr>
            </w:pPr>
            <w:r w:rsidRPr="00B52EBA">
              <w:rPr>
                <w:rFonts w:ascii="Calibri" w:eastAsia="Calibri" w:hAnsi="Calibri" w:cs="Calibri"/>
                <w:sz w:val="20"/>
              </w:rPr>
              <w:t>Discharge Workshop Assignment</w:t>
            </w:r>
          </w:p>
        </w:tc>
        <w:tc>
          <w:tcPr>
            <w:tcW w:w="1908" w:type="dxa"/>
          </w:tcPr>
          <w:p w14:paraId="5442A68E" w14:textId="77777777" w:rsidR="00B52EBA" w:rsidRPr="00B52EBA" w:rsidRDefault="00B52EBA" w:rsidP="00B52EBA">
            <w:pPr>
              <w:widowControl w:val="0"/>
              <w:autoSpaceDE w:val="0"/>
              <w:autoSpaceDN w:val="0"/>
              <w:spacing w:after="0" w:line="240" w:lineRule="auto"/>
              <w:ind w:left="641" w:right="411" w:hanging="214"/>
              <w:jc w:val="center"/>
              <w:rPr>
                <w:rFonts w:ascii="Calibri" w:eastAsia="Calibri" w:hAnsi="Calibri" w:cs="Calibri"/>
                <w:sz w:val="20"/>
              </w:rPr>
            </w:pPr>
          </w:p>
          <w:p w14:paraId="1BFC7486" w14:textId="77777777" w:rsidR="00B52EBA" w:rsidRPr="00B52EBA" w:rsidRDefault="00B52EBA" w:rsidP="00B52EBA">
            <w:pPr>
              <w:widowControl w:val="0"/>
              <w:autoSpaceDE w:val="0"/>
              <w:autoSpaceDN w:val="0"/>
              <w:spacing w:after="0" w:line="240" w:lineRule="auto"/>
              <w:ind w:left="641" w:right="411" w:hanging="214"/>
              <w:rPr>
                <w:rFonts w:ascii="Calibri" w:eastAsia="Calibri" w:hAnsi="Calibri" w:cs="Calibri"/>
                <w:sz w:val="20"/>
              </w:rPr>
            </w:pPr>
          </w:p>
          <w:p w14:paraId="3F0EF17A" w14:textId="77777777" w:rsidR="00B52EBA" w:rsidRPr="00B52EBA" w:rsidRDefault="00B52EBA" w:rsidP="00B52EBA">
            <w:pPr>
              <w:widowControl w:val="0"/>
              <w:autoSpaceDE w:val="0"/>
              <w:autoSpaceDN w:val="0"/>
              <w:spacing w:after="0" w:line="240" w:lineRule="auto"/>
              <w:ind w:left="641" w:right="411" w:hanging="214"/>
              <w:rPr>
                <w:rFonts w:ascii="Calibri" w:eastAsia="Calibri" w:hAnsi="Calibri" w:cs="Calibri"/>
                <w:sz w:val="20"/>
              </w:rPr>
            </w:pPr>
            <w:r w:rsidRPr="00B52EBA">
              <w:rPr>
                <w:rFonts w:ascii="Calibri" w:eastAsia="Calibri" w:hAnsi="Calibri" w:cs="Calibri"/>
                <w:sz w:val="20"/>
              </w:rPr>
              <w:t>Participation</w:t>
            </w:r>
          </w:p>
        </w:tc>
      </w:tr>
    </w:tbl>
    <w:p w14:paraId="74C25998" w14:textId="77777777" w:rsidR="005C439D" w:rsidRDefault="005C439D" w:rsidP="005C439D">
      <w:pPr>
        <w:sectPr w:rsidR="005C439D" w:rsidSect="005C439D">
          <w:headerReference w:type="default" r:id="rId14"/>
          <w:footerReference w:type="default" r:id="rId15"/>
          <w:type w:val="continuous"/>
          <w:pgSz w:w="12240" w:h="15840"/>
          <w:pgMar w:top="880" w:right="960" w:bottom="1460" w:left="620" w:header="0" w:footer="1280" w:gutter="0"/>
          <w:cols w:space="720"/>
        </w:sectPr>
      </w:pPr>
    </w:p>
    <w:p w14:paraId="590EF776" w14:textId="56C3CFB9" w:rsidR="00792734" w:rsidRDefault="00792734">
      <w:pPr>
        <w:rPr>
          <w:rFonts w:ascii="Calibri" w:hAnsi="Calibri" w:cs="Calibri"/>
          <w:color w:val="000000"/>
        </w:rPr>
      </w:pPr>
      <w:r>
        <w:rPr>
          <w:rFonts w:ascii="Calibri" w:hAnsi="Calibri" w:cs="Calibri"/>
          <w:color w:val="000000"/>
        </w:rPr>
        <w:br w:type="page"/>
      </w:r>
    </w:p>
    <w:p w14:paraId="3104D75B" w14:textId="4B2CAAA7" w:rsidR="00862B67" w:rsidRPr="00B74F5E" w:rsidRDefault="0E2C6246" w:rsidP="00893E8D">
      <w:pPr>
        <w:pStyle w:val="Heading1"/>
      </w:pPr>
      <w:bookmarkStart w:id="9" w:name="_Toc70659813"/>
      <w:r w:rsidRPr="0E2C6246">
        <w:lastRenderedPageBreak/>
        <w:t>Relationship of Sub-Internship Objectives to College of Medicine Graduation Competencies and Educational Program Objectives:</w:t>
      </w:r>
      <w:bookmarkEnd w:id="9"/>
    </w:p>
    <w:p w14:paraId="408BA991" w14:textId="77777777" w:rsidR="00890E41" w:rsidRPr="00792734" w:rsidRDefault="1513785F" w:rsidP="1513785F">
      <w:pPr>
        <w:spacing w:after="0" w:line="240" w:lineRule="auto"/>
        <w:textAlignment w:val="baseline"/>
        <w:rPr>
          <w:rFonts w:ascii="Calibri" w:hAnsi="Calibri" w:cs="Calibri"/>
          <w:color w:val="000000" w:themeColor="text1"/>
        </w:rPr>
      </w:pPr>
      <w:r w:rsidRPr="1513785F">
        <w:rPr>
          <w:rFonts w:ascii="Calibri" w:eastAsia="Times New Roman" w:hAnsi="Calibri" w:cs="Calibri"/>
        </w:rPr>
        <w:t> </w:t>
      </w:r>
    </w:p>
    <w:tbl>
      <w:tblPr>
        <w:tblW w:w="5000" w:type="pct"/>
        <w:tblCellMar>
          <w:left w:w="0" w:type="dxa"/>
          <w:right w:w="0" w:type="dxa"/>
        </w:tblCellMar>
        <w:tblLook w:val="04A0" w:firstRow="1" w:lastRow="0" w:firstColumn="1" w:lastColumn="0" w:noHBand="0" w:noVBand="1"/>
      </w:tblPr>
      <w:tblGrid>
        <w:gridCol w:w="644"/>
        <w:gridCol w:w="6589"/>
        <w:gridCol w:w="1354"/>
        <w:gridCol w:w="1013"/>
        <w:gridCol w:w="1180"/>
      </w:tblGrid>
      <w:tr w:rsidR="00890E41" w:rsidRPr="00890E41" w14:paraId="0086E66B" w14:textId="77777777" w:rsidTr="00890E41">
        <w:trPr>
          <w:trHeight w:val="461"/>
        </w:trPr>
        <w:tc>
          <w:tcPr>
            <w:tcW w:w="349"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5" w:type="dxa"/>
              <w:bottom w:w="0" w:type="dxa"/>
              <w:right w:w="15" w:type="dxa"/>
            </w:tcMar>
            <w:vAlign w:val="center"/>
            <w:hideMark/>
          </w:tcPr>
          <w:p w14:paraId="48F4EF2D" w14:textId="77777777" w:rsidR="00890E41" w:rsidRPr="00890E41" w:rsidRDefault="00890E41" w:rsidP="00890E41">
            <w:pPr>
              <w:spacing w:after="0" w:line="240" w:lineRule="auto"/>
              <w:rPr>
                <w:rFonts w:ascii="Times New Roman" w:eastAsia="Times New Roman" w:hAnsi="Times New Roman" w:cs="Times New Roman"/>
                <w:sz w:val="24"/>
                <w:szCs w:val="24"/>
              </w:rPr>
            </w:pPr>
          </w:p>
        </w:tc>
        <w:tc>
          <w:tcPr>
            <w:tcW w:w="3106"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5" w:type="dxa"/>
              <w:bottom w:w="0" w:type="dxa"/>
              <w:right w:w="15" w:type="dxa"/>
            </w:tcMar>
            <w:vAlign w:val="center"/>
            <w:hideMark/>
          </w:tcPr>
          <w:p w14:paraId="77886078" w14:textId="77777777" w:rsidR="00890E41" w:rsidRPr="00890E41" w:rsidRDefault="00890E41" w:rsidP="00890E41">
            <w:pPr>
              <w:spacing w:after="0" w:line="256" w:lineRule="auto"/>
              <w:textAlignment w:val="baseline"/>
              <w:rPr>
                <w:rFonts w:ascii="Arial" w:eastAsia="Times New Roman" w:hAnsi="Arial" w:cs="Arial"/>
                <w:sz w:val="36"/>
                <w:szCs w:val="36"/>
              </w:rPr>
            </w:pPr>
            <w:r w:rsidRPr="00890E41">
              <w:rPr>
                <w:rFonts w:ascii="Calibri" w:eastAsia="Times New Roman" w:hAnsi="Calibri" w:cs="Arial"/>
                <w:b/>
                <w:bCs/>
                <w:color w:val="FFFFFF"/>
                <w:kern w:val="24"/>
                <w:sz w:val="21"/>
                <w:szCs w:val="21"/>
              </w:rPr>
              <w:t>Related Sub-Internship Objective </w:t>
            </w:r>
          </w:p>
        </w:tc>
        <w:tc>
          <w:tcPr>
            <w:tcW w:w="678" w:type="pct"/>
            <w:tcBorders>
              <w:top w:val="single" w:sz="8" w:space="0" w:color="FFFFFF"/>
              <w:left w:val="single" w:sz="8" w:space="0" w:color="FFFFFF"/>
              <w:bottom w:val="single" w:sz="24" w:space="0" w:color="FFFFFF"/>
              <w:right w:val="single" w:sz="8" w:space="0" w:color="FFFFFF"/>
            </w:tcBorders>
            <w:shd w:val="clear" w:color="auto" w:fill="4472C4"/>
            <w:tcMar>
              <w:top w:w="15" w:type="dxa"/>
              <w:left w:w="15" w:type="dxa"/>
              <w:bottom w:w="0" w:type="dxa"/>
              <w:right w:w="15" w:type="dxa"/>
            </w:tcMar>
            <w:vAlign w:val="center"/>
            <w:hideMark/>
          </w:tcPr>
          <w:p w14:paraId="45E9D49A" w14:textId="77777777" w:rsidR="00890E41" w:rsidRPr="00890E41" w:rsidRDefault="00890E41" w:rsidP="00890E41">
            <w:pPr>
              <w:spacing w:after="0" w:line="256" w:lineRule="auto"/>
              <w:textAlignment w:val="baseline"/>
              <w:rPr>
                <w:rFonts w:ascii="Arial" w:eastAsia="Times New Roman" w:hAnsi="Arial" w:cs="Arial"/>
                <w:sz w:val="36"/>
                <w:szCs w:val="36"/>
              </w:rPr>
            </w:pPr>
            <w:r w:rsidRPr="00890E41">
              <w:rPr>
                <w:rFonts w:ascii="Calibri" w:eastAsia="Times New Roman" w:hAnsi="Calibri" w:cs="Arial"/>
                <w:b/>
                <w:bCs/>
                <w:color w:val="FFFFFF"/>
                <w:kern w:val="24"/>
                <w:sz w:val="21"/>
                <w:szCs w:val="21"/>
              </w:rPr>
              <w:t>Mode of Teaching </w:t>
            </w:r>
          </w:p>
        </w:tc>
        <w:tc>
          <w:tcPr>
            <w:tcW w:w="867" w:type="pct"/>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15" w:type="dxa"/>
              <w:bottom w:w="0" w:type="dxa"/>
              <w:right w:w="15" w:type="dxa"/>
            </w:tcMar>
            <w:vAlign w:val="center"/>
            <w:hideMark/>
          </w:tcPr>
          <w:p w14:paraId="368DFF46" w14:textId="77777777" w:rsidR="00890E41" w:rsidRPr="00890E41" w:rsidRDefault="00890E41" w:rsidP="00890E41">
            <w:pPr>
              <w:spacing w:after="0" w:line="256" w:lineRule="auto"/>
              <w:jc w:val="center"/>
              <w:textAlignment w:val="baseline"/>
              <w:rPr>
                <w:rFonts w:ascii="Arial" w:eastAsia="Times New Roman" w:hAnsi="Arial" w:cs="Arial"/>
                <w:sz w:val="36"/>
                <w:szCs w:val="36"/>
              </w:rPr>
            </w:pPr>
            <w:r w:rsidRPr="00890E41">
              <w:rPr>
                <w:rFonts w:ascii="Calibri" w:eastAsia="Times New Roman" w:hAnsi="Calibri" w:cs="Arial"/>
                <w:b/>
                <w:bCs/>
                <w:color w:val="FFFFFF"/>
                <w:kern w:val="24"/>
                <w:sz w:val="21"/>
                <w:szCs w:val="21"/>
              </w:rPr>
              <w:t>Mode of Assessment </w:t>
            </w:r>
            <w:r w:rsidRPr="00890E41">
              <w:rPr>
                <w:rFonts w:ascii="Calibri" w:eastAsia="Times New Roman" w:hAnsi="Calibri" w:cs="Arial"/>
                <w:b/>
                <w:bCs/>
                <w:color w:val="FFFFFF"/>
                <w:kern w:val="24"/>
              </w:rPr>
              <w:t> </w:t>
            </w:r>
          </w:p>
        </w:tc>
      </w:tr>
      <w:tr w:rsidR="00890E41" w:rsidRPr="00890E41" w14:paraId="76538F13" w14:textId="77777777" w:rsidTr="00890E41">
        <w:trPr>
          <w:trHeight w:val="162"/>
        </w:trPr>
        <w:tc>
          <w:tcPr>
            <w:tcW w:w="349" w:type="pct"/>
            <w:tcBorders>
              <w:top w:val="single" w:sz="24" w:space="0" w:color="FFFFFF"/>
              <w:left w:val="single" w:sz="8" w:space="0" w:color="FFFFFF"/>
              <w:bottom w:val="single" w:sz="8" w:space="0" w:color="FFFFFF"/>
              <w:right w:val="single" w:sz="8" w:space="0" w:color="FFFFFF"/>
            </w:tcBorders>
            <w:shd w:val="clear" w:color="auto" w:fill="4472C4"/>
            <w:tcMar>
              <w:top w:w="15" w:type="dxa"/>
              <w:left w:w="15" w:type="dxa"/>
              <w:bottom w:w="0" w:type="dxa"/>
              <w:right w:w="15" w:type="dxa"/>
            </w:tcMar>
            <w:vAlign w:val="center"/>
            <w:hideMark/>
          </w:tcPr>
          <w:p w14:paraId="52423D02" w14:textId="77777777" w:rsidR="00890E41" w:rsidRPr="00890E41" w:rsidRDefault="00890E41" w:rsidP="00890E41">
            <w:pPr>
              <w:spacing w:after="0" w:line="240" w:lineRule="auto"/>
              <w:rPr>
                <w:rFonts w:ascii="Arial" w:eastAsia="Times New Roman" w:hAnsi="Arial" w:cs="Arial"/>
                <w:sz w:val="36"/>
                <w:szCs w:val="36"/>
              </w:rPr>
            </w:pPr>
          </w:p>
        </w:tc>
        <w:tc>
          <w:tcPr>
            <w:tcW w:w="3106" w:type="pct"/>
            <w:tcBorders>
              <w:top w:val="single" w:sz="24"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center"/>
            <w:hideMark/>
          </w:tcPr>
          <w:p w14:paraId="522B6106" w14:textId="77777777" w:rsidR="00890E41" w:rsidRPr="00890E41" w:rsidRDefault="00890E41" w:rsidP="00890E41">
            <w:pPr>
              <w:spacing w:after="0" w:line="256" w:lineRule="auto"/>
              <w:rPr>
                <w:rFonts w:ascii="Arial" w:eastAsia="Times New Roman" w:hAnsi="Arial" w:cs="Arial"/>
                <w:sz w:val="36"/>
                <w:szCs w:val="36"/>
              </w:rPr>
            </w:pPr>
            <w:r w:rsidRPr="00890E41">
              <w:rPr>
                <w:rFonts w:ascii="Calibri" w:eastAsia="Times New Roman" w:hAnsi="Calibri" w:cs="Arial"/>
                <w:b/>
                <w:bCs/>
                <w:color w:val="000000"/>
                <w:kern w:val="24"/>
              </w:rPr>
              <w:t> </w:t>
            </w:r>
          </w:p>
        </w:tc>
        <w:tc>
          <w:tcPr>
            <w:tcW w:w="678" w:type="pct"/>
            <w:tcBorders>
              <w:top w:val="single" w:sz="24"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center"/>
            <w:hideMark/>
          </w:tcPr>
          <w:p w14:paraId="65360CAD" w14:textId="77777777" w:rsidR="00890E41" w:rsidRPr="00890E41" w:rsidRDefault="00890E41" w:rsidP="00890E41">
            <w:pPr>
              <w:spacing w:after="0" w:line="256" w:lineRule="auto"/>
              <w:rPr>
                <w:rFonts w:ascii="Arial" w:eastAsia="Times New Roman" w:hAnsi="Arial" w:cs="Arial"/>
                <w:sz w:val="36"/>
                <w:szCs w:val="36"/>
              </w:rPr>
            </w:pPr>
            <w:r w:rsidRPr="00890E41">
              <w:rPr>
                <w:rFonts w:ascii="Calibri" w:eastAsia="Times New Roman" w:hAnsi="Calibri" w:cs="Arial"/>
                <w:b/>
                <w:bCs/>
                <w:color w:val="000000"/>
                <w:kern w:val="24"/>
              </w:rPr>
              <w:t> </w:t>
            </w:r>
          </w:p>
        </w:tc>
        <w:tc>
          <w:tcPr>
            <w:tcW w:w="363" w:type="pct"/>
            <w:tcBorders>
              <w:top w:val="single" w:sz="24"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center"/>
            <w:hideMark/>
          </w:tcPr>
          <w:p w14:paraId="65913F75" w14:textId="77777777" w:rsidR="00890E41" w:rsidRPr="00890E41" w:rsidRDefault="00890E41" w:rsidP="00890E41">
            <w:pPr>
              <w:spacing w:after="0" w:line="256" w:lineRule="auto"/>
              <w:textAlignment w:val="baseline"/>
              <w:rPr>
                <w:rFonts w:ascii="Arial" w:eastAsia="Times New Roman" w:hAnsi="Arial" w:cs="Arial"/>
                <w:sz w:val="36"/>
                <w:szCs w:val="36"/>
              </w:rPr>
            </w:pPr>
            <w:r w:rsidRPr="00890E41">
              <w:rPr>
                <w:rFonts w:ascii="Calibri" w:eastAsia="Times New Roman" w:hAnsi="Calibri" w:cs="Arial"/>
                <w:b/>
                <w:bCs/>
                <w:color w:val="000000"/>
                <w:kern w:val="24"/>
                <w:sz w:val="21"/>
                <w:szCs w:val="21"/>
              </w:rPr>
              <w:t>Formative </w:t>
            </w:r>
          </w:p>
        </w:tc>
        <w:tc>
          <w:tcPr>
            <w:tcW w:w="504" w:type="pct"/>
            <w:tcBorders>
              <w:top w:val="single" w:sz="24"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center"/>
            <w:hideMark/>
          </w:tcPr>
          <w:p w14:paraId="103C59F4" w14:textId="77777777" w:rsidR="00890E41" w:rsidRPr="00890E41" w:rsidRDefault="00890E41" w:rsidP="00890E41">
            <w:pPr>
              <w:spacing w:after="0" w:line="256" w:lineRule="auto"/>
              <w:textAlignment w:val="baseline"/>
              <w:rPr>
                <w:rFonts w:ascii="Arial" w:eastAsia="Times New Roman" w:hAnsi="Arial" w:cs="Arial"/>
                <w:sz w:val="36"/>
                <w:szCs w:val="36"/>
              </w:rPr>
            </w:pPr>
            <w:r w:rsidRPr="00890E41">
              <w:rPr>
                <w:rFonts w:ascii="Calibri" w:eastAsia="Times New Roman" w:hAnsi="Calibri" w:cs="Arial"/>
                <w:b/>
                <w:bCs/>
                <w:color w:val="000000"/>
                <w:kern w:val="24"/>
                <w:sz w:val="21"/>
                <w:szCs w:val="21"/>
              </w:rPr>
              <w:t>Summative </w:t>
            </w:r>
          </w:p>
        </w:tc>
      </w:tr>
      <w:tr w:rsidR="00890E41" w:rsidRPr="00890E41" w14:paraId="316B17AF" w14:textId="77777777" w:rsidTr="00890E41">
        <w:trPr>
          <w:trHeight w:val="561"/>
        </w:trPr>
        <w:tc>
          <w:tcPr>
            <w:tcW w:w="349" w:type="pct"/>
            <w:tcBorders>
              <w:top w:val="single" w:sz="8" w:space="0" w:color="FFFFFF"/>
              <w:left w:val="single" w:sz="8" w:space="0" w:color="FFFFFF"/>
              <w:bottom w:val="single" w:sz="8" w:space="0" w:color="FFFFFF"/>
              <w:right w:val="single" w:sz="8" w:space="0" w:color="FFFFFF"/>
            </w:tcBorders>
            <w:shd w:val="clear" w:color="auto" w:fill="4472C4"/>
            <w:tcMar>
              <w:top w:w="15" w:type="dxa"/>
              <w:left w:w="15" w:type="dxa"/>
              <w:bottom w:w="0" w:type="dxa"/>
              <w:right w:w="15" w:type="dxa"/>
            </w:tcMar>
            <w:vAlign w:val="center"/>
            <w:hideMark/>
          </w:tcPr>
          <w:p w14:paraId="7EA4B6E5" w14:textId="77777777" w:rsidR="00890E41" w:rsidRPr="00890E41" w:rsidRDefault="00890E41" w:rsidP="00890E41">
            <w:pPr>
              <w:spacing w:after="0" w:line="256" w:lineRule="auto"/>
              <w:jc w:val="center"/>
              <w:textAlignment w:val="baseline"/>
              <w:rPr>
                <w:rFonts w:ascii="Arial" w:eastAsia="Times New Roman" w:hAnsi="Arial" w:cs="Arial"/>
                <w:sz w:val="36"/>
                <w:szCs w:val="36"/>
              </w:rPr>
            </w:pPr>
            <w:r w:rsidRPr="00890E41">
              <w:rPr>
                <w:rFonts w:ascii="Calibri" w:eastAsia="Times New Roman" w:hAnsi="Calibri" w:cs="Arial"/>
                <w:b/>
                <w:bCs/>
                <w:color w:val="FFFFFF"/>
                <w:kern w:val="24"/>
                <w:sz w:val="18"/>
                <w:szCs w:val="18"/>
              </w:rPr>
              <w:t>1.3, 1.4</w:t>
            </w:r>
          </w:p>
        </w:tc>
        <w:tc>
          <w:tcPr>
            <w:tcW w:w="3106" w:type="pct"/>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10097E15" w14:textId="77777777" w:rsidR="00890E41" w:rsidRPr="00890E41" w:rsidRDefault="00890E41" w:rsidP="00890E41">
            <w:pPr>
              <w:spacing w:after="0" w:line="256" w:lineRule="auto"/>
              <w:textAlignment w:val="baseline"/>
              <w:rPr>
                <w:rFonts w:ascii="Arial" w:eastAsia="Times New Roman" w:hAnsi="Arial" w:cs="Arial"/>
                <w:sz w:val="36"/>
                <w:szCs w:val="36"/>
              </w:rPr>
            </w:pPr>
            <w:r w:rsidRPr="00890E41">
              <w:rPr>
                <w:rFonts w:ascii="Calibri" w:eastAsia="Times New Roman" w:hAnsi="Calibri" w:cs="Arial"/>
                <w:color w:val="000000"/>
                <w:kern w:val="24"/>
                <w:sz w:val="24"/>
                <w:szCs w:val="24"/>
              </w:rPr>
              <w:t>Demonstrate compassionate patient care and advocate for patients within the context of the healthcare system</w:t>
            </w:r>
          </w:p>
        </w:tc>
        <w:tc>
          <w:tcPr>
            <w:tcW w:w="678" w:type="pct"/>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5736AE17" w14:textId="77777777" w:rsidR="00890E41" w:rsidRPr="00890E41" w:rsidRDefault="00890E41" w:rsidP="00890E41">
            <w:pPr>
              <w:spacing w:after="0" w:line="256" w:lineRule="auto"/>
              <w:textAlignment w:val="baseline"/>
              <w:rPr>
                <w:rFonts w:ascii="Arial" w:eastAsia="Times New Roman" w:hAnsi="Arial" w:cs="Arial"/>
                <w:sz w:val="36"/>
                <w:szCs w:val="36"/>
              </w:rPr>
            </w:pPr>
            <w:r w:rsidRPr="00890E41">
              <w:rPr>
                <w:rFonts w:ascii="Calibri" w:eastAsia="Times New Roman" w:hAnsi="Calibri" w:cs="Arial"/>
                <w:color w:val="000000"/>
                <w:kern w:val="24"/>
                <w:sz w:val="18"/>
                <w:szCs w:val="18"/>
              </w:rPr>
              <w:t>Clinical Experiences </w:t>
            </w:r>
          </w:p>
        </w:tc>
        <w:tc>
          <w:tcPr>
            <w:tcW w:w="363" w:type="pct"/>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67C1869D" w14:textId="77777777" w:rsidR="00890E41" w:rsidRPr="00890E41" w:rsidRDefault="00890E41" w:rsidP="00890E41">
            <w:pPr>
              <w:spacing w:after="0" w:line="256" w:lineRule="auto"/>
              <w:textAlignment w:val="baseline"/>
              <w:rPr>
                <w:rFonts w:ascii="Arial" w:eastAsia="Times New Roman" w:hAnsi="Arial" w:cs="Arial"/>
                <w:sz w:val="36"/>
                <w:szCs w:val="36"/>
              </w:rPr>
            </w:pPr>
            <w:r w:rsidRPr="00890E41">
              <w:rPr>
                <w:rFonts w:ascii="Calibri" w:eastAsia="Times New Roman" w:hAnsi="Calibri" w:cs="Arial"/>
                <w:color w:val="000000"/>
                <w:kern w:val="24"/>
                <w:sz w:val="18"/>
                <w:szCs w:val="18"/>
              </w:rPr>
              <w:t xml:space="preserve"> Passport </w:t>
            </w:r>
          </w:p>
        </w:tc>
        <w:tc>
          <w:tcPr>
            <w:tcW w:w="504" w:type="pct"/>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06562236" w14:textId="77777777" w:rsidR="00890E41" w:rsidRPr="00890E41" w:rsidRDefault="00890E41" w:rsidP="00890E41">
            <w:pPr>
              <w:spacing w:after="0" w:line="256" w:lineRule="auto"/>
              <w:textAlignment w:val="baseline"/>
              <w:rPr>
                <w:rFonts w:ascii="Arial" w:eastAsia="Times New Roman" w:hAnsi="Arial" w:cs="Arial"/>
                <w:sz w:val="36"/>
                <w:szCs w:val="36"/>
              </w:rPr>
            </w:pPr>
            <w:r w:rsidRPr="00890E41">
              <w:rPr>
                <w:rFonts w:ascii="Calibri" w:eastAsia="Times New Roman" w:hAnsi="Calibri" w:cs="Arial"/>
                <w:color w:val="000000"/>
                <w:kern w:val="24"/>
                <w:sz w:val="18"/>
                <w:szCs w:val="18"/>
              </w:rPr>
              <w:t>Student Performance Assessment Form (SPAF) (Q9, 14, 17, 18, 21)</w:t>
            </w:r>
          </w:p>
        </w:tc>
      </w:tr>
      <w:tr w:rsidR="00890E41" w:rsidRPr="00890E41" w14:paraId="69FB6C58" w14:textId="77777777" w:rsidTr="00890E41">
        <w:trPr>
          <w:trHeight w:val="702"/>
        </w:trPr>
        <w:tc>
          <w:tcPr>
            <w:tcW w:w="349" w:type="pct"/>
            <w:tcBorders>
              <w:top w:val="single" w:sz="8" w:space="0" w:color="FFFFFF"/>
              <w:left w:val="single" w:sz="8" w:space="0" w:color="FFFFFF"/>
              <w:bottom w:val="single" w:sz="8" w:space="0" w:color="FFFFFF"/>
              <w:right w:val="single" w:sz="8" w:space="0" w:color="FFFFFF"/>
            </w:tcBorders>
            <w:shd w:val="clear" w:color="auto" w:fill="4472C4"/>
            <w:tcMar>
              <w:top w:w="15" w:type="dxa"/>
              <w:left w:w="15" w:type="dxa"/>
              <w:bottom w:w="0" w:type="dxa"/>
              <w:right w:w="15" w:type="dxa"/>
            </w:tcMar>
            <w:vAlign w:val="center"/>
            <w:hideMark/>
          </w:tcPr>
          <w:p w14:paraId="74785289" w14:textId="77777777" w:rsidR="00890E41" w:rsidRPr="00890E41" w:rsidRDefault="00890E41" w:rsidP="00890E41">
            <w:pPr>
              <w:spacing w:after="0" w:line="256" w:lineRule="auto"/>
              <w:jc w:val="center"/>
              <w:textAlignment w:val="baseline"/>
              <w:rPr>
                <w:rFonts w:ascii="Arial" w:eastAsia="Times New Roman" w:hAnsi="Arial" w:cs="Arial"/>
                <w:sz w:val="36"/>
                <w:szCs w:val="36"/>
              </w:rPr>
            </w:pPr>
            <w:r w:rsidRPr="00890E41">
              <w:rPr>
                <w:rFonts w:ascii="Calibri" w:eastAsia="Times New Roman" w:hAnsi="Calibri" w:cs="Arial"/>
                <w:b/>
                <w:bCs/>
                <w:color w:val="FFFFFF"/>
                <w:kern w:val="24"/>
                <w:sz w:val="18"/>
                <w:szCs w:val="18"/>
              </w:rPr>
              <w:t>1.6, 3.2</w:t>
            </w:r>
          </w:p>
        </w:tc>
        <w:tc>
          <w:tcPr>
            <w:tcW w:w="3106" w:type="pct"/>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center"/>
            <w:hideMark/>
          </w:tcPr>
          <w:p w14:paraId="47035A4A" w14:textId="77777777" w:rsidR="00890E41" w:rsidRPr="00890E41" w:rsidRDefault="00890E41" w:rsidP="00890E41">
            <w:pPr>
              <w:spacing w:after="0" w:line="256" w:lineRule="auto"/>
              <w:textAlignment w:val="baseline"/>
              <w:rPr>
                <w:rFonts w:ascii="Arial" w:eastAsia="Times New Roman" w:hAnsi="Arial" w:cs="Arial"/>
                <w:sz w:val="36"/>
                <w:szCs w:val="36"/>
              </w:rPr>
            </w:pPr>
            <w:r w:rsidRPr="00890E41">
              <w:rPr>
                <w:rFonts w:ascii="Calibri" w:eastAsia="Times New Roman" w:hAnsi="Calibri" w:cs="Arial"/>
                <w:color w:val="000000"/>
                <w:kern w:val="24"/>
                <w:sz w:val="24"/>
                <w:szCs w:val="24"/>
              </w:rPr>
              <w:t>Organize and prioritize responsibilities to complete coursework and provide patient care that is safe, effective and appropriate</w:t>
            </w:r>
          </w:p>
        </w:tc>
        <w:tc>
          <w:tcPr>
            <w:tcW w:w="678" w:type="pct"/>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center"/>
            <w:hideMark/>
          </w:tcPr>
          <w:p w14:paraId="66ABA0EC" w14:textId="77777777" w:rsidR="00890E41" w:rsidRPr="00890E41" w:rsidRDefault="00890E41" w:rsidP="00890E41">
            <w:pPr>
              <w:spacing w:after="0" w:line="256" w:lineRule="auto"/>
              <w:textAlignment w:val="baseline"/>
              <w:rPr>
                <w:rFonts w:ascii="Arial" w:eastAsia="Times New Roman" w:hAnsi="Arial" w:cs="Arial"/>
                <w:sz w:val="36"/>
                <w:szCs w:val="36"/>
              </w:rPr>
            </w:pPr>
            <w:r w:rsidRPr="00890E41">
              <w:rPr>
                <w:rFonts w:ascii="Calibri" w:eastAsia="Times New Roman" w:hAnsi="Calibri" w:cs="Arial"/>
                <w:color w:val="000000"/>
                <w:kern w:val="24"/>
                <w:sz w:val="18"/>
                <w:szCs w:val="18"/>
              </w:rPr>
              <w:t>Clinical Experiences </w:t>
            </w:r>
          </w:p>
        </w:tc>
        <w:tc>
          <w:tcPr>
            <w:tcW w:w="363" w:type="pct"/>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center"/>
            <w:hideMark/>
          </w:tcPr>
          <w:p w14:paraId="614967FB" w14:textId="77777777" w:rsidR="00890E41" w:rsidRPr="00890E41" w:rsidRDefault="00890E41" w:rsidP="00890E41">
            <w:pPr>
              <w:spacing w:after="0" w:line="256" w:lineRule="auto"/>
              <w:textAlignment w:val="baseline"/>
              <w:rPr>
                <w:rFonts w:ascii="Arial" w:eastAsia="Times New Roman" w:hAnsi="Arial" w:cs="Arial"/>
                <w:sz w:val="36"/>
                <w:szCs w:val="36"/>
              </w:rPr>
            </w:pPr>
            <w:r w:rsidRPr="00890E41">
              <w:rPr>
                <w:rFonts w:ascii="Calibri" w:eastAsia="Times New Roman" w:hAnsi="Calibri" w:cs="Arial"/>
                <w:color w:val="000000"/>
                <w:kern w:val="24"/>
                <w:sz w:val="18"/>
                <w:szCs w:val="18"/>
              </w:rPr>
              <w:t>Passport </w:t>
            </w:r>
          </w:p>
        </w:tc>
        <w:tc>
          <w:tcPr>
            <w:tcW w:w="504" w:type="pct"/>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center"/>
            <w:hideMark/>
          </w:tcPr>
          <w:p w14:paraId="5826F7C0" w14:textId="77777777" w:rsidR="00890E41" w:rsidRPr="00890E41" w:rsidRDefault="00890E41" w:rsidP="00890E41">
            <w:pPr>
              <w:spacing w:after="0" w:line="256" w:lineRule="auto"/>
              <w:textAlignment w:val="baseline"/>
              <w:rPr>
                <w:rFonts w:ascii="Arial" w:eastAsia="Times New Roman" w:hAnsi="Arial" w:cs="Arial"/>
                <w:sz w:val="36"/>
                <w:szCs w:val="36"/>
              </w:rPr>
            </w:pPr>
            <w:r w:rsidRPr="00890E41">
              <w:rPr>
                <w:rFonts w:ascii="Calibri" w:eastAsia="Times New Roman" w:hAnsi="Calibri" w:cs="Arial"/>
                <w:color w:val="000000"/>
                <w:kern w:val="24"/>
                <w:sz w:val="18"/>
                <w:szCs w:val="18"/>
              </w:rPr>
              <w:t>SPAF (Q9, 11, 14, 15, 16)</w:t>
            </w:r>
          </w:p>
        </w:tc>
      </w:tr>
      <w:tr w:rsidR="00890E41" w:rsidRPr="00890E41" w14:paraId="1C3B1602" w14:textId="77777777" w:rsidTr="00890E41">
        <w:trPr>
          <w:trHeight w:val="702"/>
        </w:trPr>
        <w:tc>
          <w:tcPr>
            <w:tcW w:w="349" w:type="pct"/>
            <w:tcBorders>
              <w:top w:val="single" w:sz="8" w:space="0" w:color="FFFFFF"/>
              <w:left w:val="single" w:sz="8" w:space="0" w:color="FFFFFF"/>
              <w:bottom w:val="single" w:sz="8" w:space="0" w:color="FFFFFF"/>
              <w:right w:val="single" w:sz="8" w:space="0" w:color="FFFFFF"/>
            </w:tcBorders>
            <w:shd w:val="clear" w:color="auto" w:fill="4472C4"/>
            <w:tcMar>
              <w:top w:w="15" w:type="dxa"/>
              <w:left w:w="15" w:type="dxa"/>
              <w:bottom w:w="0" w:type="dxa"/>
              <w:right w:w="15" w:type="dxa"/>
            </w:tcMar>
            <w:vAlign w:val="center"/>
            <w:hideMark/>
          </w:tcPr>
          <w:p w14:paraId="6D7865E0" w14:textId="77777777" w:rsidR="00890E41" w:rsidRPr="00890E41" w:rsidRDefault="00890E41" w:rsidP="00890E41">
            <w:pPr>
              <w:spacing w:after="0" w:line="256" w:lineRule="auto"/>
              <w:jc w:val="center"/>
              <w:textAlignment w:val="baseline"/>
              <w:rPr>
                <w:rFonts w:ascii="Arial" w:eastAsia="Times New Roman" w:hAnsi="Arial" w:cs="Arial"/>
                <w:sz w:val="36"/>
                <w:szCs w:val="36"/>
              </w:rPr>
            </w:pPr>
            <w:r w:rsidRPr="00890E41">
              <w:rPr>
                <w:rFonts w:ascii="Calibri" w:eastAsia="Times New Roman" w:hAnsi="Calibri" w:cs="Arial"/>
                <w:b/>
                <w:bCs/>
                <w:color w:val="FFFFFF"/>
                <w:kern w:val="24"/>
                <w:sz w:val="18"/>
                <w:szCs w:val="18"/>
              </w:rPr>
              <w:t>3.8, 3.9</w:t>
            </w:r>
          </w:p>
        </w:tc>
        <w:tc>
          <w:tcPr>
            <w:tcW w:w="3106" w:type="pct"/>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3EE93085" w14:textId="77777777" w:rsidR="00890E41" w:rsidRPr="00890E41" w:rsidRDefault="00890E41" w:rsidP="00890E41">
            <w:pPr>
              <w:spacing w:after="0" w:line="256" w:lineRule="auto"/>
              <w:textAlignment w:val="baseline"/>
              <w:rPr>
                <w:rFonts w:ascii="Arial" w:eastAsia="Times New Roman" w:hAnsi="Arial" w:cs="Arial"/>
                <w:sz w:val="36"/>
                <w:szCs w:val="36"/>
              </w:rPr>
            </w:pPr>
            <w:r w:rsidRPr="00890E41">
              <w:rPr>
                <w:rFonts w:ascii="Calibri" w:eastAsia="Times New Roman" w:hAnsi="Calibri" w:cs="Arial"/>
                <w:color w:val="000000"/>
                <w:kern w:val="24"/>
                <w:sz w:val="24"/>
                <w:szCs w:val="24"/>
              </w:rPr>
              <w:t xml:space="preserve">Recognize signs/symptoms of clinical deterioration, outline methods of initial treatment, and make appropriate decisions about disposition </w:t>
            </w:r>
          </w:p>
        </w:tc>
        <w:tc>
          <w:tcPr>
            <w:tcW w:w="678" w:type="pct"/>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12F738C2" w14:textId="77777777" w:rsidR="00890E41" w:rsidRPr="00890E41" w:rsidRDefault="00890E41" w:rsidP="00890E41">
            <w:pPr>
              <w:spacing w:after="0" w:line="256" w:lineRule="auto"/>
              <w:textAlignment w:val="baseline"/>
              <w:rPr>
                <w:rFonts w:ascii="Arial" w:eastAsia="Times New Roman" w:hAnsi="Arial" w:cs="Arial"/>
                <w:sz w:val="36"/>
                <w:szCs w:val="36"/>
              </w:rPr>
            </w:pPr>
            <w:r w:rsidRPr="00890E41">
              <w:rPr>
                <w:rFonts w:ascii="Calibri" w:eastAsia="Times New Roman" w:hAnsi="Calibri" w:cs="Arial"/>
                <w:color w:val="000000"/>
                <w:kern w:val="24"/>
                <w:sz w:val="18"/>
                <w:szCs w:val="18"/>
              </w:rPr>
              <w:t>Clinical Experiences </w:t>
            </w:r>
          </w:p>
        </w:tc>
        <w:tc>
          <w:tcPr>
            <w:tcW w:w="363" w:type="pct"/>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3149272B" w14:textId="77777777" w:rsidR="00890E41" w:rsidRPr="00890E41" w:rsidRDefault="00890E41" w:rsidP="00890E41">
            <w:pPr>
              <w:spacing w:after="0" w:line="256" w:lineRule="auto"/>
              <w:textAlignment w:val="baseline"/>
              <w:rPr>
                <w:rFonts w:ascii="Arial" w:eastAsia="Times New Roman" w:hAnsi="Arial" w:cs="Arial"/>
                <w:sz w:val="36"/>
                <w:szCs w:val="36"/>
              </w:rPr>
            </w:pPr>
            <w:r w:rsidRPr="00890E41">
              <w:rPr>
                <w:rFonts w:ascii="Calibri" w:eastAsia="Times New Roman" w:hAnsi="Calibri" w:cs="Arial"/>
                <w:color w:val="000000"/>
                <w:kern w:val="24"/>
                <w:sz w:val="18"/>
                <w:szCs w:val="18"/>
              </w:rPr>
              <w:t>Passport </w:t>
            </w:r>
          </w:p>
        </w:tc>
        <w:tc>
          <w:tcPr>
            <w:tcW w:w="504" w:type="pct"/>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5E707B67" w14:textId="77777777" w:rsidR="00890E41" w:rsidRPr="00890E41" w:rsidRDefault="00890E41" w:rsidP="00890E41">
            <w:pPr>
              <w:spacing w:after="0" w:line="256" w:lineRule="auto"/>
              <w:textAlignment w:val="baseline"/>
              <w:rPr>
                <w:rFonts w:ascii="Arial" w:eastAsia="Times New Roman" w:hAnsi="Arial" w:cs="Arial"/>
                <w:sz w:val="36"/>
                <w:szCs w:val="36"/>
              </w:rPr>
            </w:pPr>
            <w:r w:rsidRPr="00890E41">
              <w:rPr>
                <w:rFonts w:ascii="Calibri" w:eastAsia="Times New Roman" w:hAnsi="Calibri" w:cs="Arial"/>
                <w:color w:val="000000"/>
                <w:kern w:val="24"/>
                <w:sz w:val="18"/>
                <w:szCs w:val="18"/>
              </w:rPr>
              <w:t>SPAF (Q6, 7, 9, 14, 16)</w:t>
            </w:r>
          </w:p>
        </w:tc>
      </w:tr>
      <w:tr w:rsidR="00890E41" w:rsidRPr="00890E41" w14:paraId="48C2E403" w14:textId="77777777" w:rsidTr="00890E41">
        <w:trPr>
          <w:trHeight w:val="561"/>
        </w:trPr>
        <w:tc>
          <w:tcPr>
            <w:tcW w:w="349" w:type="pct"/>
            <w:tcBorders>
              <w:top w:val="single" w:sz="8" w:space="0" w:color="FFFFFF"/>
              <w:left w:val="single" w:sz="8" w:space="0" w:color="FFFFFF"/>
              <w:bottom w:val="single" w:sz="8" w:space="0" w:color="FFFFFF"/>
              <w:right w:val="single" w:sz="8" w:space="0" w:color="FFFFFF"/>
            </w:tcBorders>
            <w:shd w:val="clear" w:color="auto" w:fill="4472C4"/>
            <w:tcMar>
              <w:top w:w="15" w:type="dxa"/>
              <w:left w:w="15" w:type="dxa"/>
              <w:bottom w:w="0" w:type="dxa"/>
              <w:right w:w="15" w:type="dxa"/>
            </w:tcMar>
            <w:vAlign w:val="center"/>
            <w:hideMark/>
          </w:tcPr>
          <w:p w14:paraId="21C7FA4F" w14:textId="77777777" w:rsidR="00890E41" w:rsidRPr="00890E41" w:rsidRDefault="00890E41" w:rsidP="00890E41">
            <w:pPr>
              <w:spacing w:after="0" w:line="256" w:lineRule="auto"/>
              <w:jc w:val="center"/>
              <w:textAlignment w:val="baseline"/>
              <w:rPr>
                <w:rFonts w:ascii="Arial" w:eastAsia="Times New Roman" w:hAnsi="Arial" w:cs="Arial"/>
                <w:sz w:val="36"/>
                <w:szCs w:val="36"/>
              </w:rPr>
            </w:pPr>
            <w:r w:rsidRPr="00890E41">
              <w:rPr>
                <w:rFonts w:ascii="Calibri" w:eastAsia="Times New Roman" w:hAnsi="Calibri" w:cs="Arial"/>
                <w:b/>
                <w:bCs/>
                <w:color w:val="FFFFFF"/>
                <w:kern w:val="24"/>
                <w:sz w:val="20"/>
                <w:szCs w:val="20"/>
              </w:rPr>
              <w:t>3.4, 3.10</w:t>
            </w:r>
          </w:p>
        </w:tc>
        <w:tc>
          <w:tcPr>
            <w:tcW w:w="3106" w:type="pct"/>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center"/>
            <w:hideMark/>
          </w:tcPr>
          <w:p w14:paraId="0FDA694A" w14:textId="77777777" w:rsidR="00890E41" w:rsidRPr="00890E41" w:rsidRDefault="00890E41" w:rsidP="00890E41">
            <w:pPr>
              <w:spacing w:after="0" w:line="256" w:lineRule="auto"/>
              <w:textAlignment w:val="baseline"/>
              <w:rPr>
                <w:rFonts w:ascii="Arial" w:eastAsia="Times New Roman" w:hAnsi="Arial" w:cs="Arial"/>
                <w:sz w:val="36"/>
                <w:szCs w:val="36"/>
              </w:rPr>
            </w:pPr>
            <w:r w:rsidRPr="00890E41">
              <w:rPr>
                <w:rFonts w:ascii="Calibri" w:eastAsia="Times New Roman" w:hAnsi="Calibri" w:cs="Arial"/>
                <w:color w:val="000000"/>
                <w:kern w:val="24"/>
                <w:sz w:val="24"/>
                <w:szCs w:val="24"/>
              </w:rPr>
              <w:t>Develop and execute patient management plans, including entering orders and writing prescriptions</w:t>
            </w:r>
          </w:p>
        </w:tc>
        <w:tc>
          <w:tcPr>
            <w:tcW w:w="678" w:type="pct"/>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center"/>
            <w:hideMark/>
          </w:tcPr>
          <w:p w14:paraId="49060563" w14:textId="77777777" w:rsidR="00890E41" w:rsidRPr="00890E41" w:rsidRDefault="00890E41" w:rsidP="00890E41">
            <w:pPr>
              <w:spacing w:after="0" w:line="256" w:lineRule="auto"/>
              <w:textAlignment w:val="baseline"/>
              <w:rPr>
                <w:rFonts w:ascii="Arial" w:eastAsia="Times New Roman" w:hAnsi="Arial" w:cs="Arial"/>
                <w:sz w:val="36"/>
                <w:szCs w:val="36"/>
              </w:rPr>
            </w:pPr>
            <w:r w:rsidRPr="00890E41">
              <w:rPr>
                <w:rFonts w:ascii="Calibri" w:eastAsia="Times New Roman" w:hAnsi="Calibri" w:cs="Arial"/>
                <w:color w:val="000000"/>
                <w:kern w:val="24"/>
                <w:sz w:val="18"/>
                <w:szCs w:val="18"/>
              </w:rPr>
              <w:t>Clinical Experiences </w:t>
            </w:r>
          </w:p>
        </w:tc>
        <w:tc>
          <w:tcPr>
            <w:tcW w:w="363" w:type="pct"/>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center"/>
            <w:hideMark/>
          </w:tcPr>
          <w:p w14:paraId="07098813" w14:textId="77777777" w:rsidR="00890E41" w:rsidRPr="00890E41" w:rsidRDefault="00890E41" w:rsidP="00890E41">
            <w:pPr>
              <w:spacing w:after="0" w:line="256" w:lineRule="auto"/>
              <w:textAlignment w:val="baseline"/>
              <w:rPr>
                <w:rFonts w:ascii="Arial" w:eastAsia="Times New Roman" w:hAnsi="Arial" w:cs="Arial"/>
                <w:sz w:val="36"/>
                <w:szCs w:val="36"/>
              </w:rPr>
            </w:pPr>
            <w:r w:rsidRPr="00890E41">
              <w:rPr>
                <w:rFonts w:ascii="Calibri" w:eastAsia="Times New Roman" w:hAnsi="Calibri" w:cs="Arial"/>
                <w:color w:val="000000"/>
                <w:kern w:val="24"/>
                <w:sz w:val="18"/>
                <w:szCs w:val="18"/>
              </w:rPr>
              <w:t>Passport </w:t>
            </w:r>
          </w:p>
        </w:tc>
        <w:tc>
          <w:tcPr>
            <w:tcW w:w="504" w:type="pct"/>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center"/>
            <w:hideMark/>
          </w:tcPr>
          <w:p w14:paraId="13B603F7" w14:textId="77777777" w:rsidR="00890E41" w:rsidRPr="00890E41" w:rsidRDefault="00890E41" w:rsidP="00890E41">
            <w:pPr>
              <w:spacing w:after="0" w:line="256" w:lineRule="auto"/>
              <w:textAlignment w:val="baseline"/>
              <w:rPr>
                <w:rFonts w:ascii="Arial" w:eastAsia="Times New Roman" w:hAnsi="Arial" w:cs="Arial"/>
                <w:sz w:val="36"/>
                <w:szCs w:val="36"/>
              </w:rPr>
            </w:pPr>
            <w:r w:rsidRPr="00890E41">
              <w:rPr>
                <w:rFonts w:ascii="Calibri" w:eastAsia="Times New Roman" w:hAnsi="Calibri" w:cs="Arial"/>
                <w:color w:val="000000"/>
                <w:kern w:val="24"/>
                <w:sz w:val="18"/>
                <w:szCs w:val="18"/>
              </w:rPr>
              <w:t>SPAF (Q10, 13, 14, 15, 16)</w:t>
            </w:r>
          </w:p>
        </w:tc>
      </w:tr>
      <w:tr w:rsidR="00890E41" w:rsidRPr="00890E41" w14:paraId="5483A85E" w14:textId="77777777" w:rsidTr="00890E41">
        <w:trPr>
          <w:trHeight w:val="844"/>
        </w:trPr>
        <w:tc>
          <w:tcPr>
            <w:tcW w:w="349" w:type="pct"/>
            <w:tcBorders>
              <w:top w:val="single" w:sz="8" w:space="0" w:color="FFFFFF"/>
              <w:left w:val="single" w:sz="8" w:space="0" w:color="FFFFFF"/>
              <w:bottom w:val="single" w:sz="8" w:space="0" w:color="FFFFFF"/>
              <w:right w:val="single" w:sz="8" w:space="0" w:color="FFFFFF"/>
            </w:tcBorders>
            <w:shd w:val="clear" w:color="auto" w:fill="4472C4"/>
            <w:tcMar>
              <w:top w:w="15" w:type="dxa"/>
              <w:left w:w="15" w:type="dxa"/>
              <w:bottom w:w="0" w:type="dxa"/>
              <w:right w:w="15" w:type="dxa"/>
            </w:tcMar>
            <w:vAlign w:val="center"/>
            <w:hideMark/>
          </w:tcPr>
          <w:p w14:paraId="77B2134A" w14:textId="77777777" w:rsidR="00890E41" w:rsidRPr="00890E41" w:rsidRDefault="00890E41" w:rsidP="00890E41">
            <w:pPr>
              <w:spacing w:after="0" w:line="256" w:lineRule="auto"/>
              <w:jc w:val="center"/>
              <w:textAlignment w:val="baseline"/>
              <w:rPr>
                <w:rFonts w:ascii="Arial" w:eastAsia="Times New Roman" w:hAnsi="Arial" w:cs="Arial"/>
                <w:sz w:val="36"/>
                <w:szCs w:val="36"/>
              </w:rPr>
            </w:pPr>
            <w:r w:rsidRPr="00890E41">
              <w:rPr>
                <w:rFonts w:ascii="Calibri" w:eastAsia="Times New Roman" w:hAnsi="Calibri" w:cs="Arial"/>
                <w:b/>
                <w:bCs/>
                <w:color w:val="FFFFFF"/>
                <w:kern w:val="24"/>
                <w:sz w:val="18"/>
                <w:szCs w:val="18"/>
              </w:rPr>
              <w:t xml:space="preserve">    4.1, 4.4</w:t>
            </w:r>
          </w:p>
        </w:tc>
        <w:tc>
          <w:tcPr>
            <w:tcW w:w="3106" w:type="pct"/>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059AF3AD" w14:textId="77777777" w:rsidR="00890E41" w:rsidRPr="00890E41" w:rsidRDefault="00890E41" w:rsidP="00890E41">
            <w:pPr>
              <w:spacing w:after="0" w:line="256" w:lineRule="auto"/>
              <w:textAlignment w:val="baseline"/>
              <w:rPr>
                <w:rFonts w:ascii="Arial" w:eastAsia="Times New Roman" w:hAnsi="Arial" w:cs="Arial"/>
                <w:sz w:val="36"/>
                <w:szCs w:val="36"/>
              </w:rPr>
            </w:pPr>
            <w:r w:rsidRPr="00890E41">
              <w:rPr>
                <w:rFonts w:ascii="Calibri" w:eastAsia="Times New Roman" w:hAnsi="Calibri" w:cs="Arial"/>
                <w:color w:val="000000"/>
                <w:kern w:val="24"/>
                <w:sz w:val="24"/>
                <w:szCs w:val="24"/>
              </w:rPr>
              <w:t>Demonstrate interpersonal communication skills that result in effective information exchange and collaboration with patients, their families, and colleagues</w:t>
            </w:r>
          </w:p>
        </w:tc>
        <w:tc>
          <w:tcPr>
            <w:tcW w:w="678" w:type="pct"/>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2482D5A4" w14:textId="77777777" w:rsidR="00890E41" w:rsidRPr="00890E41" w:rsidRDefault="00890E41" w:rsidP="00890E41">
            <w:pPr>
              <w:spacing w:after="0" w:line="256" w:lineRule="auto"/>
              <w:textAlignment w:val="baseline"/>
              <w:rPr>
                <w:rFonts w:ascii="Arial" w:eastAsia="Times New Roman" w:hAnsi="Arial" w:cs="Arial"/>
                <w:sz w:val="36"/>
                <w:szCs w:val="36"/>
              </w:rPr>
            </w:pPr>
            <w:r w:rsidRPr="00890E41">
              <w:rPr>
                <w:rFonts w:ascii="Calibri" w:eastAsia="Times New Roman" w:hAnsi="Calibri" w:cs="Arial"/>
                <w:color w:val="000000"/>
                <w:kern w:val="24"/>
                <w:sz w:val="18"/>
                <w:szCs w:val="18"/>
              </w:rPr>
              <w:t>Clinical Experiences, Academic half day </w:t>
            </w:r>
          </w:p>
        </w:tc>
        <w:tc>
          <w:tcPr>
            <w:tcW w:w="363" w:type="pct"/>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4A4ACB58" w14:textId="77777777" w:rsidR="00890E41" w:rsidRPr="00890E41" w:rsidRDefault="00890E41" w:rsidP="00890E41">
            <w:pPr>
              <w:spacing w:after="0" w:line="256" w:lineRule="auto"/>
              <w:textAlignment w:val="baseline"/>
              <w:rPr>
                <w:rFonts w:ascii="Arial" w:eastAsia="Times New Roman" w:hAnsi="Arial" w:cs="Arial"/>
                <w:sz w:val="36"/>
                <w:szCs w:val="36"/>
              </w:rPr>
            </w:pPr>
            <w:r w:rsidRPr="00890E41">
              <w:rPr>
                <w:rFonts w:ascii="Calibri" w:eastAsia="Times New Roman" w:hAnsi="Calibri" w:cs="Arial"/>
                <w:color w:val="000000"/>
                <w:kern w:val="24"/>
                <w:sz w:val="18"/>
                <w:szCs w:val="18"/>
              </w:rPr>
              <w:t>Passport </w:t>
            </w:r>
          </w:p>
        </w:tc>
        <w:tc>
          <w:tcPr>
            <w:tcW w:w="504" w:type="pct"/>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3267D5D9" w14:textId="77777777" w:rsidR="00890E41" w:rsidRPr="00890E41" w:rsidRDefault="00890E41" w:rsidP="00890E41">
            <w:pPr>
              <w:spacing w:after="0" w:line="256" w:lineRule="auto"/>
              <w:textAlignment w:val="baseline"/>
              <w:rPr>
                <w:rFonts w:ascii="Arial" w:eastAsia="Times New Roman" w:hAnsi="Arial" w:cs="Arial"/>
                <w:sz w:val="36"/>
                <w:szCs w:val="36"/>
              </w:rPr>
            </w:pPr>
            <w:r w:rsidRPr="00890E41">
              <w:rPr>
                <w:rFonts w:ascii="Calibri" w:eastAsia="Times New Roman" w:hAnsi="Calibri" w:cs="Arial"/>
                <w:color w:val="000000"/>
                <w:kern w:val="24"/>
                <w:sz w:val="18"/>
                <w:szCs w:val="18"/>
              </w:rPr>
              <w:t>SPAF (Q12, 16, 17, 18, 19, 20, 21)</w:t>
            </w:r>
          </w:p>
        </w:tc>
      </w:tr>
      <w:tr w:rsidR="00890E41" w:rsidRPr="00890E41" w14:paraId="16931003" w14:textId="77777777" w:rsidTr="00890E41">
        <w:trPr>
          <w:trHeight w:val="561"/>
        </w:trPr>
        <w:tc>
          <w:tcPr>
            <w:tcW w:w="349" w:type="pct"/>
            <w:tcBorders>
              <w:top w:val="single" w:sz="8" w:space="0" w:color="FFFFFF"/>
              <w:left w:val="single" w:sz="8" w:space="0" w:color="FFFFFF"/>
              <w:bottom w:val="single" w:sz="8" w:space="0" w:color="FFFFFF"/>
              <w:right w:val="single" w:sz="8" w:space="0" w:color="FFFFFF"/>
            </w:tcBorders>
            <w:shd w:val="clear" w:color="auto" w:fill="4472C4"/>
            <w:tcMar>
              <w:top w:w="15" w:type="dxa"/>
              <w:left w:w="15" w:type="dxa"/>
              <w:bottom w:w="0" w:type="dxa"/>
              <w:right w:w="15" w:type="dxa"/>
            </w:tcMar>
            <w:vAlign w:val="center"/>
            <w:hideMark/>
          </w:tcPr>
          <w:p w14:paraId="59DF0360" w14:textId="77777777" w:rsidR="00890E41" w:rsidRPr="00890E41" w:rsidRDefault="00890E41" w:rsidP="00890E41">
            <w:pPr>
              <w:spacing w:after="0" w:line="256" w:lineRule="auto"/>
              <w:jc w:val="center"/>
              <w:textAlignment w:val="baseline"/>
              <w:rPr>
                <w:rFonts w:ascii="Arial" w:eastAsia="Times New Roman" w:hAnsi="Arial" w:cs="Arial"/>
                <w:sz w:val="36"/>
                <w:szCs w:val="36"/>
              </w:rPr>
            </w:pPr>
            <w:r w:rsidRPr="00890E41">
              <w:rPr>
                <w:rFonts w:ascii="Calibri" w:eastAsia="Times New Roman" w:hAnsi="Calibri" w:cs="Arial"/>
                <w:b/>
                <w:bCs/>
                <w:color w:val="FFFFFF"/>
                <w:kern w:val="24"/>
                <w:sz w:val="18"/>
                <w:szCs w:val="18"/>
              </w:rPr>
              <w:t>3.9, 5.3</w:t>
            </w:r>
          </w:p>
        </w:tc>
        <w:tc>
          <w:tcPr>
            <w:tcW w:w="3106" w:type="pct"/>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center"/>
            <w:hideMark/>
          </w:tcPr>
          <w:p w14:paraId="5B9162EC" w14:textId="77777777" w:rsidR="00890E41" w:rsidRPr="00890E41" w:rsidRDefault="00890E41" w:rsidP="00890E41">
            <w:pPr>
              <w:spacing w:after="0" w:line="256" w:lineRule="auto"/>
              <w:textAlignment w:val="baseline"/>
              <w:rPr>
                <w:rFonts w:ascii="Arial" w:eastAsia="Times New Roman" w:hAnsi="Arial" w:cs="Arial"/>
                <w:sz w:val="36"/>
                <w:szCs w:val="36"/>
              </w:rPr>
            </w:pPr>
            <w:r w:rsidRPr="00890E41">
              <w:rPr>
                <w:rFonts w:ascii="Calibri" w:eastAsia="Times New Roman" w:hAnsi="Calibri" w:cs="Arial"/>
                <w:color w:val="000000"/>
                <w:kern w:val="24"/>
                <w:sz w:val="24"/>
                <w:szCs w:val="24"/>
              </w:rPr>
              <w:t xml:space="preserve">Use evidence based medicine and self-directed learning in the care of patients and education of others </w:t>
            </w:r>
          </w:p>
        </w:tc>
        <w:tc>
          <w:tcPr>
            <w:tcW w:w="678" w:type="pct"/>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center"/>
            <w:hideMark/>
          </w:tcPr>
          <w:p w14:paraId="738CEAE5" w14:textId="77777777" w:rsidR="00890E41" w:rsidRPr="00890E41" w:rsidRDefault="00890E41" w:rsidP="00890E41">
            <w:pPr>
              <w:spacing w:after="0" w:line="256" w:lineRule="auto"/>
              <w:textAlignment w:val="baseline"/>
              <w:rPr>
                <w:rFonts w:ascii="Arial" w:eastAsia="Times New Roman" w:hAnsi="Arial" w:cs="Arial"/>
                <w:sz w:val="36"/>
                <w:szCs w:val="36"/>
              </w:rPr>
            </w:pPr>
            <w:r w:rsidRPr="00890E41">
              <w:rPr>
                <w:rFonts w:ascii="Calibri" w:eastAsia="Times New Roman" w:hAnsi="Calibri" w:cs="Arial"/>
                <w:color w:val="000000"/>
                <w:kern w:val="24"/>
                <w:sz w:val="18"/>
                <w:szCs w:val="18"/>
              </w:rPr>
              <w:t>Clinical Experiences </w:t>
            </w:r>
          </w:p>
        </w:tc>
        <w:tc>
          <w:tcPr>
            <w:tcW w:w="363" w:type="pct"/>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center"/>
            <w:hideMark/>
          </w:tcPr>
          <w:p w14:paraId="001C5A5E" w14:textId="77777777" w:rsidR="00890E41" w:rsidRPr="00890E41" w:rsidRDefault="00890E41" w:rsidP="00890E41">
            <w:pPr>
              <w:spacing w:after="0" w:line="256" w:lineRule="auto"/>
              <w:textAlignment w:val="baseline"/>
              <w:rPr>
                <w:rFonts w:ascii="Arial" w:eastAsia="Times New Roman" w:hAnsi="Arial" w:cs="Arial"/>
                <w:sz w:val="36"/>
                <w:szCs w:val="36"/>
              </w:rPr>
            </w:pPr>
            <w:r w:rsidRPr="00890E41">
              <w:rPr>
                <w:rFonts w:ascii="Calibri" w:eastAsia="Times New Roman" w:hAnsi="Calibri" w:cs="Arial"/>
                <w:color w:val="000000"/>
                <w:kern w:val="24"/>
                <w:sz w:val="18"/>
                <w:szCs w:val="18"/>
              </w:rPr>
              <w:t>Presentation, Passport </w:t>
            </w:r>
          </w:p>
        </w:tc>
        <w:tc>
          <w:tcPr>
            <w:tcW w:w="504" w:type="pct"/>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center"/>
            <w:hideMark/>
          </w:tcPr>
          <w:p w14:paraId="5AC36F56" w14:textId="77777777" w:rsidR="00890E41" w:rsidRPr="00890E41" w:rsidRDefault="00890E41" w:rsidP="00890E41">
            <w:pPr>
              <w:spacing w:after="0" w:line="256" w:lineRule="auto"/>
              <w:textAlignment w:val="baseline"/>
              <w:rPr>
                <w:rFonts w:ascii="Arial" w:eastAsia="Times New Roman" w:hAnsi="Arial" w:cs="Arial"/>
                <w:sz w:val="36"/>
                <w:szCs w:val="36"/>
              </w:rPr>
            </w:pPr>
            <w:r w:rsidRPr="00890E41">
              <w:rPr>
                <w:rFonts w:ascii="Calibri" w:eastAsia="Times New Roman" w:hAnsi="Calibri" w:cs="Arial"/>
                <w:color w:val="000000"/>
                <w:kern w:val="24"/>
                <w:sz w:val="18"/>
                <w:szCs w:val="18"/>
              </w:rPr>
              <w:t>Presentation Evaluation &amp; Feedback Form, SPAF (Q8,) </w:t>
            </w:r>
          </w:p>
        </w:tc>
      </w:tr>
      <w:tr w:rsidR="00890E41" w:rsidRPr="00890E41" w14:paraId="45C7182E" w14:textId="77777777" w:rsidTr="00890E41">
        <w:trPr>
          <w:trHeight w:val="702"/>
        </w:trPr>
        <w:tc>
          <w:tcPr>
            <w:tcW w:w="349" w:type="pct"/>
            <w:tcBorders>
              <w:top w:val="single" w:sz="8" w:space="0" w:color="FFFFFF"/>
              <w:left w:val="single" w:sz="8" w:space="0" w:color="FFFFFF"/>
              <w:bottom w:val="single" w:sz="8" w:space="0" w:color="FFFFFF"/>
              <w:right w:val="single" w:sz="8" w:space="0" w:color="FFFFFF"/>
            </w:tcBorders>
            <w:shd w:val="clear" w:color="auto" w:fill="4472C4"/>
            <w:tcMar>
              <w:top w:w="15" w:type="dxa"/>
              <w:left w:w="15" w:type="dxa"/>
              <w:bottom w:w="0" w:type="dxa"/>
              <w:right w:w="15" w:type="dxa"/>
            </w:tcMar>
            <w:vAlign w:val="center"/>
            <w:hideMark/>
          </w:tcPr>
          <w:p w14:paraId="22D9F5D2" w14:textId="77777777" w:rsidR="00890E41" w:rsidRPr="00890E41" w:rsidRDefault="00890E41" w:rsidP="00890E41">
            <w:pPr>
              <w:spacing w:after="0" w:line="256" w:lineRule="auto"/>
              <w:jc w:val="center"/>
              <w:textAlignment w:val="baseline"/>
              <w:rPr>
                <w:rFonts w:ascii="Arial" w:eastAsia="Times New Roman" w:hAnsi="Arial" w:cs="Arial"/>
                <w:sz w:val="36"/>
                <w:szCs w:val="36"/>
              </w:rPr>
            </w:pPr>
            <w:r w:rsidRPr="00890E41">
              <w:rPr>
                <w:rFonts w:ascii="Calibri" w:eastAsia="Times New Roman" w:hAnsi="Calibri" w:cs="Arial"/>
                <w:b/>
                <w:bCs/>
                <w:color w:val="FFFFFF"/>
                <w:kern w:val="24"/>
                <w:sz w:val="18"/>
                <w:szCs w:val="18"/>
              </w:rPr>
              <w:t>5.1, 7.2</w:t>
            </w:r>
          </w:p>
        </w:tc>
        <w:tc>
          <w:tcPr>
            <w:tcW w:w="3106" w:type="pct"/>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1EB82BA5" w14:textId="77777777" w:rsidR="00890E41" w:rsidRPr="00890E41" w:rsidRDefault="00890E41" w:rsidP="00890E41">
            <w:pPr>
              <w:spacing w:after="0" w:line="256" w:lineRule="auto"/>
              <w:textAlignment w:val="baseline"/>
              <w:rPr>
                <w:rFonts w:ascii="Arial" w:eastAsia="Times New Roman" w:hAnsi="Arial" w:cs="Arial"/>
                <w:sz w:val="36"/>
                <w:szCs w:val="36"/>
              </w:rPr>
            </w:pPr>
            <w:r w:rsidRPr="00890E41">
              <w:rPr>
                <w:rFonts w:ascii="Calibri" w:eastAsia="Times New Roman" w:hAnsi="Calibri" w:cs="Arial"/>
                <w:color w:val="000000"/>
                <w:kern w:val="24"/>
                <w:sz w:val="24"/>
                <w:szCs w:val="24"/>
              </w:rPr>
              <w:t>Demonstrate the ability to seek, accept and integrate feedback; self-aware of performance with respect to self-improvement</w:t>
            </w:r>
          </w:p>
        </w:tc>
        <w:tc>
          <w:tcPr>
            <w:tcW w:w="678" w:type="pct"/>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1A6F0ED1" w14:textId="77777777" w:rsidR="00890E41" w:rsidRPr="00890E41" w:rsidRDefault="00890E41" w:rsidP="00890E41">
            <w:pPr>
              <w:spacing w:after="0" w:line="256" w:lineRule="auto"/>
              <w:textAlignment w:val="baseline"/>
              <w:rPr>
                <w:rFonts w:ascii="Arial" w:eastAsia="Times New Roman" w:hAnsi="Arial" w:cs="Arial"/>
                <w:sz w:val="36"/>
                <w:szCs w:val="36"/>
              </w:rPr>
            </w:pPr>
            <w:r w:rsidRPr="00890E41">
              <w:rPr>
                <w:rFonts w:ascii="Calibri" w:eastAsia="Times New Roman" w:hAnsi="Calibri" w:cs="Arial"/>
                <w:color w:val="000000"/>
                <w:kern w:val="24"/>
                <w:sz w:val="18"/>
                <w:szCs w:val="18"/>
              </w:rPr>
              <w:t>Clinical Experiences, Midterm feedback</w:t>
            </w:r>
          </w:p>
        </w:tc>
        <w:tc>
          <w:tcPr>
            <w:tcW w:w="363" w:type="pct"/>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31983268" w14:textId="77777777" w:rsidR="00890E41" w:rsidRPr="00890E41" w:rsidRDefault="00890E41" w:rsidP="00890E41">
            <w:pPr>
              <w:spacing w:after="0" w:line="256" w:lineRule="auto"/>
              <w:textAlignment w:val="baseline"/>
              <w:rPr>
                <w:rFonts w:ascii="Arial" w:eastAsia="Times New Roman" w:hAnsi="Arial" w:cs="Arial"/>
                <w:sz w:val="36"/>
                <w:szCs w:val="36"/>
              </w:rPr>
            </w:pPr>
            <w:r w:rsidRPr="00890E41">
              <w:rPr>
                <w:rFonts w:ascii="Calibri" w:eastAsia="Times New Roman" w:hAnsi="Calibri" w:cs="Arial"/>
                <w:color w:val="000000"/>
                <w:kern w:val="24"/>
                <w:sz w:val="18"/>
                <w:szCs w:val="18"/>
              </w:rPr>
              <w:t>Passport </w:t>
            </w:r>
          </w:p>
        </w:tc>
        <w:tc>
          <w:tcPr>
            <w:tcW w:w="504" w:type="pct"/>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36D28863" w14:textId="77777777" w:rsidR="00890E41" w:rsidRPr="00890E41" w:rsidRDefault="00890E41" w:rsidP="00890E41">
            <w:pPr>
              <w:spacing w:after="0" w:line="256" w:lineRule="auto"/>
              <w:textAlignment w:val="baseline"/>
              <w:rPr>
                <w:rFonts w:ascii="Arial" w:eastAsia="Times New Roman" w:hAnsi="Arial" w:cs="Arial"/>
                <w:sz w:val="36"/>
                <w:szCs w:val="36"/>
              </w:rPr>
            </w:pPr>
            <w:r w:rsidRPr="00890E41">
              <w:rPr>
                <w:rFonts w:ascii="Calibri" w:eastAsia="Times New Roman" w:hAnsi="Calibri" w:cs="Arial"/>
                <w:color w:val="000000"/>
                <w:kern w:val="24"/>
                <w:sz w:val="18"/>
                <w:szCs w:val="18"/>
              </w:rPr>
              <w:t>SPAF, Professionalism Rubric (Q23, 24)</w:t>
            </w:r>
          </w:p>
        </w:tc>
      </w:tr>
      <w:tr w:rsidR="00890E41" w:rsidRPr="00890E41" w14:paraId="5DB20751" w14:textId="77777777" w:rsidTr="00890E41">
        <w:trPr>
          <w:trHeight w:val="561"/>
        </w:trPr>
        <w:tc>
          <w:tcPr>
            <w:tcW w:w="349" w:type="pct"/>
            <w:tcBorders>
              <w:top w:val="single" w:sz="8" w:space="0" w:color="FFFFFF"/>
              <w:left w:val="single" w:sz="8" w:space="0" w:color="FFFFFF"/>
              <w:bottom w:val="single" w:sz="8" w:space="0" w:color="FFFFFF"/>
              <w:right w:val="single" w:sz="8" w:space="0" w:color="FFFFFF"/>
            </w:tcBorders>
            <w:shd w:val="clear" w:color="auto" w:fill="4472C4"/>
            <w:tcMar>
              <w:top w:w="15" w:type="dxa"/>
              <w:left w:w="15" w:type="dxa"/>
              <w:bottom w:w="0" w:type="dxa"/>
              <w:right w:w="15" w:type="dxa"/>
            </w:tcMar>
            <w:vAlign w:val="center"/>
            <w:hideMark/>
          </w:tcPr>
          <w:p w14:paraId="01F76ADE" w14:textId="77777777" w:rsidR="00890E41" w:rsidRPr="00890E41" w:rsidRDefault="00890E41" w:rsidP="00890E41">
            <w:pPr>
              <w:spacing w:after="0" w:line="256" w:lineRule="auto"/>
              <w:jc w:val="center"/>
              <w:textAlignment w:val="baseline"/>
              <w:rPr>
                <w:rFonts w:ascii="Arial" w:eastAsia="Times New Roman" w:hAnsi="Arial" w:cs="Arial"/>
                <w:sz w:val="36"/>
                <w:szCs w:val="36"/>
              </w:rPr>
            </w:pPr>
            <w:r w:rsidRPr="00890E41">
              <w:rPr>
                <w:rFonts w:ascii="Calibri" w:eastAsia="Times New Roman" w:hAnsi="Calibri" w:cs="Arial"/>
                <w:b/>
                <w:bCs/>
                <w:color w:val="FFFFFF"/>
                <w:kern w:val="24"/>
                <w:sz w:val="18"/>
                <w:szCs w:val="18"/>
              </w:rPr>
              <w:t>6.2, 4.4</w:t>
            </w:r>
          </w:p>
        </w:tc>
        <w:tc>
          <w:tcPr>
            <w:tcW w:w="3106" w:type="pct"/>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center"/>
            <w:hideMark/>
          </w:tcPr>
          <w:p w14:paraId="0BCB6513" w14:textId="77777777" w:rsidR="00890E41" w:rsidRPr="00890E41" w:rsidRDefault="00890E41" w:rsidP="00890E41">
            <w:pPr>
              <w:spacing w:after="0" w:line="256" w:lineRule="auto"/>
              <w:textAlignment w:val="baseline"/>
              <w:rPr>
                <w:rFonts w:ascii="Arial" w:eastAsia="Times New Roman" w:hAnsi="Arial" w:cs="Arial"/>
                <w:sz w:val="36"/>
                <w:szCs w:val="36"/>
              </w:rPr>
            </w:pPr>
            <w:r w:rsidRPr="00890E41">
              <w:rPr>
                <w:rFonts w:ascii="Calibri" w:eastAsia="Times New Roman" w:hAnsi="Calibri" w:cs="Arial"/>
                <w:color w:val="000000"/>
                <w:kern w:val="24"/>
                <w:sz w:val="24"/>
                <w:szCs w:val="24"/>
              </w:rPr>
              <w:t>Execute safe transitions of patient care between shifts and upon admission and discharge from the hospital</w:t>
            </w:r>
          </w:p>
        </w:tc>
        <w:tc>
          <w:tcPr>
            <w:tcW w:w="678" w:type="pct"/>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center"/>
            <w:hideMark/>
          </w:tcPr>
          <w:p w14:paraId="14F133A5" w14:textId="77777777" w:rsidR="00890E41" w:rsidRPr="00890E41" w:rsidRDefault="00890E41" w:rsidP="00890E41">
            <w:pPr>
              <w:spacing w:after="0" w:line="256" w:lineRule="auto"/>
              <w:textAlignment w:val="baseline"/>
              <w:rPr>
                <w:rFonts w:ascii="Arial" w:eastAsia="Times New Roman" w:hAnsi="Arial" w:cs="Arial"/>
                <w:sz w:val="36"/>
                <w:szCs w:val="36"/>
              </w:rPr>
            </w:pPr>
            <w:r w:rsidRPr="00890E41">
              <w:rPr>
                <w:rFonts w:ascii="Calibri" w:eastAsia="Times New Roman" w:hAnsi="Calibri" w:cs="Arial"/>
                <w:color w:val="000000"/>
                <w:kern w:val="24"/>
                <w:sz w:val="18"/>
                <w:szCs w:val="18"/>
              </w:rPr>
              <w:t>Clinical Experiences, Academic half day </w:t>
            </w:r>
          </w:p>
        </w:tc>
        <w:tc>
          <w:tcPr>
            <w:tcW w:w="363" w:type="pct"/>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center"/>
            <w:hideMark/>
          </w:tcPr>
          <w:p w14:paraId="0456EBB8" w14:textId="77777777" w:rsidR="00890E41" w:rsidRPr="00890E41" w:rsidRDefault="00890E41" w:rsidP="00890E41">
            <w:pPr>
              <w:spacing w:after="0" w:line="256" w:lineRule="auto"/>
              <w:textAlignment w:val="baseline"/>
              <w:rPr>
                <w:rFonts w:ascii="Arial" w:eastAsia="Times New Roman" w:hAnsi="Arial" w:cs="Arial"/>
                <w:sz w:val="36"/>
                <w:szCs w:val="36"/>
              </w:rPr>
            </w:pPr>
            <w:r w:rsidRPr="00890E41">
              <w:rPr>
                <w:rFonts w:ascii="Calibri" w:eastAsia="Times New Roman" w:hAnsi="Calibri" w:cs="Arial"/>
                <w:color w:val="000000"/>
                <w:kern w:val="24"/>
                <w:sz w:val="18"/>
                <w:szCs w:val="18"/>
              </w:rPr>
              <w:t>Passport </w:t>
            </w:r>
          </w:p>
        </w:tc>
        <w:tc>
          <w:tcPr>
            <w:tcW w:w="504" w:type="pct"/>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center"/>
            <w:hideMark/>
          </w:tcPr>
          <w:p w14:paraId="159DB193" w14:textId="77777777" w:rsidR="00890E41" w:rsidRPr="00890E41" w:rsidRDefault="00890E41" w:rsidP="00890E41">
            <w:pPr>
              <w:spacing w:after="0" w:line="256" w:lineRule="auto"/>
              <w:textAlignment w:val="baseline"/>
              <w:rPr>
                <w:rFonts w:ascii="Arial" w:eastAsia="Times New Roman" w:hAnsi="Arial" w:cs="Arial"/>
                <w:sz w:val="36"/>
                <w:szCs w:val="36"/>
              </w:rPr>
            </w:pPr>
            <w:r w:rsidRPr="00890E41">
              <w:rPr>
                <w:rFonts w:ascii="Calibri" w:eastAsia="Times New Roman" w:hAnsi="Calibri" w:cs="Arial"/>
                <w:color w:val="000000"/>
                <w:kern w:val="24"/>
                <w:sz w:val="18"/>
                <w:szCs w:val="18"/>
              </w:rPr>
              <w:t>SPAF (Q7, 16, 19, 20, 22)</w:t>
            </w:r>
          </w:p>
        </w:tc>
      </w:tr>
      <w:tr w:rsidR="00890E41" w:rsidRPr="00890E41" w14:paraId="44B667BF" w14:textId="77777777" w:rsidTr="00890E41">
        <w:trPr>
          <w:trHeight w:val="419"/>
        </w:trPr>
        <w:tc>
          <w:tcPr>
            <w:tcW w:w="349" w:type="pct"/>
            <w:tcBorders>
              <w:top w:val="single" w:sz="8" w:space="0" w:color="FFFFFF"/>
              <w:left w:val="single" w:sz="8" w:space="0" w:color="FFFFFF"/>
              <w:bottom w:val="single" w:sz="8" w:space="0" w:color="FFFFFF"/>
              <w:right w:val="single" w:sz="8" w:space="0" w:color="FFFFFF"/>
            </w:tcBorders>
            <w:shd w:val="clear" w:color="auto" w:fill="4472C4"/>
            <w:tcMar>
              <w:top w:w="15" w:type="dxa"/>
              <w:left w:w="15" w:type="dxa"/>
              <w:bottom w:w="0" w:type="dxa"/>
              <w:right w:w="15" w:type="dxa"/>
            </w:tcMar>
            <w:vAlign w:val="center"/>
            <w:hideMark/>
          </w:tcPr>
          <w:p w14:paraId="11CF8562" w14:textId="77777777" w:rsidR="00890E41" w:rsidRPr="00890E41" w:rsidRDefault="00890E41" w:rsidP="00890E41">
            <w:pPr>
              <w:spacing w:after="0" w:line="256" w:lineRule="auto"/>
              <w:jc w:val="center"/>
              <w:textAlignment w:val="baseline"/>
              <w:rPr>
                <w:rFonts w:ascii="Arial" w:eastAsia="Times New Roman" w:hAnsi="Arial" w:cs="Arial"/>
                <w:sz w:val="36"/>
                <w:szCs w:val="36"/>
              </w:rPr>
            </w:pPr>
            <w:r w:rsidRPr="00890E41">
              <w:rPr>
                <w:rFonts w:ascii="Calibri" w:eastAsia="Times New Roman" w:hAnsi="Calibri" w:cs="Arial"/>
                <w:b/>
                <w:bCs/>
                <w:color w:val="FFFFFF"/>
                <w:kern w:val="24"/>
                <w:sz w:val="18"/>
                <w:szCs w:val="18"/>
              </w:rPr>
              <w:t>3.1, 7.1</w:t>
            </w:r>
          </w:p>
        </w:tc>
        <w:tc>
          <w:tcPr>
            <w:tcW w:w="3106" w:type="pct"/>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613CBF64" w14:textId="77777777" w:rsidR="00890E41" w:rsidRPr="00890E41" w:rsidRDefault="00890E41" w:rsidP="00890E41">
            <w:pPr>
              <w:spacing w:after="0" w:line="256" w:lineRule="auto"/>
              <w:textAlignment w:val="baseline"/>
              <w:rPr>
                <w:rFonts w:ascii="Arial" w:eastAsia="Times New Roman" w:hAnsi="Arial" w:cs="Arial"/>
                <w:sz w:val="36"/>
                <w:szCs w:val="36"/>
              </w:rPr>
            </w:pPr>
            <w:r w:rsidRPr="00890E41">
              <w:rPr>
                <w:rFonts w:ascii="Calibri" w:eastAsia="Times New Roman" w:hAnsi="Calibri" w:cs="Arial"/>
                <w:color w:val="000000"/>
                <w:kern w:val="24"/>
                <w:sz w:val="24"/>
                <w:szCs w:val="24"/>
              </w:rPr>
              <w:t>Collaborate as a member of an interprofessional team to facilitate patient care</w:t>
            </w:r>
          </w:p>
        </w:tc>
        <w:tc>
          <w:tcPr>
            <w:tcW w:w="678" w:type="pct"/>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72874168" w14:textId="77777777" w:rsidR="00890E41" w:rsidRPr="00890E41" w:rsidRDefault="00890E41" w:rsidP="00890E41">
            <w:pPr>
              <w:spacing w:after="0" w:line="256" w:lineRule="auto"/>
              <w:textAlignment w:val="baseline"/>
              <w:rPr>
                <w:rFonts w:ascii="Arial" w:eastAsia="Times New Roman" w:hAnsi="Arial" w:cs="Arial"/>
                <w:sz w:val="36"/>
                <w:szCs w:val="36"/>
              </w:rPr>
            </w:pPr>
            <w:r w:rsidRPr="00890E41">
              <w:rPr>
                <w:rFonts w:ascii="Calibri" w:eastAsia="Times New Roman" w:hAnsi="Calibri" w:cs="Arial"/>
                <w:color w:val="000000"/>
                <w:kern w:val="24"/>
                <w:sz w:val="18"/>
                <w:szCs w:val="18"/>
              </w:rPr>
              <w:t>Clinical Experiences </w:t>
            </w:r>
          </w:p>
        </w:tc>
        <w:tc>
          <w:tcPr>
            <w:tcW w:w="363" w:type="pct"/>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49E52A11" w14:textId="77777777" w:rsidR="00890E41" w:rsidRPr="00890E41" w:rsidRDefault="00890E41" w:rsidP="00890E41">
            <w:pPr>
              <w:spacing w:after="0" w:line="256" w:lineRule="auto"/>
              <w:textAlignment w:val="baseline"/>
              <w:rPr>
                <w:rFonts w:ascii="Arial" w:eastAsia="Times New Roman" w:hAnsi="Arial" w:cs="Arial"/>
                <w:sz w:val="36"/>
                <w:szCs w:val="36"/>
              </w:rPr>
            </w:pPr>
            <w:r w:rsidRPr="00890E41">
              <w:rPr>
                <w:rFonts w:ascii="Calibri" w:eastAsia="Times New Roman" w:hAnsi="Calibri" w:cs="Arial"/>
                <w:color w:val="000000"/>
                <w:kern w:val="24"/>
                <w:sz w:val="18"/>
                <w:szCs w:val="18"/>
              </w:rPr>
              <w:t>Passport </w:t>
            </w:r>
          </w:p>
        </w:tc>
        <w:tc>
          <w:tcPr>
            <w:tcW w:w="504" w:type="pct"/>
            <w:tcBorders>
              <w:top w:val="single" w:sz="8" w:space="0" w:color="FFFFFF"/>
              <w:left w:val="single" w:sz="8" w:space="0" w:color="FFFFFF"/>
              <w:bottom w:val="single" w:sz="8" w:space="0" w:color="FFFFFF"/>
              <w:right w:val="single" w:sz="8" w:space="0" w:color="FFFFFF"/>
            </w:tcBorders>
            <w:shd w:val="clear" w:color="auto" w:fill="E9EBF5"/>
            <w:tcMar>
              <w:top w:w="15" w:type="dxa"/>
              <w:left w:w="15" w:type="dxa"/>
              <w:bottom w:w="0" w:type="dxa"/>
              <w:right w:w="15" w:type="dxa"/>
            </w:tcMar>
            <w:vAlign w:val="center"/>
            <w:hideMark/>
          </w:tcPr>
          <w:p w14:paraId="778BAE9B" w14:textId="77777777" w:rsidR="00890E41" w:rsidRPr="00890E41" w:rsidRDefault="00890E41" w:rsidP="00890E41">
            <w:pPr>
              <w:spacing w:after="0" w:line="256" w:lineRule="auto"/>
              <w:textAlignment w:val="baseline"/>
              <w:rPr>
                <w:rFonts w:ascii="Arial" w:eastAsia="Times New Roman" w:hAnsi="Arial" w:cs="Arial"/>
                <w:sz w:val="36"/>
                <w:szCs w:val="36"/>
              </w:rPr>
            </w:pPr>
            <w:r w:rsidRPr="00890E41">
              <w:rPr>
                <w:rFonts w:ascii="Calibri" w:eastAsia="Times New Roman" w:hAnsi="Calibri" w:cs="Arial"/>
                <w:color w:val="000000"/>
                <w:kern w:val="24"/>
                <w:sz w:val="18"/>
                <w:szCs w:val="18"/>
              </w:rPr>
              <w:t>SPAF (Q12, 16, 18, 22)</w:t>
            </w:r>
          </w:p>
        </w:tc>
      </w:tr>
      <w:tr w:rsidR="00890E41" w:rsidRPr="00890E41" w14:paraId="456E28C8" w14:textId="77777777" w:rsidTr="00890E41">
        <w:trPr>
          <w:trHeight w:val="844"/>
        </w:trPr>
        <w:tc>
          <w:tcPr>
            <w:tcW w:w="349" w:type="pct"/>
            <w:tcBorders>
              <w:top w:val="single" w:sz="8" w:space="0" w:color="FFFFFF"/>
              <w:left w:val="single" w:sz="8" w:space="0" w:color="FFFFFF"/>
              <w:bottom w:val="single" w:sz="8" w:space="0" w:color="FFFFFF"/>
              <w:right w:val="single" w:sz="8" w:space="0" w:color="FFFFFF"/>
            </w:tcBorders>
            <w:shd w:val="clear" w:color="auto" w:fill="4472C4"/>
            <w:tcMar>
              <w:top w:w="15" w:type="dxa"/>
              <w:left w:w="15" w:type="dxa"/>
              <w:bottom w:w="0" w:type="dxa"/>
              <w:right w:w="15" w:type="dxa"/>
            </w:tcMar>
            <w:vAlign w:val="center"/>
            <w:hideMark/>
          </w:tcPr>
          <w:p w14:paraId="24B6D28B" w14:textId="77777777" w:rsidR="00890E41" w:rsidRPr="00890E41" w:rsidRDefault="00890E41" w:rsidP="00890E41">
            <w:pPr>
              <w:spacing w:after="0" w:line="256" w:lineRule="auto"/>
              <w:jc w:val="center"/>
              <w:textAlignment w:val="baseline"/>
              <w:rPr>
                <w:rFonts w:ascii="Arial" w:eastAsia="Times New Roman" w:hAnsi="Arial" w:cs="Arial"/>
                <w:sz w:val="36"/>
                <w:szCs w:val="36"/>
              </w:rPr>
            </w:pPr>
            <w:r w:rsidRPr="00890E41">
              <w:rPr>
                <w:rFonts w:ascii="Calibri" w:eastAsia="Times New Roman" w:hAnsi="Calibri" w:cs="Arial"/>
                <w:b/>
                <w:bCs/>
                <w:color w:val="FFFFFF"/>
                <w:kern w:val="24"/>
                <w:sz w:val="18"/>
                <w:szCs w:val="18"/>
              </w:rPr>
              <w:t>4.2, 4.3</w:t>
            </w:r>
          </w:p>
        </w:tc>
        <w:tc>
          <w:tcPr>
            <w:tcW w:w="3106" w:type="pct"/>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center"/>
            <w:hideMark/>
          </w:tcPr>
          <w:p w14:paraId="14B7F544" w14:textId="77777777" w:rsidR="00890E41" w:rsidRPr="00890E41" w:rsidRDefault="00890E41" w:rsidP="00890E41">
            <w:pPr>
              <w:spacing w:after="0" w:line="256" w:lineRule="auto"/>
              <w:rPr>
                <w:rFonts w:ascii="Arial" w:eastAsia="Times New Roman" w:hAnsi="Arial" w:cs="Arial"/>
                <w:sz w:val="36"/>
                <w:szCs w:val="36"/>
              </w:rPr>
            </w:pPr>
            <w:r w:rsidRPr="00890E41">
              <w:rPr>
                <w:rFonts w:ascii="Calibri" w:eastAsia="Times New Roman" w:hAnsi="Calibri" w:cs="Arial"/>
                <w:color w:val="000000"/>
                <w:kern w:val="24"/>
                <w:sz w:val="24"/>
                <w:szCs w:val="24"/>
              </w:rPr>
              <w:t>Demonstrate written communication skills that result in effective information exchange with all members of the health care team</w:t>
            </w:r>
          </w:p>
        </w:tc>
        <w:tc>
          <w:tcPr>
            <w:tcW w:w="678" w:type="pct"/>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center"/>
            <w:hideMark/>
          </w:tcPr>
          <w:p w14:paraId="7048F237" w14:textId="77777777" w:rsidR="00890E41" w:rsidRPr="00890E41" w:rsidRDefault="00890E41" w:rsidP="00890E41">
            <w:pPr>
              <w:spacing w:after="0" w:line="256" w:lineRule="auto"/>
              <w:textAlignment w:val="baseline"/>
              <w:rPr>
                <w:rFonts w:ascii="Arial" w:eastAsia="Times New Roman" w:hAnsi="Arial" w:cs="Arial"/>
                <w:sz w:val="36"/>
                <w:szCs w:val="36"/>
              </w:rPr>
            </w:pPr>
            <w:r w:rsidRPr="00890E41">
              <w:rPr>
                <w:rFonts w:ascii="Calibri" w:eastAsia="Times New Roman" w:hAnsi="Calibri" w:cs="Arial"/>
                <w:color w:val="000000"/>
                <w:kern w:val="24"/>
                <w:sz w:val="18"/>
                <w:szCs w:val="18"/>
              </w:rPr>
              <w:t>Clinical Experiences</w:t>
            </w:r>
          </w:p>
        </w:tc>
        <w:tc>
          <w:tcPr>
            <w:tcW w:w="363" w:type="pct"/>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center"/>
            <w:hideMark/>
          </w:tcPr>
          <w:p w14:paraId="398110E1" w14:textId="77777777" w:rsidR="00890E41" w:rsidRPr="00890E41" w:rsidRDefault="00890E41" w:rsidP="00890E41">
            <w:pPr>
              <w:spacing w:after="0" w:line="256" w:lineRule="auto"/>
              <w:textAlignment w:val="baseline"/>
              <w:rPr>
                <w:rFonts w:ascii="Arial" w:eastAsia="Times New Roman" w:hAnsi="Arial" w:cs="Arial"/>
                <w:sz w:val="36"/>
                <w:szCs w:val="36"/>
              </w:rPr>
            </w:pPr>
            <w:r w:rsidRPr="00890E41">
              <w:rPr>
                <w:rFonts w:ascii="Calibri" w:eastAsia="Times New Roman" w:hAnsi="Calibri" w:cs="Arial"/>
                <w:color w:val="000000"/>
                <w:kern w:val="24"/>
                <w:sz w:val="18"/>
                <w:szCs w:val="18"/>
              </w:rPr>
              <w:t>Passport </w:t>
            </w:r>
          </w:p>
        </w:tc>
        <w:tc>
          <w:tcPr>
            <w:tcW w:w="504" w:type="pct"/>
            <w:tcBorders>
              <w:top w:val="single" w:sz="8" w:space="0" w:color="FFFFFF"/>
              <w:left w:val="single" w:sz="8" w:space="0" w:color="FFFFFF"/>
              <w:bottom w:val="single" w:sz="8" w:space="0" w:color="FFFFFF"/>
              <w:right w:val="single" w:sz="8" w:space="0" w:color="FFFFFF"/>
            </w:tcBorders>
            <w:shd w:val="clear" w:color="auto" w:fill="CFD5EA"/>
            <w:tcMar>
              <w:top w:w="15" w:type="dxa"/>
              <w:left w:w="15" w:type="dxa"/>
              <w:bottom w:w="0" w:type="dxa"/>
              <w:right w:w="15" w:type="dxa"/>
            </w:tcMar>
            <w:vAlign w:val="center"/>
            <w:hideMark/>
          </w:tcPr>
          <w:p w14:paraId="27716CF8" w14:textId="77777777" w:rsidR="00890E41" w:rsidRPr="00890E41" w:rsidRDefault="00890E41" w:rsidP="00890E41">
            <w:pPr>
              <w:spacing w:after="0" w:line="256" w:lineRule="auto"/>
              <w:textAlignment w:val="baseline"/>
              <w:rPr>
                <w:rFonts w:ascii="Arial" w:eastAsia="Times New Roman" w:hAnsi="Arial" w:cs="Arial"/>
                <w:sz w:val="36"/>
                <w:szCs w:val="36"/>
              </w:rPr>
            </w:pPr>
            <w:r w:rsidRPr="00890E41">
              <w:rPr>
                <w:rFonts w:ascii="Calibri" w:eastAsia="Times New Roman" w:hAnsi="Calibri" w:cs="Arial"/>
                <w:color w:val="000000"/>
                <w:kern w:val="24"/>
                <w:sz w:val="18"/>
                <w:szCs w:val="18"/>
              </w:rPr>
              <w:t>SPAF (Q12, 18, 20, 22, 24)</w:t>
            </w:r>
          </w:p>
        </w:tc>
      </w:tr>
    </w:tbl>
    <w:p w14:paraId="342A05C8" w14:textId="406A13F0" w:rsidR="00792734" w:rsidRPr="00792734" w:rsidRDefault="00792734" w:rsidP="1513785F">
      <w:pPr>
        <w:spacing w:after="0" w:line="240" w:lineRule="auto"/>
        <w:textAlignment w:val="baseline"/>
        <w:rPr>
          <w:rFonts w:ascii="Calibri" w:hAnsi="Calibri" w:cs="Calibri"/>
          <w:color w:val="000000" w:themeColor="text1"/>
        </w:rPr>
      </w:pPr>
    </w:p>
    <w:p w14:paraId="333291E9" w14:textId="77777777" w:rsidR="00E57046" w:rsidRPr="000F76DF" w:rsidRDefault="00E57046" w:rsidP="000F76DF">
      <w:pPr>
        <w:spacing w:after="0" w:line="240" w:lineRule="auto"/>
        <w:rPr>
          <w:rFonts w:ascii="Calibri" w:hAnsi="Calibri" w:cs="Calibri"/>
          <w:b/>
          <w:color w:val="333333"/>
          <w:spacing w:val="5"/>
          <w:shd w:val="clear" w:color="auto" w:fill="FFFFFF"/>
        </w:rPr>
      </w:pPr>
    </w:p>
    <w:p w14:paraId="3614760E" w14:textId="77777777" w:rsidR="00E57046" w:rsidRDefault="00E57046" w:rsidP="00C44DB8">
      <w:pPr>
        <w:pStyle w:val="ListParagraph"/>
        <w:spacing w:after="0" w:line="240" w:lineRule="auto"/>
        <w:ind w:left="1080"/>
        <w:rPr>
          <w:rFonts w:ascii="Calibri" w:hAnsi="Calibri" w:cs="Calibri"/>
          <w:b/>
          <w:color w:val="333333"/>
          <w:spacing w:val="5"/>
          <w:shd w:val="clear" w:color="auto" w:fill="FFFFFF"/>
        </w:rPr>
      </w:pPr>
    </w:p>
    <w:p w14:paraId="47160200" w14:textId="77777777" w:rsidR="00893E8D" w:rsidRDefault="00893E8D" w:rsidP="00C44DB8">
      <w:pPr>
        <w:pStyle w:val="ListParagraph"/>
        <w:spacing w:after="0" w:line="240" w:lineRule="auto"/>
        <w:ind w:left="1080"/>
        <w:rPr>
          <w:rFonts w:ascii="Calibri" w:hAnsi="Calibri" w:cs="Calibri"/>
          <w:b/>
          <w:color w:val="333333"/>
          <w:spacing w:val="5"/>
          <w:shd w:val="clear" w:color="auto" w:fill="FFFFFF"/>
        </w:rPr>
      </w:pPr>
    </w:p>
    <w:p w14:paraId="7C04D550" w14:textId="6490090C" w:rsidR="00B5159B" w:rsidRPr="00C44DB8" w:rsidRDefault="007434D6" w:rsidP="00893E8D">
      <w:pPr>
        <w:pStyle w:val="Heading1"/>
      </w:pPr>
      <w:bookmarkStart w:id="10" w:name="_Toc70659814"/>
      <w:r w:rsidRPr="0E2C6246">
        <w:rPr>
          <w:shd w:val="clear" w:color="auto" w:fill="FFFFFF"/>
        </w:rPr>
        <w:lastRenderedPageBreak/>
        <w:t>You Said, We Did:</w:t>
      </w:r>
      <w:bookmarkEnd w:id="10"/>
    </w:p>
    <w:p w14:paraId="6538DE28" w14:textId="1C847D87" w:rsidR="005C3870" w:rsidRDefault="005C3870" w:rsidP="005616C6">
      <w:pPr>
        <w:spacing w:after="0" w:line="240" w:lineRule="auto"/>
        <w:jc w:val="center"/>
      </w:pPr>
      <w:r>
        <w:rPr>
          <w:noProof/>
        </w:rPr>
        <w:drawing>
          <wp:inline distT="0" distB="0" distL="0" distR="0" wp14:anchorId="6A9FEAFB" wp14:editId="140697AC">
            <wp:extent cx="873760" cy="873760"/>
            <wp:effectExtent l="0" t="0" r="2540" b="2540"/>
            <wp:docPr id="2" name="Picture 0" descr="baylorlogono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ylorlogonotaglin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3760" cy="873760"/>
                    </a:xfrm>
                    <a:prstGeom prst="rect">
                      <a:avLst/>
                    </a:prstGeom>
                    <a:noFill/>
                    <a:ln>
                      <a:noFill/>
                    </a:ln>
                  </pic:spPr>
                </pic:pic>
              </a:graphicData>
            </a:graphic>
          </wp:inline>
        </w:drawing>
      </w:r>
    </w:p>
    <w:p w14:paraId="21D05679" w14:textId="13974B9B" w:rsidR="00417867" w:rsidRDefault="00417867" w:rsidP="005616C6">
      <w:pPr>
        <w:spacing w:after="0" w:line="240" w:lineRule="auto"/>
        <w:jc w:val="center"/>
      </w:pPr>
      <w:r>
        <w:rPr>
          <w:noProof/>
        </w:rPr>
        <w:drawing>
          <wp:inline distT="0" distB="0" distL="0" distR="0" wp14:anchorId="2E3C2AC3" wp14:editId="5541502F">
            <wp:extent cx="1224280" cy="595630"/>
            <wp:effectExtent l="0" t="0" r="0" b="0"/>
            <wp:docPr id="14" name="Picture 1" descr="we_did_graph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_did_graphic.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4280" cy="595630"/>
                    </a:xfrm>
                    <a:prstGeom prst="rect">
                      <a:avLst/>
                    </a:prstGeom>
                    <a:noFill/>
                    <a:ln>
                      <a:noFill/>
                    </a:ln>
                  </pic:spPr>
                </pic:pic>
              </a:graphicData>
            </a:graphic>
          </wp:inline>
        </w:drawing>
      </w:r>
    </w:p>
    <w:p w14:paraId="60430C9E" w14:textId="67DEB0FE" w:rsidR="005616C6" w:rsidRDefault="0E2C6246" w:rsidP="005616C6">
      <w:pPr>
        <w:spacing w:after="0" w:line="240" w:lineRule="auto"/>
        <w:jc w:val="center"/>
      </w:pPr>
      <w:r>
        <w:t xml:space="preserve">OBGYN Sub-Internship </w:t>
      </w:r>
    </w:p>
    <w:p w14:paraId="0747E33E" w14:textId="0647EBDD" w:rsidR="005616C6" w:rsidRDefault="001F3000" w:rsidP="005616C6">
      <w:pPr>
        <w:spacing w:after="0" w:line="240" w:lineRule="auto"/>
        <w:jc w:val="center"/>
      </w:pPr>
      <w:r>
        <w:t>2019</w:t>
      </w:r>
    </w:p>
    <w:p w14:paraId="6BE56CD4" w14:textId="77777777" w:rsidR="005616C6" w:rsidRDefault="005616C6" w:rsidP="005616C6">
      <w:pPr>
        <w:spacing w:after="0" w:line="240" w:lineRule="auto"/>
        <w:jc w:val="center"/>
      </w:pPr>
    </w:p>
    <w:p w14:paraId="5B8D00C4" w14:textId="77777777" w:rsidR="005616C6" w:rsidRDefault="0E2C6246" w:rsidP="005616C6">
      <w:pPr>
        <w:spacing w:after="0" w:line="240" w:lineRule="auto"/>
        <w:jc w:val="center"/>
      </w:pPr>
      <w:r>
        <w:t xml:space="preserve">We value your feedback and the following changes have been made in response to student concerns and suggestions. </w:t>
      </w:r>
    </w:p>
    <w:p w14:paraId="4B6353DE" w14:textId="77777777" w:rsidR="005616C6" w:rsidRDefault="005616C6" w:rsidP="005616C6">
      <w:pPr>
        <w:spacing w:after="0" w:line="240" w:lineRule="auto"/>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2788"/>
        <w:gridCol w:w="5816"/>
      </w:tblGrid>
      <w:tr w:rsidR="005616C6" w:rsidRPr="006E5729" w14:paraId="0C167BC8" w14:textId="77777777" w:rsidTr="0011278C">
        <w:trPr>
          <w:jc w:val="center"/>
        </w:trPr>
        <w:tc>
          <w:tcPr>
            <w:tcW w:w="2186" w:type="dxa"/>
            <w:shd w:val="clear" w:color="auto" w:fill="17365D"/>
          </w:tcPr>
          <w:p w14:paraId="3C953E5F" w14:textId="77777777" w:rsidR="005616C6" w:rsidRPr="006E5729" w:rsidRDefault="0E2C6246" w:rsidP="0E2C6246">
            <w:pPr>
              <w:spacing w:after="0" w:line="240" w:lineRule="auto"/>
              <w:jc w:val="center"/>
              <w:rPr>
                <w:b/>
                <w:bCs/>
                <w:sz w:val="18"/>
                <w:szCs w:val="18"/>
              </w:rPr>
            </w:pPr>
            <w:r w:rsidRPr="0E2C6246">
              <w:rPr>
                <w:b/>
                <w:bCs/>
                <w:sz w:val="18"/>
                <w:szCs w:val="18"/>
              </w:rPr>
              <w:t>Evaluation Year</w:t>
            </w:r>
          </w:p>
        </w:tc>
        <w:tc>
          <w:tcPr>
            <w:tcW w:w="2788" w:type="dxa"/>
            <w:shd w:val="clear" w:color="auto" w:fill="17365D"/>
          </w:tcPr>
          <w:p w14:paraId="44868A5E" w14:textId="77777777" w:rsidR="005616C6" w:rsidRPr="006E5729" w:rsidRDefault="0E2C6246" w:rsidP="0E2C6246">
            <w:pPr>
              <w:spacing w:after="0" w:line="240" w:lineRule="auto"/>
              <w:jc w:val="center"/>
              <w:rPr>
                <w:b/>
                <w:bCs/>
                <w:sz w:val="18"/>
                <w:szCs w:val="18"/>
              </w:rPr>
            </w:pPr>
            <w:r w:rsidRPr="0E2C6246">
              <w:rPr>
                <w:b/>
                <w:bCs/>
                <w:sz w:val="18"/>
                <w:szCs w:val="18"/>
              </w:rPr>
              <w:t>YOU SAID:</w:t>
            </w:r>
          </w:p>
        </w:tc>
        <w:tc>
          <w:tcPr>
            <w:tcW w:w="5816" w:type="dxa"/>
            <w:shd w:val="clear" w:color="auto" w:fill="17365D"/>
          </w:tcPr>
          <w:p w14:paraId="78771967" w14:textId="77777777" w:rsidR="005616C6" w:rsidRPr="006E5729" w:rsidRDefault="0E2C6246" w:rsidP="0E2C6246">
            <w:pPr>
              <w:spacing w:after="0" w:line="240" w:lineRule="auto"/>
              <w:jc w:val="center"/>
              <w:rPr>
                <w:b/>
                <w:bCs/>
                <w:sz w:val="18"/>
                <w:szCs w:val="18"/>
              </w:rPr>
            </w:pPr>
            <w:r w:rsidRPr="0E2C6246">
              <w:rPr>
                <w:b/>
                <w:bCs/>
                <w:sz w:val="18"/>
                <w:szCs w:val="18"/>
              </w:rPr>
              <w:t>WE DID:</w:t>
            </w:r>
          </w:p>
        </w:tc>
      </w:tr>
      <w:tr w:rsidR="0011278C" w:rsidRPr="006E5729" w14:paraId="4D37DC74" w14:textId="77777777" w:rsidTr="0011278C">
        <w:trPr>
          <w:trHeight w:val="1077"/>
          <w:jc w:val="center"/>
        </w:trPr>
        <w:tc>
          <w:tcPr>
            <w:tcW w:w="2186" w:type="dxa"/>
            <w:vAlign w:val="center"/>
          </w:tcPr>
          <w:p w14:paraId="56607CAB" w14:textId="3CDD7890" w:rsidR="0011278C" w:rsidRPr="001F3000" w:rsidRDefault="0011278C" w:rsidP="0011278C">
            <w:pPr>
              <w:pStyle w:val="ListParagraph"/>
              <w:ind w:left="180"/>
              <w:jc w:val="center"/>
              <w:rPr>
                <w:rFonts w:eastAsia="Arial" w:cs="Arial"/>
              </w:rPr>
            </w:pPr>
            <w:r w:rsidRPr="001F3000">
              <w:rPr>
                <w:rFonts w:eastAsia="Arial" w:cs="Arial"/>
              </w:rPr>
              <w:t>2016</w:t>
            </w:r>
          </w:p>
        </w:tc>
        <w:tc>
          <w:tcPr>
            <w:tcW w:w="2788" w:type="dxa"/>
            <w:vAlign w:val="center"/>
          </w:tcPr>
          <w:p w14:paraId="4E9B982B" w14:textId="683582E3" w:rsidR="0011278C" w:rsidRPr="001F3000" w:rsidRDefault="0011278C" w:rsidP="0011278C">
            <w:pPr>
              <w:spacing w:after="0" w:line="240" w:lineRule="auto"/>
            </w:pPr>
            <w:r w:rsidRPr="001F3000">
              <w:rPr>
                <w:rFonts w:cs="Helvetica"/>
                <w:color w:val="111111"/>
              </w:rPr>
              <w:t>Request for voalte phone while on L&amp;D at PFW.</w:t>
            </w:r>
          </w:p>
        </w:tc>
        <w:tc>
          <w:tcPr>
            <w:tcW w:w="5816" w:type="dxa"/>
            <w:vAlign w:val="center"/>
          </w:tcPr>
          <w:p w14:paraId="4229809D" w14:textId="446E9336" w:rsidR="0011278C" w:rsidRPr="001F3000" w:rsidRDefault="0011278C" w:rsidP="0011278C">
            <w:pPr>
              <w:spacing w:after="0" w:line="240" w:lineRule="auto"/>
            </w:pPr>
            <w:r w:rsidRPr="001F3000">
              <w:rPr>
                <w:rFonts w:cs="Helvetica"/>
                <w:color w:val="111111"/>
              </w:rPr>
              <w:t>Sub-I student now has a TCH voalte phone to use when covering L&amp;D at PFW.</w:t>
            </w:r>
          </w:p>
        </w:tc>
      </w:tr>
      <w:tr w:rsidR="0011278C" w:rsidRPr="006E5729" w14:paraId="2B61229F" w14:textId="77777777" w:rsidTr="0011278C">
        <w:trPr>
          <w:trHeight w:val="1077"/>
          <w:jc w:val="center"/>
        </w:trPr>
        <w:tc>
          <w:tcPr>
            <w:tcW w:w="2186" w:type="dxa"/>
            <w:vAlign w:val="center"/>
          </w:tcPr>
          <w:p w14:paraId="73112AAD" w14:textId="1679A1F5" w:rsidR="0011278C" w:rsidRPr="001F3000" w:rsidRDefault="0011278C" w:rsidP="0011278C">
            <w:pPr>
              <w:pStyle w:val="ListParagraph"/>
              <w:ind w:left="180"/>
              <w:jc w:val="center"/>
              <w:rPr>
                <w:rFonts w:eastAsia="Arial" w:cs="Arial"/>
              </w:rPr>
            </w:pPr>
            <w:r w:rsidRPr="001F3000">
              <w:rPr>
                <w:rFonts w:eastAsia="Arial" w:cs="Arial"/>
              </w:rPr>
              <w:t>2016</w:t>
            </w:r>
          </w:p>
        </w:tc>
        <w:tc>
          <w:tcPr>
            <w:tcW w:w="2788" w:type="dxa"/>
            <w:vAlign w:val="center"/>
          </w:tcPr>
          <w:p w14:paraId="749F1532" w14:textId="62B52525" w:rsidR="0011278C" w:rsidRPr="001F3000" w:rsidRDefault="0011278C" w:rsidP="0011278C">
            <w:pPr>
              <w:spacing w:after="0" w:line="240" w:lineRule="auto"/>
            </w:pPr>
            <w:r w:rsidRPr="001F3000">
              <w:rPr>
                <w:rFonts w:cs="Helvetica"/>
                <w:color w:val="111111"/>
              </w:rPr>
              <w:t>Rotation only at one hospital, not two weeks at each.</w:t>
            </w:r>
          </w:p>
        </w:tc>
        <w:tc>
          <w:tcPr>
            <w:tcW w:w="5816" w:type="dxa"/>
            <w:vAlign w:val="center"/>
          </w:tcPr>
          <w:p w14:paraId="15FD242A" w14:textId="0817E2BD" w:rsidR="0011278C" w:rsidRPr="001F3000" w:rsidRDefault="0011278C" w:rsidP="0011278C">
            <w:pPr>
              <w:spacing w:after="0" w:line="240" w:lineRule="auto"/>
            </w:pPr>
            <w:r w:rsidRPr="001F3000">
              <w:rPr>
                <w:rFonts w:cs="Helvetica"/>
                <w:color w:val="111111"/>
              </w:rPr>
              <w:t>Sub-I student now spends all four weeks at either PFW or BTH.</w:t>
            </w:r>
          </w:p>
        </w:tc>
      </w:tr>
      <w:tr w:rsidR="0011278C" w:rsidRPr="006E5729" w14:paraId="6BD09868" w14:textId="77777777" w:rsidTr="0011278C">
        <w:trPr>
          <w:trHeight w:val="1077"/>
          <w:jc w:val="center"/>
        </w:trPr>
        <w:tc>
          <w:tcPr>
            <w:tcW w:w="2186" w:type="dxa"/>
            <w:vAlign w:val="center"/>
          </w:tcPr>
          <w:p w14:paraId="4879EC8D" w14:textId="2BC52163" w:rsidR="0011278C" w:rsidRPr="001F3000" w:rsidRDefault="0011278C" w:rsidP="0011278C">
            <w:pPr>
              <w:pStyle w:val="ListParagraph"/>
              <w:ind w:left="180"/>
              <w:jc w:val="center"/>
              <w:rPr>
                <w:rFonts w:eastAsia="Arial" w:cs="Arial"/>
              </w:rPr>
            </w:pPr>
            <w:r w:rsidRPr="001F3000">
              <w:rPr>
                <w:rFonts w:eastAsia="Arial" w:cs="Arial"/>
              </w:rPr>
              <w:t>2016</w:t>
            </w:r>
          </w:p>
        </w:tc>
        <w:tc>
          <w:tcPr>
            <w:tcW w:w="2788" w:type="dxa"/>
            <w:vAlign w:val="center"/>
          </w:tcPr>
          <w:p w14:paraId="0874BF4F" w14:textId="13A08BCF" w:rsidR="0011278C" w:rsidRPr="001F3000" w:rsidRDefault="0011278C" w:rsidP="0011278C">
            <w:pPr>
              <w:spacing w:after="0" w:line="240" w:lineRule="auto"/>
            </w:pPr>
            <w:r w:rsidRPr="001F3000">
              <w:t>Continue to orient all patient care team members to the sub-intern.</w:t>
            </w:r>
          </w:p>
        </w:tc>
        <w:tc>
          <w:tcPr>
            <w:tcW w:w="5816" w:type="dxa"/>
            <w:vAlign w:val="center"/>
          </w:tcPr>
          <w:p w14:paraId="01DBE443" w14:textId="1BEDBA8E" w:rsidR="0011278C" w:rsidRPr="001F3000" w:rsidRDefault="0011278C" w:rsidP="0011278C">
            <w:pPr>
              <w:spacing w:after="0" w:line="240" w:lineRule="auto"/>
            </w:pPr>
            <w:r w:rsidRPr="001F3000">
              <w:t>Role of sub-intern sent annually to nursing staff at both sites. Residents and faculty are also reminded each rotation to the role of the sub-intern.</w:t>
            </w:r>
          </w:p>
        </w:tc>
      </w:tr>
      <w:tr w:rsidR="0011278C" w:rsidRPr="006E5729" w14:paraId="5BD14489" w14:textId="77777777" w:rsidTr="0011278C">
        <w:trPr>
          <w:trHeight w:val="1077"/>
          <w:jc w:val="center"/>
        </w:trPr>
        <w:tc>
          <w:tcPr>
            <w:tcW w:w="2186" w:type="dxa"/>
            <w:vAlign w:val="center"/>
          </w:tcPr>
          <w:p w14:paraId="5E21658D" w14:textId="3C81F85C" w:rsidR="0011278C" w:rsidRPr="001F3000" w:rsidRDefault="0011278C" w:rsidP="0011278C">
            <w:pPr>
              <w:pStyle w:val="ListParagraph"/>
              <w:ind w:left="180"/>
              <w:jc w:val="center"/>
              <w:rPr>
                <w:rFonts w:eastAsia="Arial" w:cs="Arial"/>
              </w:rPr>
            </w:pPr>
            <w:r w:rsidRPr="001F3000">
              <w:rPr>
                <w:rFonts w:eastAsia="Arial" w:cs="Arial"/>
              </w:rPr>
              <w:t>2017</w:t>
            </w:r>
          </w:p>
        </w:tc>
        <w:tc>
          <w:tcPr>
            <w:tcW w:w="2788" w:type="dxa"/>
            <w:vAlign w:val="center"/>
          </w:tcPr>
          <w:p w14:paraId="4241B4E7" w14:textId="627674E9" w:rsidR="0011278C" w:rsidRPr="001F3000" w:rsidRDefault="0011278C" w:rsidP="0011278C">
            <w:pPr>
              <w:spacing w:after="0" w:line="240" w:lineRule="auto"/>
            </w:pPr>
            <w:r w:rsidRPr="001F3000">
              <w:t>Did not have enough experience writing orders for own patients</w:t>
            </w:r>
          </w:p>
        </w:tc>
        <w:tc>
          <w:tcPr>
            <w:tcW w:w="5816" w:type="dxa"/>
            <w:vAlign w:val="center"/>
          </w:tcPr>
          <w:p w14:paraId="6DC5E439" w14:textId="65C5BA36" w:rsidR="0011278C" w:rsidRPr="001F3000" w:rsidRDefault="0011278C" w:rsidP="0011278C">
            <w:pPr>
              <w:spacing w:after="0" w:line="240" w:lineRule="auto"/>
            </w:pPr>
            <w:r w:rsidRPr="001F3000">
              <w:t>Educated residents and faculty regarding ability to pend orders for co-signature. Encouraged teams to involve sub-I in order writing</w:t>
            </w:r>
          </w:p>
        </w:tc>
      </w:tr>
      <w:tr w:rsidR="0011278C" w:rsidRPr="006E5729" w14:paraId="245487B5" w14:textId="77777777" w:rsidTr="0011278C">
        <w:trPr>
          <w:trHeight w:val="1077"/>
          <w:jc w:val="center"/>
        </w:trPr>
        <w:tc>
          <w:tcPr>
            <w:tcW w:w="2186" w:type="dxa"/>
            <w:vAlign w:val="center"/>
          </w:tcPr>
          <w:p w14:paraId="7C1EE246" w14:textId="3838D859" w:rsidR="0011278C" w:rsidRPr="001F3000" w:rsidRDefault="0011278C" w:rsidP="0011278C">
            <w:pPr>
              <w:pStyle w:val="ListParagraph"/>
              <w:ind w:left="180"/>
              <w:jc w:val="center"/>
              <w:rPr>
                <w:rFonts w:eastAsia="Arial" w:cs="Arial"/>
              </w:rPr>
            </w:pPr>
            <w:r w:rsidRPr="001F3000">
              <w:rPr>
                <w:rFonts w:eastAsia="Arial" w:cs="Arial"/>
              </w:rPr>
              <w:t>2017</w:t>
            </w:r>
            <w:r>
              <w:rPr>
                <w:rFonts w:eastAsia="Arial" w:cs="Arial"/>
              </w:rPr>
              <w:t>/2018</w:t>
            </w:r>
          </w:p>
        </w:tc>
        <w:tc>
          <w:tcPr>
            <w:tcW w:w="2788" w:type="dxa"/>
            <w:vAlign w:val="center"/>
          </w:tcPr>
          <w:p w14:paraId="47DB91B6" w14:textId="172D1B90" w:rsidR="0011278C" w:rsidRPr="001F3000" w:rsidRDefault="0011278C" w:rsidP="0011278C">
            <w:pPr>
              <w:spacing w:after="0" w:line="240" w:lineRule="auto"/>
            </w:pPr>
            <w:r w:rsidRPr="001F3000">
              <w:t>Need for further role clarification to team members regarding sub-I role</w:t>
            </w:r>
          </w:p>
        </w:tc>
        <w:tc>
          <w:tcPr>
            <w:tcW w:w="5816" w:type="dxa"/>
            <w:vAlign w:val="center"/>
          </w:tcPr>
          <w:p w14:paraId="4D71DDBD" w14:textId="30572281" w:rsidR="0011278C" w:rsidRPr="001F3000" w:rsidRDefault="0011278C" w:rsidP="0011278C">
            <w:pPr>
              <w:spacing w:after="0" w:line="240" w:lineRule="auto"/>
            </w:pPr>
            <w:r w:rsidRPr="001F3000">
              <w:t xml:space="preserve">Role of sub-intern now sent at the start of each rotation to nursing leadership with the students name and dates of the rotation. </w:t>
            </w:r>
          </w:p>
        </w:tc>
      </w:tr>
      <w:tr w:rsidR="0011278C" w:rsidRPr="006E5729" w14:paraId="6273420B" w14:textId="77777777" w:rsidTr="0011278C">
        <w:trPr>
          <w:trHeight w:val="1077"/>
          <w:jc w:val="center"/>
        </w:trPr>
        <w:tc>
          <w:tcPr>
            <w:tcW w:w="2186" w:type="dxa"/>
            <w:vAlign w:val="center"/>
          </w:tcPr>
          <w:p w14:paraId="2F244241" w14:textId="641BE875" w:rsidR="0011278C" w:rsidRPr="001F3000" w:rsidRDefault="0011278C" w:rsidP="0011278C">
            <w:pPr>
              <w:pStyle w:val="ListParagraph"/>
              <w:ind w:left="180"/>
              <w:jc w:val="center"/>
              <w:rPr>
                <w:rFonts w:eastAsia="Arial" w:cs="Arial"/>
              </w:rPr>
            </w:pPr>
            <w:r w:rsidRPr="001F3000">
              <w:rPr>
                <w:rFonts w:eastAsia="Arial" w:cs="Arial"/>
              </w:rPr>
              <w:t>2018</w:t>
            </w:r>
          </w:p>
        </w:tc>
        <w:tc>
          <w:tcPr>
            <w:tcW w:w="2788" w:type="dxa"/>
            <w:vAlign w:val="center"/>
          </w:tcPr>
          <w:p w14:paraId="1D0E90B5" w14:textId="44E937BE" w:rsidR="0011278C" w:rsidRPr="001F3000" w:rsidRDefault="0011278C" w:rsidP="0011278C">
            <w:pPr>
              <w:spacing w:after="0" w:line="240" w:lineRule="auto"/>
            </w:pPr>
            <w:r w:rsidRPr="001F3000">
              <w:t>Passport too generic and does not contain any ob-gyn specific items.</w:t>
            </w:r>
          </w:p>
        </w:tc>
        <w:tc>
          <w:tcPr>
            <w:tcW w:w="5816" w:type="dxa"/>
            <w:vAlign w:val="center"/>
          </w:tcPr>
          <w:p w14:paraId="52D2221B" w14:textId="6DAF21F9" w:rsidR="0011278C" w:rsidRPr="001F3000" w:rsidRDefault="0011278C" w:rsidP="0011278C">
            <w:pPr>
              <w:spacing w:after="0" w:line="240" w:lineRule="auto"/>
            </w:pPr>
            <w:r w:rsidRPr="001F3000">
              <w:t xml:space="preserve">Sub-I wide decision to stop requiring the </w:t>
            </w:r>
            <w:r>
              <w:t>clinical experiences form</w:t>
            </w:r>
            <w:r w:rsidRPr="001F3000">
              <w:t>. Adapted passport to be more ob specific.</w:t>
            </w:r>
          </w:p>
        </w:tc>
      </w:tr>
      <w:tr w:rsidR="000C12D0" w:rsidRPr="006E5729" w14:paraId="0C7BF322" w14:textId="77777777" w:rsidTr="000C12D0">
        <w:trPr>
          <w:trHeight w:val="1077"/>
          <w:jc w:val="center"/>
        </w:trPr>
        <w:tc>
          <w:tcPr>
            <w:tcW w:w="2186" w:type="dxa"/>
            <w:tcBorders>
              <w:top w:val="single" w:sz="4" w:space="0" w:color="auto"/>
              <w:left w:val="single" w:sz="4" w:space="0" w:color="auto"/>
              <w:bottom w:val="single" w:sz="4" w:space="0" w:color="auto"/>
              <w:right w:val="single" w:sz="4" w:space="0" w:color="auto"/>
            </w:tcBorders>
            <w:vAlign w:val="center"/>
          </w:tcPr>
          <w:p w14:paraId="1511AD63" w14:textId="77777777" w:rsidR="000C12D0" w:rsidRPr="001F3000" w:rsidRDefault="000C12D0" w:rsidP="005939C1">
            <w:pPr>
              <w:pStyle w:val="ListParagraph"/>
              <w:ind w:left="180"/>
              <w:jc w:val="center"/>
              <w:rPr>
                <w:rFonts w:eastAsia="Arial" w:cs="Arial"/>
              </w:rPr>
            </w:pPr>
            <w:r>
              <w:rPr>
                <w:rFonts w:eastAsia="Arial" w:cs="Arial"/>
              </w:rPr>
              <w:t>2018</w:t>
            </w:r>
          </w:p>
        </w:tc>
        <w:tc>
          <w:tcPr>
            <w:tcW w:w="2788" w:type="dxa"/>
            <w:tcBorders>
              <w:top w:val="single" w:sz="4" w:space="0" w:color="auto"/>
              <w:left w:val="single" w:sz="4" w:space="0" w:color="auto"/>
              <w:bottom w:val="single" w:sz="4" w:space="0" w:color="auto"/>
              <w:right w:val="single" w:sz="4" w:space="0" w:color="auto"/>
            </w:tcBorders>
            <w:vAlign w:val="center"/>
          </w:tcPr>
          <w:p w14:paraId="6235662F" w14:textId="77777777" w:rsidR="000C12D0" w:rsidRPr="001F3000" w:rsidRDefault="000C12D0" w:rsidP="005939C1">
            <w:pPr>
              <w:spacing w:after="0" w:line="240" w:lineRule="auto"/>
            </w:pPr>
            <w:r>
              <w:t>Limited opportunities in private setting</w:t>
            </w:r>
          </w:p>
        </w:tc>
        <w:tc>
          <w:tcPr>
            <w:tcW w:w="5816" w:type="dxa"/>
            <w:tcBorders>
              <w:top w:val="single" w:sz="4" w:space="0" w:color="auto"/>
              <w:left w:val="single" w:sz="4" w:space="0" w:color="auto"/>
              <w:bottom w:val="single" w:sz="4" w:space="0" w:color="auto"/>
              <w:right w:val="single" w:sz="4" w:space="0" w:color="auto"/>
            </w:tcBorders>
            <w:vAlign w:val="center"/>
          </w:tcPr>
          <w:p w14:paraId="359E1442" w14:textId="77777777" w:rsidR="000C12D0" w:rsidRPr="001F3000" w:rsidRDefault="000C12D0" w:rsidP="005939C1">
            <w:pPr>
              <w:spacing w:after="0" w:line="240" w:lineRule="auto"/>
            </w:pPr>
            <w:r w:rsidRPr="001F3000">
              <w:t>Residents and faculty are sent the role of the sub-intern with each rotation.</w:t>
            </w:r>
            <w:r>
              <w:t xml:space="preserve">  Level of participation available may vary with volunteer faculty.</w:t>
            </w:r>
          </w:p>
        </w:tc>
      </w:tr>
      <w:tr w:rsidR="00CA747C" w:rsidRPr="006E5729" w14:paraId="44E532F4" w14:textId="77777777" w:rsidTr="000C12D0">
        <w:trPr>
          <w:trHeight w:val="1077"/>
          <w:jc w:val="center"/>
        </w:trPr>
        <w:tc>
          <w:tcPr>
            <w:tcW w:w="2186" w:type="dxa"/>
            <w:tcBorders>
              <w:top w:val="single" w:sz="4" w:space="0" w:color="auto"/>
              <w:left w:val="single" w:sz="4" w:space="0" w:color="auto"/>
              <w:bottom w:val="single" w:sz="4" w:space="0" w:color="auto"/>
              <w:right w:val="single" w:sz="4" w:space="0" w:color="auto"/>
            </w:tcBorders>
            <w:vAlign w:val="center"/>
          </w:tcPr>
          <w:p w14:paraId="1DF83E6E" w14:textId="6AB8B991" w:rsidR="00CA747C" w:rsidRDefault="00CA747C" w:rsidP="005939C1">
            <w:pPr>
              <w:pStyle w:val="ListParagraph"/>
              <w:ind w:left="180"/>
              <w:jc w:val="center"/>
              <w:rPr>
                <w:rFonts w:eastAsia="Arial" w:cs="Arial"/>
              </w:rPr>
            </w:pPr>
            <w:r>
              <w:rPr>
                <w:rFonts w:eastAsia="Arial" w:cs="Arial"/>
              </w:rPr>
              <w:lastRenderedPageBreak/>
              <w:t>2019</w:t>
            </w:r>
          </w:p>
        </w:tc>
        <w:tc>
          <w:tcPr>
            <w:tcW w:w="2788" w:type="dxa"/>
            <w:tcBorders>
              <w:top w:val="single" w:sz="4" w:space="0" w:color="auto"/>
              <w:left w:val="single" w:sz="4" w:space="0" w:color="auto"/>
              <w:bottom w:val="single" w:sz="4" w:space="0" w:color="auto"/>
              <w:right w:val="single" w:sz="4" w:space="0" w:color="auto"/>
            </w:tcBorders>
            <w:vAlign w:val="center"/>
          </w:tcPr>
          <w:p w14:paraId="577FBB81" w14:textId="5B048D94" w:rsidR="00CA747C" w:rsidRDefault="00CA747C" w:rsidP="005939C1">
            <w:pPr>
              <w:spacing w:after="0" w:line="240" w:lineRule="auto"/>
            </w:pPr>
            <w:r w:rsidRPr="00CA747C">
              <w:t>Need for further role clarification to team members regarding sub-I role </w:t>
            </w:r>
          </w:p>
        </w:tc>
        <w:tc>
          <w:tcPr>
            <w:tcW w:w="5816" w:type="dxa"/>
            <w:tcBorders>
              <w:top w:val="single" w:sz="4" w:space="0" w:color="auto"/>
              <w:left w:val="single" w:sz="4" w:space="0" w:color="auto"/>
              <w:bottom w:val="single" w:sz="4" w:space="0" w:color="auto"/>
              <w:right w:val="single" w:sz="4" w:space="0" w:color="auto"/>
            </w:tcBorders>
            <w:vAlign w:val="center"/>
          </w:tcPr>
          <w:p w14:paraId="5A4930E2" w14:textId="578837DC" w:rsidR="00CA747C" w:rsidRPr="001F3000" w:rsidRDefault="00CA747C" w:rsidP="005939C1">
            <w:pPr>
              <w:spacing w:after="0" w:line="240" w:lineRule="auto"/>
            </w:pPr>
            <w:r w:rsidRPr="00CA747C">
              <w:t>Role of sub-intern now sent at the start of each rotation to nursing leadership, as well as resident and faculty teams with the student’s name and dates of the rotation.</w:t>
            </w:r>
          </w:p>
        </w:tc>
      </w:tr>
      <w:tr w:rsidR="00CA747C" w:rsidRPr="006E5729" w14:paraId="739E9504" w14:textId="77777777" w:rsidTr="000C12D0">
        <w:trPr>
          <w:trHeight w:val="1077"/>
          <w:jc w:val="center"/>
        </w:trPr>
        <w:tc>
          <w:tcPr>
            <w:tcW w:w="2186" w:type="dxa"/>
            <w:tcBorders>
              <w:top w:val="single" w:sz="4" w:space="0" w:color="auto"/>
              <w:left w:val="single" w:sz="4" w:space="0" w:color="auto"/>
              <w:bottom w:val="single" w:sz="4" w:space="0" w:color="auto"/>
              <w:right w:val="single" w:sz="4" w:space="0" w:color="auto"/>
            </w:tcBorders>
            <w:vAlign w:val="center"/>
          </w:tcPr>
          <w:p w14:paraId="7D3EE483" w14:textId="25C7A168" w:rsidR="00CA747C" w:rsidRDefault="00CA747C" w:rsidP="005939C1">
            <w:pPr>
              <w:pStyle w:val="ListParagraph"/>
              <w:ind w:left="180"/>
              <w:jc w:val="center"/>
              <w:rPr>
                <w:rFonts w:eastAsia="Arial" w:cs="Arial"/>
              </w:rPr>
            </w:pPr>
            <w:r>
              <w:rPr>
                <w:rFonts w:eastAsia="Arial" w:cs="Arial"/>
              </w:rPr>
              <w:t>2019</w:t>
            </w:r>
          </w:p>
        </w:tc>
        <w:tc>
          <w:tcPr>
            <w:tcW w:w="2788" w:type="dxa"/>
            <w:tcBorders>
              <w:top w:val="single" w:sz="4" w:space="0" w:color="auto"/>
              <w:left w:val="single" w:sz="4" w:space="0" w:color="auto"/>
              <w:bottom w:val="single" w:sz="4" w:space="0" w:color="auto"/>
              <w:right w:val="single" w:sz="4" w:space="0" w:color="auto"/>
            </w:tcBorders>
            <w:vAlign w:val="center"/>
          </w:tcPr>
          <w:p w14:paraId="70D1727E" w14:textId="789E9C6B" w:rsidR="00CA747C" w:rsidRPr="00CA747C" w:rsidRDefault="00CA747C" w:rsidP="005939C1">
            <w:pPr>
              <w:spacing w:after="0" w:line="240" w:lineRule="auto"/>
            </w:pPr>
            <w:r w:rsidRPr="00CA747C">
              <w:t>Would have been useful to know that the documents for the Academic half day are not located in our Sub-I course on blackboard, rather on a separate course </w:t>
            </w:r>
          </w:p>
        </w:tc>
        <w:tc>
          <w:tcPr>
            <w:tcW w:w="5816" w:type="dxa"/>
            <w:tcBorders>
              <w:top w:val="single" w:sz="4" w:space="0" w:color="auto"/>
              <w:left w:val="single" w:sz="4" w:space="0" w:color="auto"/>
              <w:bottom w:val="single" w:sz="4" w:space="0" w:color="auto"/>
              <w:right w:val="single" w:sz="4" w:space="0" w:color="auto"/>
            </w:tcBorders>
            <w:vAlign w:val="center"/>
          </w:tcPr>
          <w:p w14:paraId="2E22442F" w14:textId="1AE7EEF8" w:rsidR="00CA747C" w:rsidRPr="00CA747C" w:rsidRDefault="0049794D" w:rsidP="005939C1">
            <w:pPr>
              <w:spacing w:after="0" w:line="240" w:lineRule="auto"/>
            </w:pPr>
            <w:r w:rsidRPr="0049794D">
              <w:t>Email of welcome/orientation to the sub-internship will now specify that subIs need to access two different blackboard courses (Academic ½ day and Obgyn Sub I).  SubIs will be informed of this prior to first day of rotation.</w:t>
            </w:r>
          </w:p>
        </w:tc>
      </w:tr>
      <w:tr w:rsidR="00CA747C" w:rsidRPr="006E5729" w14:paraId="017EDA0B" w14:textId="77777777" w:rsidTr="000C12D0">
        <w:trPr>
          <w:trHeight w:val="1077"/>
          <w:jc w:val="center"/>
        </w:trPr>
        <w:tc>
          <w:tcPr>
            <w:tcW w:w="2186" w:type="dxa"/>
            <w:tcBorders>
              <w:top w:val="single" w:sz="4" w:space="0" w:color="auto"/>
              <w:left w:val="single" w:sz="4" w:space="0" w:color="auto"/>
              <w:bottom w:val="single" w:sz="4" w:space="0" w:color="auto"/>
              <w:right w:val="single" w:sz="4" w:space="0" w:color="auto"/>
            </w:tcBorders>
            <w:vAlign w:val="center"/>
          </w:tcPr>
          <w:p w14:paraId="349E827C" w14:textId="7A7F98CE" w:rsidR="00CA747C" w:rsidRDefault="00CA747C" w:rsidP="005939C1">
            <w:pPr>
              <w:pStyle w:val="ListParagraph"/>
              <w:ind w:left="180"/>
              <w:jc w:val="center"/>
              <w:rPr>
                <w:rFonts w:eastAsia="Arial" w:cs="Arial"/>
              </w:rPr>
            </w:pPr>
            <w:r>
              <w:rPr>
                <w:rFonts w:eastAsia="Arial" w:cs="Arial"/>
              </w:rPr>
              <w:t>2019</w:t>
            </w:r>
          </w:p>
        </w:tc>
        <w:tc>
          <w:tcPr>
            <w:tcW w:w="2788" w:type="dxa"/>
            <w:tcBorders>
              <w:top w:val="single" w:sz="4" w:space="0" w:color="auto"/>
              <w:left w:val="single" w:sz="4" w:space="0" w:color="auto"/>
              <w:bottom w:val="single" w:sz="4" w:space="0" w:color="auto"/>
              <w:right w:val="single" w:sz="4" w:space="0" w:color="auto"/>
            </w:tcBorders>
            <w:vAlign w:val="center"/>
          </w:tcPr>
          <w:p w14:paraId="4000A630" w14:textId="3B6C407B" w:rsidR="00CA747C" w:rsidRPr="00CA747C" w:rsidRDefault="004F28EB" w:rsidP="005939C1">
            <w:pPr>
              <w:spacing w:after="0" w:line="240" w:lineRule="auto"/>
            </w:pPr>
            <w:r w:rsidRPr="004F28EB">
              <w:t xml:space="preserve">Need to better understand how my performance is </w:t>
            </w:r>
            <w:r w:rsidR="003217B0" w:rsidRPr="004F28EB">
              <w:t>assessed</w:t>
            </w:r>
            <w:r w:rsidRPr="004F28EB">
              <w:t xml:space="preserve"> against learning objectives – rated 5.4/7 on sub</w:t>
            </w:r>
            <w:r w:rsidR="003217B0">
              <w:t>-</w:t>
            </w:r>
            <w:r w:rsidRPr="004F28EB">
              <w:t>I course evaluation </w:t>
            </w:r>
          </w:p>
        </w:tc>
        <w:tc>
          <w:tcPr>
            <w:tcW w:w="5816" w:type="dxa"/>
            <w:tcBorders>
              <w:top w:val="single" w:sz="4" w:space="0" w:color="auto"/>
              <w:left w:val="single" w:sz="4" w:space="0" w:color="auto"/>
              <w:bottom w:val="single" w:sz="4" w:space="0" w:color="auto"/>
              <w:right w:val="single" w:sz="4" w:space="0" w:color="auto"/>
            </w:tcBorders>
            <w:vAlign w:val="center"/>
          </w:tcPr>
          <w:p w14:paraId="73F462CA" w14:textId="30D967EA" w:rsidR="00CA747C" w:rsidRPr="00CA747C" w:rsidRDefault="00CA747C" w:rsidP="005939C1">
            <w:pPr>
              <w:spacing w:after="0" w:line="240" w:lineRule="auto"/>
            </w:pPr>
            <w:r w:rsidRPr="00CA747C">
              <w:t>We have updated the objectives table in the COD to include mapping of orientation to learning objectives to how they are specifically assessed on the SPAF (per question).  This table is also reviewed at each orientation. </w:t>
            </w:r>
          </w:p>
        </w:tc>
      </w:tr>
    </w:tbl>
    <w:p w14:paraId="07B3813F" w14:textId="17A2CE4A" w:rsidR="005939C1" w:rsidRDefault="005939C1">
      <w:pPr>
        <w:rPr>
          <w:rFonts w:ascii="Calibri" w:hAnsi="Calibri" w:cs="Calibri"/>
          <w:b/>
          <w:color w:val="333333"/>
          <w:spacing w:val="5"/>
          <w:shd w:val="clear" w:color="auto" w:fill="FFFFFF"/>
        </w:rPr>
      </w:pPr>
      <w:r>
        <w:rPr>
          <w:rFonts w:ascii="Calibri" w:hAnsi="Calibri" w:cs="Calibri"/>
          <w:b/>
          <w:color w:val="333333"/>
          <w:spacing w:val="5"/>
          <w:shd w:val="clear" w:color="auto" w:fill="FFFFFF"/>
        </w:rPr>
        <w:br w:type="page"/>
      </w:r>
    </w:p>
    <w:p w14:paraId="4A4080C3" w14:textId="2820A700" w:rsidR="006E2C6F" w:rsidRPr="00B74F5E" w:rsidRDefault="00787CFB" w:rsidP="00893E8D">
      <w:pPr>
        <w:pStyle w:val="Heading1"/>
      </w:pPr>
      <w:bookmarkStart w:id="11" w:name="_Toc70659815"/>
      <w:r w:rsidRPr="0E2C6246">
        <w:rPr>
          <w:shd w:val="clear" w:color="auto" w:fill="FFFFFF"/>
        </w:rPr>
        <w:lastRenderedPageBreak/>
        <w:t>Student Roles, Responsibilities, and Activities</w:t>
      </w:r>
      <w:bookmarkEnd w:id="11"/>
    </w:p>
    <w:p w14:paraId="22984924" w14:textId="534636E6" w:rsidR="006E2C6F" w:rsidRDefault="006E2C6F" w:rsidP="0E2C6246">
      <w:pPr>
        <w:spacing w:after="0" w:line="240" w:lineRule="auto"/>
        <w:ind w:left="360"/>
        <w:rPr>
          <w:rFonts w:ascii="Calibri" w:hAnsi="Calibri" w:cs="Calibri"/>
          <w:color w:val="333333"/>
        </w:rPr>
      </w:pPr>
      <w:r>
        <w:rPr>
          <w:rFonts w:ascii="Calibri" w:hAnsi="Calibri" w:cs="Calibri"/>
          <w:color w:val="333333"/>
          <w:spacing w:val="5"/>
          <w:shd w:val="clear" w:color="auto" w:fill="FFFFFF"/>
        </w:rPr>
        <w:t>General:</w:t>
      </w:r>
    </w:p>
    <w:p w14:paraId="07E40FFE" w14:textId="042E1D69" w:rsidR="006E2C6F" w:rsidRDefault="006E2C6F" w:rsidP="0E2C6246">
      <w:pPr>
        <w:spacing w:after="0" w:line="240" w:lineRule="auto"/>
        <w:ind w:left="360"/>
        <w:rPr>
          <w:rFonts w:ascii="Calibri" w:hAnsi="Calibri" w:cs="Calibri"/>
          <w:color w:val="333333"/>
        </w:rPr>
      </w:pPr>
      <w:r>
        <w:rPr>
          <w:rFonts w:ascii="Calibri" w:hAnsi="Calibri" w:cs="Calibri"/>
          <w:color w:val="333333"/>
          <w:spacing w:val="5"/>
          <w:shd w:val="clear" w:color="auto" w:fill="FFFFFF"/>
        </w:rPr>
        <w:t>Role:</w:t>
      </w:r>
    </w:p>
    <w:p w14:paraId="45EEF882" w14:textId="2F8B9573" w:rsidR="00D24A53" w:rsidRPr="00D24A53" w:rsidRDefault="00D24A53" w:rsidP="1513785F">
      <w:pPr>
        <w:spacing w:after="0" w:line="240" w:lineRule="auto"/>
        <w:ind w:left="480"/>
        <w:rPr>
          <w:rFonts w:ascii="Calibri" w:eastAsia="Times New Roman" w:hAnsi="Calibri" w:cs="Calibri"/>
          <w:color w:val="111111"/>
        </w:rPr>
      </w:pPr>
      <w:r w:rsidRPr="00D24A53">
        <w:rPr>
          <w:rFonts w:ascii="Calibri" w:eastAsia="Times New Roman" w:hAnsi="Calibri" w:cs="Calibri"/>
          <w:color w:val="111111"/>
          <w:bdr w:val="none" w:sz="0" w:space="0" w:color="auto" w:frame="1"/>
        </w:rPr>
        <w:t xml:space="preserve">The sub-I will demonstrate </w:t>
      </w:r>
      <w:r w:rsidR="00F03501" w:rsidRPr="00D24A53">
        <w:rPr>
          <w:rFonts w:ascii="Calibri" w:eastAsia="Times New Roman" w:hAnsi="Calibri" w:cs="Calibri"/>
          <w:color w:val="111111"/>
          <w:bdr w:val="none" w:sz="0" w:space="0" w:color="auto" w:frame="1"/>
        </w:rPr>
        <w:t>obstetrics</w:t>
      </w:r>
      <w:r w:rsidRPr="00D24A53">
        <w:rPr>
          <w:rFonts w:ascii="Calibri" w:eastAsia="Times New Roman" w:hAnsi="Calibri" w:cs="Calibri"/>
          <w:color w:val="111111"/>
          <w:bdr w:val="none" w:sz="0" w:space="0" w:color="auto" w:frame="1"/>
        </w:rPr>
        <w:t xml:space="preserve"> and gynecology intern level knowledge, </w:t>
      </w:r>
      <w:r w:rsidR="0004329B" w:rsidRPr="00D24A53">
        <w:rPr>
          <w:rFonts w:ascii="Calibri" w:eastAsia="Times New Roman" w:hAnsi="Calibri" w:cs="Calibri"/>
          <w:color w:val="111111"/>
          <w:bdr w:val="none" w:sz="0" w:space="0" w:color="auto" w:frame="1"/>
        </w:rPr>
        <w:t>attitudes,</w:t>
      </w:r>
      <w:r w:rsidRPr="00D24A53">
        <w:rPr>
          <w:rFonts w:ascii="Calibri" w:eastAsia="Times New Roman" w:hAnsi="Calibri" w:cs="Calibri"/>
          <w:color w:val="111111"/>
          <w:bdr w:val="none" w:sz="0" w:space="0" w:color="auto" w:frame="1"/>
        </w:rPr>
        <w:t xml:space="preserve"> and skills.</w:t>
      </w:r>
    </w:p>
    <w:p w14:paraId="7BC0742E" w14:textId="77777777" w:rsidR="00D24A53" w:rsidRPr="00D24A53" w:rsidRDefault="00D24A53" w:rsidP="0E2C6246">
      <w:pPr>
        <w:spacing w:after="0" w:line="240" w:lineRule="auto"/>
        <w:ind w:left="480"/>
        <w:rPr>
          <w:rFonts w:ascii="Calibri" w:eastAsia="Times New Roman" w:hAnsi="Calibri" w:cs="Calibri"/>
          <w:color w:val="111111"/>
        </w:rPr>
      </w:pPr>
      <w:r w:rsidRPr="00D24A53">
        <w:rPr>
          <w:rFonts w:ascii="Calibri" w:eastAsia="Times New Roman" w:hAnsi="Calibri" w:cs="Calibri"/>
          <w:color w:val="111111"/>
          <w:bdr w:val="none" w:sz="0" w:space="0" w:color="auto" w:frame="1"/>
        </w:rPr>
        <w:t>The sub-I is assigned to a Labor and Delivery team, four weeks at Ben Taub Hospital or four weeks at Pavilion for Women</w:t>
      </w:r>
    </w:p>
    <w:p w14:paraId="21360A90" w14:textId="77777777" w:rsidR="00D24A53" w:rsidRPr="00D24A53" w:rsidRDefault="00D24A53" w:rsidP="0E2C6246">
      <w:pPr>
        <w:spacing w:after="0" w:line="240" w:lineRule="auto"/>
        <w:ind w:left="480"/>
        <w:rPr>
          <w:rFonts w:ascii="Calibri" w:eastAsia="Times New Roman" w:hAnsi="Calibri" w:cs="Calibri"/>
          <w:color w:val="111111"/>
        </w:rPr>
      </w:pPr>
      <w:r w:rsidRPr="00D24A53">
        <w:rPr>
          <w:rFonts w:ascii="Calibri" w:eastAsia="Times New Roman" w:hAnsi="Calibri" w:cs="Calibri"/>
          <w:color w:val="111111"/>
          <w:bdr w:val="none" w:sz="0" w:space="0" w:color="auto" w:frame="1"/>
        </w:rPr>
        <w:t>The sub-I admits patients, evaluates all medical problems, manages labor, and formulates a therapeutic plan under supervision.</w:t>
      </w:r>
    </w:p>
    <w:p w14:paraId="314007E9" w14:textId="744E4FB5" w:rsidR="00D24A53" w:rsidRPr="00D24A53" w:rsidRDefault="00D24A53" w:rsidP="0E2C6246">
      <w:pPr>
        <w:spacing w:after="0" w:line="240" w:lineRule="auto"/>
        <w:ind w:left="480"/>
        <w:rPr>
          <w:rFonts w:ascii="Calibri" w:eastAsia="Times New Roman" w:hAnsi="Calibri" w:cs="Calibri"/>
          <w:color w:val="111111"/>
        </w:rPr>
      </w:pPr>
      <w:r w:rsidRPr="00D24A53">
        <w:rPr>
          <w:rFonts w:ascii="Calibri" w:eastAsia="Times New Roman" w:hAnsi="Calibri" w:cs="Calibri"/>
          <w:color w:val="111111"/>
          <w:bdr w:val="none" w:sz="0" w:space="0" w:color="auto" w:frame="1"/>
        </w:rPr>
        <w:t>Sub-intern medical students are responsible for rounding on 4-6 postpartum patients daily and carrying/managing up to 4-6 (</w:t>
      </w:r>
      <w:r w:rsidR="00642724">
        <w:rPr>
          <w:rFonts w:ascii="Calibri" w:eastAsia="Times New Roman" w:hAnsi="Calibri" w:cs="Calibri"/>
          <w:color w:val="111111"/>
          <w:bdr w:val="none" w:sz="0" w:space="0" w:color="auto" w:frame="1"/>
        </w:rPr>
        <w:t xml:space="preserve">about </w:t>
      </w:r>
      <w:r w:rsidRPr="00D24A53">
        <w:rPr>
          <w:rFonts w:ascii="Calibri" w:eastAsia="Times New Roman" w:hAnsi="Calibri" w:cs="Calibri"/>
          <w:color w:val="111111"/>
          <w:bdr w:val="none" w:sz="0" w:space="0" w:color="auto" w:frame="1"/>
        </w:rPr>
        <w:t>1/3) of all patients on the team</w:t>
      </w:r>
    </w:p>
    <w:p w14:paraId="007C4812" w14:textId="77777777" w:rsidR="00D24A53" w:rsidRPr="00D24A53" w:rsidRDefault="00D24A53" w:rsidP="0E2C6246">
      <w:pPr>
        <w:spacing w:after="0" w:line="240" w:lineRule="auto"/>
        <w:ind w:left="480"/>
        <w:rPr>
          <w:rFonts w:ascii="Calibri" w:eastAsia="Times New Roman" w:hAnsi="Calibri" w:cs="Calibri"/>
          <w:color w:val="111111"/>
        </w:rPr>
      </w:pPr>
      <w:r w:rsidRPr="00D24A53">
        <w:rPr>
          <w:rFonts w:ascii="Calibri" w:eastAsia="Times New Roman" w:hAnsi="Calibri" w:cs="Calibri"/>
          <w:color w:val="111111"/>
          <w:bdr w:val="none" w:sz="0" w:space="0" w:color="auto" w:frame="1"/>
        </w:rPr>
        <w:t>Sub-I chart documentation is reviewed by the supervising resident (not intern) and attending</w:t>
      </w:r>
    </w:p>
    <w:p w14:paraId="3AE58686" w14:textId="7D2960C7" w:rsidR="00D24A53" w:rsidRPr="00D24A53" w:rsidRDefault="00D24A53" w:rsidP="0E2C6246">
      <w:pPr>
        <w:spacing w:after="0" w:line="240" w:lineRule="auto"/>
        <w:ind w:left="480"/>
        <w:rPr>
          <w:rFonts w:ascii="Calibri" w:eastAsia="Times New Roman" w:hAnsi="Calibri" w:cs="Calibri"/>
          <w:color w:val="111111"/>
        </w:rPr>
      </w:pPr>
      <w:r w:rsidRPr="00D24A53">
        <w:rPr>
          <w:rFonts w:ascii="Calibri" w:eastAsia="Times New Roman" w:hAnsi="Calibri" w:cs="Calibri"/>
          <w:color w:val="111111"/>
          <w:bdr w:val="none" w:sz="0" w:space="0" w:color="auto" w:frame="1"/>
        </w:rPr>
        <w:t>Sub-Is are responsible to contact the supervising resident after evaluating a new patient, and at other times as requested by resident to ensure patient safety</w:t>
      </w:r>
      <w:r w:rsidR="00F56009">
        <w:rPr>
          <w:rFonts w:ascii="Calibri" w:eastAsia="Times New Roman" w:hAnsi="Calibri" w:cs="Calibri"/>
          <w:color w:val="111111"/>
          <w:bdr w:val="none" w:sz="0" w:space="0" w:color="auto" w:frame="1"/>
        </w:rPr>
        <w:t xml:space="preserve">. </w:t>
      </w:r>
      <w:r w:rsidRPr="00D24A53">
        <w:rPr>
          <w:rFonts w:ascii="Calibri" w:eastAsia="Times New Roman" w:hAnsi="Calibri" w:cs="Calibri"/>
          <w:color w:val="212323"/>
          <w:bdr w:val="none" w:sz="0" w:space="0" w:color="auto" w:frame="1"/>
        </w:rPr>
        <w:t>Sub-intern </w:t>
      </w:r>
      <w:r w:rsidRPr="00D24A53">
        <w:rPr>
          <w:rFonts w:ascii="Calibri" w:eastAsia="Times New Roman" w:hAnsi="Calibri" w:cs="Calibri"/>
          <w:color w:val="111313"/>
          <w:bdr w:val="none" w:sz="0" w:space="0" w:color="auto" w:frame="1"/>
        </w:rPr>
        <w:t>medical students </w:t>
      </w:r>
      <w:r w:rsidRPr="00D24A53">
        <w:rPr>
          <w:rFonts w:ascii="Calibri" w:eastAsia="Times New Roman" w:hAnsi="Calibri" w:cs="Calibri"/>
          <w:color w:val="212323"/>
          <w:bdr w:val="none" w:sz="0" w:space="0" w:color="auto" w:frame="1"/>
        </w:rPr>
        <w:t>are </w:t>
      </w:r>
      <w:r w:rsidRPr="00D24A53">
        <w:rPr>
          <w:rFonts w:ascii="Calibri" w:eastAsia="Times New Roman" w:hAnsi="Calibri" w:cs="Calibri"/>
          <w:color w:val="111313"/>
          <w:bdr w:val="none" w:sz="0" w:space="0" w:color="auto" w:frame="1"/>
        </w:rPr>
        <w:t>e</w:t>
      </w:r>
      <w:r w:rsidRPr="00D24A53">
        <w:rPr>
          <w:rFonts w:ascii="Calibri" w:eastAsia="Times New Roman" w:hAnsi="Calibri" w:cs="Calibri"/>
          <w:color w:val="3A3A3A"/>
          <w:bdr w:val="none" w:sz="0" w:space="0" w:color="auto" w:frame="1"/>
        </w:rPr>
        <w:t>x</w:t>
      </w:r>
      <w:r w:rsidRPr="00D24A53">
        <w:rPr>
          <w:rFonts w:ascii="Calibri" w:eastAsia="Times New Roman" w:hAnsi="Calibri" w:cs="Calibri"/>
          <w:color w:val="111313"/>
          <w:bdr w:val="none" w:sz="0" w:space="0" w:color="auto" w:frame="1"/>
        </w:rPr>
        <w:t>pected to take </w:t>
      </w:r>
      <w:r w:rsidRPr="00D24A53">
        <w:rPr>
          <w:rFonts w:ascii="Calibri" w:eastAsia="Times New Roman" w:hAnsi="Calibri" w:cs="Calibri"/>
          <w:color w:val="212323"/>
          <w:bdr w:val="none" w:sz="0" w:space="0" w:color="auto" w:frame="1"/>
        </w:rPr>
        <w:t>responsibility </w:t>
      </w:r>
      <w:r w:rsidRPr="00D24A53">
        <w:rPr>
          <w:rFonts w:ascii="Calibri" w:eastAsia="Times New Roman" w:hAnsi="Calibri" w:cs="Calibri"/>
          <w:color w:val="111313"/>
          <w:bdr w:val="none" w:sz="0" w:space="0" w:color="auto" w:frame="1"/>
        </w:rPr>
        <w:t>for their patients </w:t>
      </w:r>
      <w:r w:rsidRPr="00D24A53">
        <w:rPr>
          <w:rFonts w:ascii="Calibri" w:eastAsia="Times New Roman" w:hAnsi="Calibri" w:cs="Calibri"/>
          <w:color w:val="212323"/>
          <w:bdr w:val="none" w:sz="0" w:space="0" w:color="auto" w:frame="1"/>
        </w:rPr>
        <w:t>as </w:t>
      </w:r>
      <w:r w:rsidRPr="00D24A53">
        <w:rPr>
          <w:rFonts w:ascii="Calibri" w:eastAsia="Times New Roman" w:hAnsi="Calibri" w:cs="Calibri"/>
          <w:color w:val="111313"/>
          <w:bdr w:val="none" w:sz="0" w:space="0" w:color="auto" w:frame="1"/>
        </w:rPr>
        <w:t>demonstrated by: </w:t>
      </w:r>
      <w:r w:rsidRPr="00D24A53">
        <w:rPr>
          <w:rFonts w:ascii="Calibri" w:eastAsia="Times New Roman" w:hAnsi="Calibri" w:cs="Calibri"/>
          <w:color w:val="111111"/>
          <w:bdr w:val="none" w:sz="0" w:space="0" w:color="auto" w:frame="1"/>
        </w:rPr>
        <w:t>making and updating a problem list, formulating an assessment including a differential diagnosis and a plan, participating in procedures (vaginal or cesarean delivery, postpartum tubal ligation, or long acting reversible contraceptive placement), leading the discussion on rounds, requesting consults, following-up studies, updating patient list daily, writing orders and prescriptions, giving and receiving effective check-out, providing cross cover to team patients, facilitating discharges.</w:t>
      </w:r>
    </w:p>
    <w:p w14:paraId="26B24B84" w14:textId="77777777" w:rsidR="00D24A53" w:rsidRDefault="00D24A53" w:rsidP="006E2C6F">
      <w:pPr>
        <w:spacing w:after="0" w:line="240" w:lineRule="auto"/>
        <w:ind w:left="360"/>
        <w:rPr>
          <w:rFonts w:ascii="Calibri" w:hAnsi="Calibri" w:cs="Calibri"/>
          <w:color w:val="333333"/>
          <w:spacing w:val="5"/>
          <w:shd w:val="clear" w:color="auto" w:fill="FFFFFF"/>
        </w:rPr>
      </w:pPr>
    </w:p>
    <w:p w14:paraId="604736FB" w14:textId="77777777" w:rsidR="00AD1844" w:rsidRDefault="006E2C6F" w:rsidP="00AD1844">
      <w:pPr>
        <w:spacing w:after="0" w:line="240" w:lineRule="auto"/>
        <w:ind w:left="360"/>
        <w:rPr>
          <w:rFonts w:ascii="Calibri" w:hAnsi="Calibri" w:cs="Calibri"/>
          <w:color w:val="333333"/>
          <w:spacing w:val="5"/>
          <w:shd w:val="clear" w:color="auto" w:fill="FFFFFF"/>
        </w:rPr>
      </w:pPr>
      <w:r>
        <w:rPr>
          <w:rFonts w:ascii="Calibri" w:hAnsi="Calibri" w:cs="Calibri"/>
          <w:color w:val="333333"/>
          <w:spacing w:val="5"/>
          <w:shd w:val="clear" w:color="auto" w:fill="FFFFFF"/>
        </w:rPr>
        <w:t>Responsibilities</w:t>
      </w:r>
    </w:p>
    <w:p w14:paraId="18771FBF" w14:textId="271514F3" w:rsidR="00D24A53" w:rsidRPr="00AD1844" w:rsidRDefault="0E2C6246" w:rsidP="00AD1844">
      <w:pPr>
        <w:pStyle w:val="ListParagraph"/>
        <w:numPr>
          <w:ilvl w:val="0"/>
          <w:numId w:val="4"/>
        </w:numPr>
        <w:spacing w:after="0" w:line="240" w:lineRule="auto"/>
        <w:rPr>
          <w:rFonts w:eastAsia="Times New Roman"/>
          <w:color w:val="111111"/>
        </w:rPr>
      </w:pPr>
      <w:r w:rsidRPr="00AD1844">
        <w:rPr>
          <w:rFonts w:eastAsia="Times New Roman"/>
          <w:color w:val="111111"/>
        </w:rPr>
        <w:t>Taking on primary responsibility for the patient.</w:t>
      </w:r>
    </w:p>
    <w:p w14:paraId="2D098F1F" w14:textId="7F853D95" w:rsidR="00D24A53" w:rsidRPr="003E1A48" w:rsidRDefault="0E2C6246" w:rsidP="00224AD0">
      <w:pPr>
        <w:pStyle w:val="ListParagraph"/>
        <w:numPr>
          <w:ilvl w:val="0"/>
          <w:numId w:val="4"/>
        </w:numPr>
        <w:spacing w:after="0" w:line="240" w:lineRule="auto"/>
        <w:rPr>
          <w:rFonts w:eastAsia="Times New Roman"/>
          <w:color w:val="111111"/>
        </w:rPr>
      </w:pPr>
      <w:r w:rsidRPr="0E2C6246">
        <w:rPr>
          <w:rFonts w:eastAsia="Times New Roman"/>
          <w:color w:val="111111"/>
        </w:rPr>
        <w:t>Focusing histories, physicals, and oral and written communication appropriately.</w:t>
      </w:r>
    </w:p>
    <w:p w14:paraId="62C45C98" w14:textId="510E854D" w:rsidR="00D24A53" w:rsidRPr="003E1A48" w:rsidRDefault="0E2C6246" w:rsidP="00224AD0">
      <w:pPr>
        <w:pStyle w:val="ListParagraph"/>
        <w:numPr>
          <w:ilvl w:val="0"/>
          <w:numId w:val="4"/>
        </w:numPr>
        <w:spacing w:after="0" w:line="240" w:lineRule="auto"/>
        <w:rPr>
          <w:rFonts w:eastAsia="Times New Roman"/>
          <w:color w:val="111111"/>
        </w:rPr>
      </w:pPr>
      <w:r w:rsidRPr="0E2C6246">
        <w:rPr>
          <w:rFonts w:eastAsia="Times New Roman"/>
          <w:color w:val="111111"/>
        </w:rPr>
        <w:t>Sharing information effectively with a patient and family.</w:t>
      </w:r>
    </w:p>
    <w:p w14:paraId="2221263C" w14:textId="75DDD64E" w:rsidR="00D24A53" w:rsidRPr="003E1A48" w:rsidRDefault="0E2C6246" w:rsidP="00224AD0">
      <w:pPr>
        <w:pStyle w:val="ListParagraph"/>
        <w:numPr>
          <w:ilvl w:val="0"/>
          <w:numId w:val="4"/>
        </w:numPr>
        <w:spacing w:after="0" w:line="240" w:lineRule="auto"/>
        <w:rPr>
          <w:rFonts w:eastAsia="Times New Roman"/>
          <w:color w:val="111111"/>
        </w:rPr>
      </w:pPr>
      <w:r w:rsidRPr="0E2C6246">
        <w:rPr>
          <w:rFonts w:eastAsia="Times New Roman"/>
          <w:color w:val="111111"/>
        </w:rPr>
        <w:t>Prioritizing and organizing work effectively.</w:t>
      </w:r>
    </w:p>
    <w:p w14:paraId="1E8C791A" w14:textId="21CFAE59" w:rsidR="00D24A53" w:rsidRPr="003E1A48" w:rsidRDefault="0E2C6246" w:rsidP="00224AD0">
      <w:pPr>
        <w:pStyle w:val="ListParagraph"/>
        <w:numPr>
          <w:ilvl w:val="0"/>
          <w:numId w:val="4"/>
        </w:numPr>
        <w:spacing w:after="0" w:line="240" w:lineRule="auto"/>
        <w:rPr>
          <w:rFonts w:eastAsia="Times New Roman"/>
          <w:color w:val="111111"/>
        </w:rPr>
      </w:pPr>
      <w:r w:rsidRPr="0E2C6246">
        <w:rPr>
          <w:rFonts w:eastAsia="Times New Roman"/>
          <w:color w:val="111111"/>
        </w:rPr>
        <w:t>Anticipating what a patient will need during the course of hospitalization (i.e. when they need to be re-examined, when a lab needs to be repeated, when additional therapy is necessary, when additional history needs to be obtained, discharge criteria) and communicating this information effectively in hand-overs.</w:t>
      </w:r>
    </w:p>
    <w:p w14:paraId="5F3C4A58" w14:textId="02DB438F" w:rsidR="00D24A53" w:rsidRPr="003E1A48" w:rsidRDefault="0E2C6246" w:rsidP="00224AD0">
      <w:pPr>
        <w:pStyle w:val="ListParagraph"/>
        <w:numPr>
          <w:ilvl w:val="0"/>
          <w:numId w:val="4"/>
        </w:numPr>
        <w:spacing w:after="0" w:line="240" w:lineRule="auto"/>
        <w:rPr>
          <w:rFonts w:eastAsia="Times New Roman"/>
          <w:color w:val="111111"/>
        </w:rPr>
      </w:pPr>
      <w:r w:rsidRPr="0E2C6246">
        <w:rPr>
          <w:rFonts w:eastAsia="Times New Roman"/>
          <w:color w:val="111111"/>
        </w:rPr>
        <w:t>Re-evaluating a patient when you take on their care (i.e. the assessment and plan, as well as the clinical status) and looking further when the clinical picture does not fit.</w:t>
      </w:r>
    </w:p>
    <w:p w14:paraId="26FD02D0" w14:textId="57924EE6" w:rsidR="00D24A53" w:rsidRPr="003E1A48" w:rsidRDefault="0E2C6246" w:rsidP="00224AD0">
      <w:pPr>
        <w:pStyle w:val="ListParagraph"/>
        <w:numPr>
          <w:ilvl w:val="0"/>
          <w:numId w:val="4"/>
        </w:numPr>
        <w:spacing w:after="0" w:line="240" w:lineRule="auto"/>
        <w:rPr>
          <w:rFonts w:eastAsia="Times New Roman"/>
          <w:color w:val="111111"/>
        </w:rPr>
      </w:pPr>
      <w:r w:rsidRPr="0E2C6246">
        <w:rPr>
          <w:rFonts w:eastAsia="Times New Roman"/>
          <w:color w:val="111111"/>
        </w:rPr>
        <w:t>Continuing to think about and re-assess the patient during the course of the day.</w:t>
      </w:r>
    </w:p>
    <w:p w14:paraId="656381D5" w14:textId="3558FB2A" w:rsidR="00D24A53" w:rsidRPr="003E1A48" w:rsidRDefault="0E2C6246" w:rsidP="00224AD0">
      <w:pPr>
        <w:pStyle w:val="ListParagraph"/>
        <w:numPr>
          <w:ilvl w:val="0"/>
          <w:numId w:val="4"/>
        </w:numPr>
        <w:spacing w:after="0" w:line="240" w:lineRule="auto"/>
        <w:rPr>
          <w:rFonts w:eastAsia="Times New Roman"/>
          <w:color w:val="111111"/>
        </w:rPr>
      </w:pPr>
      <w:r w:rsidRPr="0E2C6246">
        <w:rPr>
          <w:rFonts w:eastAsia="Times New Roman"/>
          <w:color w:val="111111"/>
        </w:rPr>
        <w:t>Coping with uncertainty in patient care issues (i.e. knowing what you know and what you don’t know, accessing best resources, and knowing when and how to get help).</w:t>
      </w:r>
    </w:p>
    <w:p w14:paraId="157ED450" w14:textId="77777777" w:rsidR="003E1A48" w:rsidRDefault="00D24A53" w:rsidP="00224AD0">
      <w:pPr>
        <w:pStyle w:val="ListParagraph"/>
        <w:numPr>
          <w:ilvl w:val="0"/>
          <w:numId w:val="4"/>
        </w:numPr>
        <w:spacing w:after="0" w:line="240" w:lineRule="auto"/>
        <w:rPr>
          <w:rFonts w:eastAsia="Times New Roman"/>
          <w:color w:val="111111"/>
        </w:rPr>
      </w:pPr>
      <w:r w:rsidRPr="0E2C6246">
        <w:rPr>
          <w:rFonts w:eastAsia="Times New Roman"/>
          <w:color w:val="111111"/>
        </w:rPr>
        <w:t>Functioning as a "team player" with residents, </w:t>
      </w:r>
      <w:r w:rsidRPr="0E2C6246">
        <w:rPr>
          <w:rFonts w:eastAsia="Times New Roman"/>
          <w:color w:val="111111"/>
          <w:bdr w:val="none" w:sz="0" w:space="0" w:color="auto" w:frame="1"/>
        </w:rPr>
        <w:t>attendings</w:t>
      </w:r>
      <w:r w:rsidRPr="0E2C6246">
        <w:rPr>
          <w:rFonts w:eastAsia="Times New Roman"/>
          <w:color w:val="111111"/>
        </w:rPr>
        <w:t>, nurses, ancillary staff and all others involved in the care of the patient.</w:t>
      </w:r>
    </w:p>
    <w:p w14:paraId="73F361F9" w14:textId="3DA3AD6C" w:rsidR="00D24A53" w:rsidRPr="00F4375B" w:rsidRDefault="0E2C6246" w:rsidP="00224AD0">
      <w:pPr>
        <w:pStyle w:val="ListParagraph"/>
        <w:numPr>
          <w:ilvl w:val="0"/>
          <w:numId w:val="4"/>
        </w:numPr>
        <w:spacing w:after="0" w:line="240" w:lineRule="auto"/>
        <w:rPr>
          <w:rFonts w:eastAsia="Times New Roman"/>
          <w:color w:val="111111"/>
        </w:rPr>
      </w:pPr>
      <w:r w:rsidRPr="0E2C6246">
        <w:rPr>
          <w:rFonts w:eastAsia="Times New Roman"/>
          <w:color w:val="111111"/>
        </w:rPr>
        <w:t>Coordinating the care of your patient during hospitalization and in planning for discharge</w:t>
      </w:r>
      <w:r w:rsidRPr="0E2C6246">
        <w:rPr>
          <w:rFonts w:ascii="Helvetica" w:eastAsia="Times New Roman" w:hAnsi="Helvetica" w:cs="Helvetica"/>
          <w:color w:val="111111"/>
          <w:sz w:val="24"/>
          <w:szCs w:val="24"/>
        </w:rPr>
        <w:t>.</w:t>
      </w:r>
    </w:p>
    <w:p w14:paraId="53757915" w14:textId="5CB2FB36" w:rsidR="00F4375B" w:rsidRPr="00F4375B" w:rsidRDefault="00F4375B" w:rsidP="00224AD0">
      <w:pPr>
        <w:pStyle w:val="ListParagraph"/>
        <w:numPr>
          <w:ilvl w:val="0"/>
          <w:numId w:val="4"/>
        </w:numPr>
        <w:spacing w:after="0" w:line="240" w:lineRule="auto"/>
        <w:rPr>
          <w:rFonts w:eastAsia="Times New Roman"/>
          <w:color w:val="111111"/>
        </w:rPr>
      </w:pPr>
      <w:r w:rsidRPr="00F4375B">
        <w:rPr>
          <w:rFonts w:eastAsia="Times New Roman" w:cs="Helvetica"/>
          <w:color w:val="111111"/>
        </w:rPr>
        <w:t xml:space="preserve">Completion of the SIVIC virtual curriculum. </w:t>
      </w:r>
    </w:p>
    <w:p w14:paraId="12668E10" w14:textId="77777777" w:rsidR="00D24A53" w:rsidRDefault="00D24A53" w:rsidP="006E2C6F">
      <w:pPr>
        <w:spacing w:after="0" w:line="240" w:lineRule="auto"/>
        <w:ind w:left="360"/>
        <w:rPr>
          <w:rFonts w:ascii="Calibri" w:hAnsi="Calibri" w:cs="Calibri"/>
          <w:color w:val="333333"/>
          <w:spacing w:val="5"/>
          <w:shd w:val="clear" w:color="auto" w:fill="FFFFFF"/>
        </w:rPr>
      </w:pPr>
    </w:p>
    <w:p w14:paraId="782AEDC1" w14:textId="3A3F0A26" w:rsidR="006E2C6F" w:rsidRDefault="006D2FC7" w:rsidP="0E2C6246">
      <w:pPr>
        <w:spacing w:after="0" w:line="240" w:lineRule="auto"/>
        <w:ind w:left="360"/>
        <w:rPr>
          <w:rFonts w:ascii="Calibri" w:hAnsi="Calibri" w:cs="Calibri"/>
          <w:color w:val="333333"/>
        </w:rPr>
      </w:pPr>
      <w:r>
        <w:rPr>
          <w:rFonts w:ascii="Calibri" w:hAnsi="Calibri" w:cs="Calibri"/>
          <w:color w:val="333333"/>
          <w:spacing w:val="5"/>
          <w:shd w:val="clear" w:color="auto" w:fill="FFFFFF"/>
        </w:rPr>
        <w:t>Evidence Based Medicine Assignment</w:t>
      </w:r>
      <w:r w:rsidR="006E2C6F">
        <w:rPr>
          <w:rFonts w:ascii="Calibri" w:hAnsi="Calibri" w:cs="Calibri"/>
          <w:color w:val="333333"/>
          <w:spacing w:val="5"/>
          <w:shd w:val="clear" w:color="auto" w:fill="FFFFFF"/>
        </w:rPr>
        <w:t>:</w:t>
      </w:r>
    </w:p>
    <w:p w14:paraId="3F7475D5" w14:textId="4F72F5D6" w:rsidR="00D6212E" w:rsidRPr="00E41AF8" w:rsidRDefault="00D6212E" w:rsidP="00224AD0">
      <w:pPr>
        <w:pStyle w:val="ListParagraph"/>
        <w:numPr>
          <w:ilvl w:val="0"/>
          <w:numId w:val="5"/>
        </w:numPr>
        <w:spacing w:after="0" w:line="240" w:lineRule="auto"/>
        <w:rPr>
          <w:color w:val="333333"/>
        </w:rPr>
      </w:pPr>
      <w:r w:rsidRPr="0E2C6246">
        <w:rPr>
          <w:color w:val="333333"/>
          <w:spacing w:val="5"/>
          <w:shd w:val="clear" w:color="auto" w:fill="FFFFFF"/>
        </w:rPr>
        <w:t xml:space="preserve">Choose obstetric </w:t>
      </w:r>
      <w:r w:rsidR="006D2FC7">
        <w:rPr>
          <w:color w:val="333333"/>
          <w:spacing w:val="5"/>
          <w:shd w:val="clear" w:color="auto" w:fill="FFFFFF"/>
        </w:rPr>
        <w:t>journal article</w:t>
      </w:r>
      <w:r w:rsidRPr="0E2C6246">
        <w:rPr>
          <w:color w:val="333333"/>
          <w:spacing w:val="5"/>
          <w:shd w:val="clear" w:color="auto" w:fill="FFFFFF"/>
        </w:rPr>
        <w:t xml:space="preserve"> of interest</w:t>
      </w:r>
      <w:r w:rsidR="006D2FC7">
        <w:rPr>
          <w:color w:val="333333"/>
          <w:spacing w:val="5"/>
          <w:shd w:val="clear" w:color="auto" w:fill="FFFFFF"/>
        </w:rPr>
        <w:t xml:space="preserve"> based on a patient during the month</w:t>
      </w:r>
    </w:p>
    <w:p w14:paraId="084DE9E3" w14:textId="539B3161" w:rsidR="00E41AF8" w:rsidRPr="00D6212E" w:rsidRDefault="00E41AF8" w:rsidP="00224AD0">
      <w:pPr>
        <w:pStyle w:val="ListParagraph"/>
        <w:numPr>
          <w:ilvl w:val="0"/>
          <w:numId w:val="5"/>
        </w:numPr>
        <w:spacing w:after="0" w:line="240" w:lineRule="auto"/>
        <w:rPr>
          <w:color w:val="333333"/>
        </w:rPr>
      </w:pPr>
      <w:r>
        <w:rPr>
          <w:color w:val="333333"/>
          <w:spacing w:val="5"/>
          <w:shd w:val="clear" w:color="auto" w:fill="FFFFFF"/>
        </w:rPr>
        <w:t>Use provided tools to critically appraise article</w:t>
      </w:r>
    </w:p>
    <w:p w14:paraId="3828452A" w14:textId="77777777" w:rsidR="00D6212E" w:rsidRPr="00D6212E" w:rsidRDefault="00D6212E" w:rsidP="00224AD0">
      <w:pPr>
        <w:numPr>
          <w:ilvl w:val="0"/>
          <w:numId w:val="5"/>
        </w:numPr>
        <w:spacing w:after="0" w:line="240" w:lineRule="auto"/>
        <w:rPr>
          <w:rFonts w:eastAsia="Times New Roman"/>
          <w:color w:val="111111"/>
        </w:rPr>
      </w:pPr>
      <w:r w:rsidRPr="0E2C6246">
        <w:rPr>
          <w:rFonts w:eastAsia="Times New Roman"/>
          <w:color w:val="111111"/>
          <w:bdr w:val="none" w:sz="0" w:space="0" w:color="auto" w:frame="1"/>
        </w:rPr>
        <w:t>Presentation to L&amp;D team at morning sign out</w:t>
      </w:r>
    </w:p>
    <w:p w14:paraId="7BF21FFD" w14:textId="6B54EB96" w:rsidR="00D6212E" w:rsidRPr="00D6212E" w:rsidRDefault="0E2C6246" w:rsidP="00224AD0">
      <w:pPr>
        <w:numPr>
          <w:ilvl w:val="0"/>
          <w:numId w:val="5"/>
        </w:numPr>
        <w:spacing w:after="0" w:line="240" w:lineRule="auto"/>
        <w:rPr>
          <w:rFonts w:eastAsia="Times New Roman"/>
          <w:color w:val="111111"/>
        </w:rPr>
      </w:pPr>
      <w:r w:rsidRPr="0E2C6246">
        <w:rPr>
          <w:rFonts w:eastAsia="Times New Roman"/>
          <w:color w:val="111111"/>
        </w:rPr>
        <w:t>Lack of completion will affect grade</w:t>
      </w:r>
      <w:r w:rsidR="00085D28">
        <w:rPr>
          <w:rFonts w:eastAsia="Times New Roman"/>
          <w:color w:val="111111"/>
        </w:rPr>
        <w:t xml:space="preserve"> (see grading rubric)</w:t>
      </w:r>
    </w:p>
    <w:p w14:paraId="12C234E8" w14:textId="33DECA09" w:rsidR="00D6212E" w:rsidRPr="00085D28" w:rsidRDefault="00D6212E" w:rsidP="00224AD0">
      <w:pPr>
        <w:numPr>
          <w:ilvl w:val="0"/>
          <w:numId w:val="5"/>
        </w:numPr>
        <w:spacing w:after="0" w:line="240" w:lineRule="auto"/>
        <w:rPr>
          <w:rFonts w:eastAsia="Times New Roman"/>
          <w:color w:val="111111"/>
        </w:rPr>
      </w:pPr>
      <w:r w:rsidRPr="0E2C6246">
        <w:rPr>
          <w:rFonts w:eastAsia="Times New Roman"/>
          <w:color w:val="111111"/>
          <w:bdr w:val="none" w:sz="0" w:space="0" w:color="auto" w:frame="1"/>
        </w:rPr>
        <w:t>Use of standardized evaluation form for grading</w:t>
      </w:r>
    </w:p>
    <w:p w14:paraId="04F98E85" w14:textId="74DD3039" w:rsidR="00085D28" w:rsidRDefault="00085D28" w:rsidP="00085D28">
      <w:pPr>
        <w:spacing w:after="0" w:line="240" w:lineRule="auto"/>
        <w:ind w:left="360"/>
        <w:rPr>
          <w:rFonts w:eastAsia="Times New Roman"/>
          <w:color w:val="111111"/>
          <w:bdr w:val="none" w:sz="0" w:space="0" w:color="auto" w:frame="1"/>
        </w:rPr>
      </w:pPr>
    </w:p>
    <w:p w14:paraId="22947F18" w14:textId="286C1A0C" w:rsidR="00085D28" w:rsidRDefault="0005513B" w:rsidP="00085D28">
      <w:pPr>
        <w:spacing w:after="0" w:line="240" w:lineRule="auto"/>
        <w:ind w:left="360"/>
        <w:rPr>
          <w:rFonts w:ascii="Calibri" w:hAnsi="Calibri" w:cs="Calibri"/>
          <w:color w:val="333333"/>
        </w:rPr>
      </w:pPr>
      <w:r>
        <w:rPr>
          <w:rFonts w:ascii="Calibri" w:hAnsi="Calibri" w:cs="Calibri"/>
          <w:color w:val="333333"/>
          <w:spacing w:val="5"/>
          <w:shd w:val="clear" w:color="auto" w:fill="FFFFFF"/>
        </w:rPr>
        <w:t xml:space="preserve">Independent Study Module: </w:t>
      </w:r>
      <w:r w:rsidR="00085D28">
        <w:rPr>
          <w:rFonts w:ascii="Calibri" w:hAnsi="Calibri" w:cs="Calibri"/>
          <w:color w:val="333333"/>
          <w:spacing w:val="5"/>
          <w:shd w:val="clear" w:color="auto" w:fill="FFFFFF"/>
        </w:rPr>
        <w:t>Discharge</w:t>
      </w:r>
      <w:r>
        <w:rPr>
          <w:rFonts w:ascii="Calibri" w:hAnsi="Calibri" w:cs="Calibri"/>
          <w:color w:val="333333"/>
          <w:spacing w:val="5"/>
          <w:shd w:val="clear" w:color="auto" w:fill="FFFFFF"/>
        </w:rPr>
        <w:t xml:space="preserve"> Instructions</w:t>
      </w:r>
      <w:r w:rsidR="00085D28">
        <w:rPr>
          <w:rFonts w:ascii="Calibri" w:hAnsi="Calibri" w:cs="Calibri"/>
          <w:color w:val="333333"/>
          <w:spacing w:val="5"/>
          <w:shd w:val="clear" w:color="auto" w:fill="FFFFFF"/>
        </w:rPr>
        <w:t>:</w:t>
      </w:r>
    </w:p>
    <w:p w14:paraId="1E15B6C9" w14:textId="77777777" w:rsidR="0005513B" w:rsidRPr="0005513B" w:rsidRDefault="0005513B" w:rsidP="00224AD0">
      <w:pPr>
        <w:pStyle w:val="ListParagraph"/>
        <w:numPr>
          <w:ilvl w:val="0"/>
          <w:numId w:val="5"/>
        </w:numPr>
        <w:spacing w:after="0" w:line="240" w:lineRule="auto"/>
        <w:rPr>
          <w:color w:val="333333"/>
        </w:rPr>
      </w:pPr>
      <w:r>
        <w:rPr>
          <w:color w:val="333333"/>
          <w:spacing w:val="5"/>
          <w:shd w:val="clear" w:color="auto" w:fill="FFFFFF"/>
        </w:rPr>
        <w:t>In Sub-Internship Academic Half-Day curriculum navigate to Independent Study Module: Discharge Instructions (under Course Content)</w:t>
      </w:r>
    </w:p>
    <w:p w14:paraId="403829EF" w14:textId="77777777" w:rsidR="0005513B" w:rsidRPr="0005513B" w:rsidRDefault="0005513B" w:rsidP="00224AD0">
      <w:pPr>
        <w:pStyle w:val="ListParagraph"/>
        <w:numPr>
          <w:ilvl w:val="0"/>
          <w:numId w:val="5"/>
        </w:numPr>
        <w:spacing w:after="0" w:line="240" w:lineRule="auto"/>
        <w:rPr>
          <w:color w:val="333333"/>
        </w:rPr>
      </w:pPr>
      <w:r>
        <w:rPr>
          <w:color w:val="333333"/>
          <w:spacing w:val="5"/>
          <w:shd w:val="clear" w:color="auto" w:fill="FFFFFF"/>
        </w:rPr>
        <w:lastRenderedPageBreak/>
        <w:t>Complete Pre-test first</w:t>
      </w:r>
    </w:p>
    <w:p w14:paraId="1547F1F8" w14:textId="77777777" w:rsidR="0005513B" w:rsidRPr="0005513B" w:rsidRDefault="0005513B" w:rsidP="00224AD0">
      <w:pPr>
        <w:pStyle w:val="ListParagraph"/>
        <w:numPr>
          <w:ilvl w:val="0"/>
          <w:numId w:val="5"/>
        </w:numPr>
        <w:spacing w:after="0" w:line="240" w:lineRule="auto"/>
        <w:rPr>
          <w:color w:val="333333"/>
        </w:rPr>
      </w:pPr>
      <w:r>
        <w:rPr>
          <w:color w:val="333333"/>
          <w:spacing w:val="5"/>
          <w:shd w:val="clear" w:color="auto" w:fill="FFFFFF"/>
        </w:rPr>
        <w:t>Complete Giving Discharge Instructions Module</w:t>
      </w:r>
    </w:p>
    <w:p w14:paraId="56789B0E" w14:textId="59510904" w:rsidR="0005513B" w:rsidRPr="0005513B" w:rsidRDefault="0005513B" w:rsidP="00224AD0">
      <w:pPr>
        <w:pStyle w:val="ListParagraph"/>
        <w:numPr>
          <w:ilvl w:val="0"/>
          <w:numId w:val="5"/>
        </w:numPr>
        <w:spacing w:after="0" w:line="240" w:lineRule="auto"/>
        <w:rPr>
          <w:rFonts w:eastAsia="Times New Roman" w:cstheme="minorHAnsi"/>
          <w:color w:val="111111"/>
        </w:rPr>
      </w:pPr>
      <w:r>
        <w:rPr>
          <w:color w:val="333333"/>
          <w:spacing w:val="5"/>
          <w:shd w:val="clear" w:color="auto" w:fill="FFFFFF"/>
        </w:rPr>
        <w:t>Complete Post-Test</w:t>
      </w:r>
    </w:p>
    <w:p w14:paraId="1BB62B60" w14:textId="77777777" w:rsidR="0005513B" w:rsidRDefault="0005513B" w:rsidP="00224AD0">
      <w:pPr>
        <w:numPr>
          <w:ilvl w:val="0"/>
          <w:numId w:val="5"/>
        </w:numPr>
        <w:spacing w:after="0" w:line="240" w:lineRule="auto"/>
        <w:rPr>
          <w:rFonts w:eastAsia="Times New Roman"/>
          <w:color w:val="111111"/>
        </w:rPr>
      </w:pPr>
      <w:r w:rsidRPr="0E2C6246">
        <w:rPr>
          <w:rFonts w:eastAsia="Times New Roman"/>
          <w:color w:val="111111"/>
        </w:rPr>
        <w:t>Lack of completion will affect grade</w:t>
      </w:r>
      <w:r>
        <w:rPr>
          <w:rFonts w:eastAsia="Times New Roman"/>
          <w:color w:val="111111"/>
        </w:rPr>
        <w:t xml:space="preserve"> (see grading rubric)</w:t>
      </w:r>
    </w:p>
    <w:p w14:paraId="466F50AB" w14:textId="77777777" w:rsidR="004B7C9F" w:rsidRDefault="004B7C9F" w:rsidP="004B7C9F">
      <w:pPr>
        <w:spacing w:after="0" w:line="240" w:lineRule="auto"/>
        <w:ind w:left="720"/>
        <w:rPr>
          <w:rFonts w:eastAsia="Times New Roman"/>
          <w:color w:val="111111"/>
        </w:rPr>
      </w:pPr>
    </w:p>
    <w:p w14:paraId="37768983" w14:textId="77777777" w:rsidR="004B7C9F" w:rsidRDefault="004B7C9F" w:rsidP="004B7C9F">
      <w:pPr>
        <w:spacing w:after="0" w:line="240" w:lineRule="auto"/>
        <w:ind w:left="720"/>
        <w:rPr>
          <w:rFonts w:eastAsia="Times New Roman"/>
          <w:color w:val="111111"/>
        </w:rPr>
      </w:pPr>
    </w:p>
    <w:p w14:paraId="4B0D59BF" w14:textId="77777777" w:rsidR="002A01D1" w:rsidRDefault="002A01D1" w:rsidP="002A01D1">
      <w:pPr>
        <w:pStyle w:val="Heading1"/>
        <w:rPr>
          <w:kern w:val="0"/>
          <w:sz w:val="22"/>
          <w:szCs w:val="22"/>
        </w:rPr>
      </w:pPr>
      <w:bookmarkStart w:id="12" w:name="_Toc70659816"/>
      <w:r w:rsidRPr="002A01D1">
        <w:rPr>
          <w:b w:val="0"/>
          <w:bCs w:val="0"/>
          <w:kern w:val="0"/>
          <w:sz w:val="22"/>
          <w:szCs w:val="22"/>
        </w:rPr>
        <w:t xml:space="preserve">Study / Storage / Lounge and/or call room Spaces for Students </w:t>
      </w:r>
      <w:r w:rsidRPr="002A01D1">
        <w:rPr>
          <w:kern w:val="0"/>
          <w:sz w:val="22"/>
          <w:szCs w:val="22"/>
        </w:rPr>
        <w:t>(Due to COVID-19, availability of designated spaces may vary. Please confirm with your team)</w:t>
      </w:r>
      <w:bookmarkEnd w:id="12"/>
      <w:r>
        <w:rPr>
          <w:kern w:val="0"/>
          <w:sz w:val="22"/>
          <w:szCs w:val="22"/>
        </w:rPr>
        <w:t xml:space="preserve"> </w:t>
      </w:r>
    </w:p>
    <w:tbl>
      <w:tblPr>
        <w:tblW w:w="11250" w:type="dxa"/>
        <w:tblCellMar>
          <w:left w:w="0" w:type="dxa"/>
          <w:right w:w="0" w:type="dxa"/>
        </w:tblCellMar>
        <w:tblLook w:val="04A0" w:firstRow="1" w:lastRow="0" w:firstColumn="1" w:lastColumn="0" w:noHBand="0" w:noVBand="1"/>
      </w:tblPr>
      <w:tblGrid>
        <w:gridCol w:w="1810"/>
        <w:gridCol w:w="267"/>
        <w:gridCol w:w="2783"/>
        <w:gridCol w:w="2340"/>
        <w:gridCol w:w="2520"/>
        <w:gridCol w:w="1530"/>
      </w:tblGrid>
      <w:tr w:rsidR="002A01D1" w:rsidRPr="002A01D1" w14:paraId="32CD3324" w14:textId="77777777" w:rsidTr="009E25F7">
        <w:trPr>
          <w:trHeight w:val="420"/>
        </w:trPr>
        <w:tc>
          <w:tcPr>
            <w:tcW w:w="1810" w:type="dxa"/>
            <w:tcMar>
              <w:top w:w="0" w:type="dxa"/>
              <w:left w:w="108" w:type="dxa"/>
              <w:bottom w:w="0" w:type="dxa"/>
              <w:right w:w="108" w:type="dxa"/>
            </w:tcMar>
            <w:vAlign w:val="bottom"/>
            <w:hideMark/>
          </w:tcPr>
          <w:p w14:paraId="5A38CE60" w14:textId="77777777" w:rsidR="002A01D1" w:rsidRPr="002A01D1" w:rsidRDefault="002A01D1" w:rsidP="002A01D1">
            <w:pPr>
              <w:spacing w:after="200" w:line="276" w:lineRule="auto"/>
              <w:rPr>
                <w:rFonts w:ascii="Calibri" w:eastAsia="Times New Roman" w:hAnsi="Calibri" w:cs="Times New Roman"/>
                <w:sz w:val="24"/>
                <w:szCs w:val="24"/>
              </w:rPr>
            </w:pPr>
          </w:p>
        </w:tc>
        <w:tc>
          <w:tcPr>
            <w:tcW w:w="267" w:type="dxa"/>
            <w:shd w:val="clear" w:color="auto" w:fill="BFBFBF"/>
            <w:tcMar>
              <w:top w:w="0" w:type="dxa"/>
              <w:left w:w="108" w:type="dxa"/>
              <w:bottom w:w="0" w:type="dxa"/>
              <w:right w:w="108" w:type="dxa"/>
            </w:tcMar>
            <w:vAlign w:val="center"/>
            <w:hideMark/>
          </w:tcPr>
          <w:p w14:paraId="5052187C" w14:textId="77777777" w:rsidR="002A01D1" w:rsidRPr="002A01D1" w:rsidRDefault="002A01D1" w:rsidP="002A01D1">
            <w:pPr>
              <w:spacing w:after="200" w:line="276" w:lineRule="auto"/>
              <w:jc w:val="center"/>
              <w:rPr>
                <w:rFonts w:ascii="Calibri" w:eastAsia="Times New Roman" w:hAnsi="Calibri" w:cs="Calibri"/>
                <w:b/>
                <w:bCs/>
                <w:color w:val="000000"/>
              </w:rPr>
            </w:pPr>
            <w:r w:rsidRPr="002A01D1">
              <w:rPr>
                <w:rFonts w:ascii="Calibri" w:eastAsia="Times New Roman" w:hAnsi="Calibri" w:cs="Times New Roman"/>
                <w:b/>
                <w:bCs/>
                <w:color w:val="000000"/>
              </w:rPr>
              <w:t> </w:t>
            </w:r>
          </w:p>
        </w:tc>
        <w:tc>
          <w:tcPr>
            <w:tcW w:w="9173" w:type="dxa"/>
            <w:gridSpan w:val="4"/>
            <w:tcBorders>
              <w:top w:val="single" w:sz="8" w:space="0" w:color="auto"/>
              <w:left w:val="single" w:sz="8" w:space="0" w:color="auto"/>
              <w:bottom w:val="single" w:sz="8" w:space="0" w:color="auto"/>
              <w:right w:val="single" w:sz="8" w:space="0" w:color="auto"/>
            </w:tcBorders>
            <w:shd w:val="clear" w:color="auto" w:fill="F69CFF"/>
            <w:tcMar>
              <w:top w:w="0" w:type="dxa"/>
              <w:left w:w="108" w:type="dxa"/>
              <w:bottom w:w="0" w:type="dxa"/>
              <w:right w:w="108" w:type="dxa"/>
            </w:tcMar>
            <w:vAlign w:val="center"/>
            <w:hideMark/>
          </w:tcPr>
          <w:p w14:paraId="78821E31" w14:textId="77777777" w:rsidR="002A01D1" w:rsidRPr="002A01D1" w:rsidRDefault="002A01D1" w:rsidP="002A01D1">
            <w:pPr>
              <w:spacing w:after="200" w:line="276" w:lineRule="auto"/>
              <w:rPr>
                <w:rFonts w:ascii="Calibri" w:eastAsia="Times New Roman" w:hAnsi="Calibri" w:cs="Times New Roman"/>
                <w:b/>
                <w:bCs/>
                <w:color w:val="000000"/>
              </w:rPr>
            </w:pPr>
            <w:r w:rsidRPr="002A01D1">
              <w:rPr>
                <w:rFonts w:ascii="Calibri" w:eastAsia="Times New Roman" w:hAnsi="Calibri" w:cs="Times New Roman"/>
                <w:b/>
                <w:bCs/>
                <w:color w:val="000000"/>
              </w:rPr>
              <w:t>Obstetrics &amp; Gynecology</w:t>
            </w:r>
          </w:p>
        </w:tc>
      </w:tr>
      <w:tr w:rsidR="002A01D1" w:rsidRPr="002A01D1" w14:paraId="76B120F2" w14:textId="77777777" w:rsidTr="009E25F7">
        <w:trPr>
          <w:trHeight w:val="375"/>
        </w:trPr>
        <w:tc>
          <w:tcPr>
            <w:tcW w:w="1810" w:type="dxa"/>
            <w:tcMar>
              <w:top w:w="0" w:type="dxa"/>
              <w:left w:w="108" w:type="dxa"/>
              <w:bottom w:w="0" w:type="dxa"/>
              <w:right w:w="108" w:type="dxa"/>
            </w:tcMar>
            <w:vAlign w:val="bottom"/>
            <w:hideMark/>
          </w:tcPr>
          <w:p w14:paraId="052FB0F1" w14:textId="77777777" w:rsidR="002A01D1" w:rsidRPr="002A01D1" w:rsidRDefault="002A01D1" w:rsidP="002A01D1">
            <w:pPr>
              <w:spacing w:after="200" w:line="276" w:lineRule="auto"/>
              <w:rPr>
                <w:rFonts w:ascii="Calibri" w:eastAsia="Times New Roman" w:hAnsi="Calibri" w:cs="Times New Roman"/>
                <w:b/>
                <w:bCs/>
                <w:color w:val="000000"/>
              </w:rPr>
            </w:pPr>
          </w:p>
        </w:tc>
        <w:tc>
          <w:tcPr>
            <w:tcW w:w="267" w:type="dxa"/>
            <w:shd w:val="clear" w:color="auto" w:fill="BFBFBF"/>
            <w:tcMar>
              <w:top w:w="0" w:type="dxa"/>
              <w:left w:w="108" w:type="dxa"/>
              <w:bottom w:w="0" w:type="dxa"/>
              <w:right w:w="108" w:type="dxa"/>
            </w:tcMar>
            <w:vAlign w:val="center"/>
            <w:hideMark/>
          </w:tcPr>
          <w:p w14:paraId="11A3BE42" w14:textId="77777777" w:rsidR="002A01D1" w:rsidRPr="002A01D1" w:rsidRDefault="002A01D1" w:rsidP="002A01D1">
            <w:pPr>
              <w:spacing w:after="200" w:line="276" w:lineRule="auto"/>
              <w:jc w:val="center"/>
              <w:rPr>
                <w:rFonts w:ascii="Calibri" w:eastAsia="Times New Roman" w:hAnsi="Calibri" w:cs="Calibri"/>
                <w:color w:val="000000"/>
              </w:rPr>
            </w:pPr>
            <w:r w:rsidRPr="002A01D1">
              <w:rPr>
                <w:rFonts w:ascii="Calibri" w:eastAsia="Times New Roman" w:hAnsi="Calibri" w:cs="Times New Roman"/>
                <w:color w:val="000000"/>
              </w:rPr>
              <w:t> </w:t>
            </w:r>
          </w:p>
        </w:tc>
        <w:tc>
          <w:tcPr>
            <w:tcW w:w="2783" w:type="dxa"/>
            <w:tcBorders>
              <w:top w:val="nil"/>
              <w:left w:val="nil"/>
              <w:bottom w:val="single" w:sz="8" w:space="0" w:color="auto"/>
              <w:right w:val="single" w:sz="8" w:space="0" w:color="auto"/>
            </w:tcBorders>
            <w:shd w:val="clear" w:color="auto" w:fill="E2EFDA"/>
            <w:tcMar>
              <w:top w:w="0" w:type="dxa"/>
              <w:left w:w="108" w:type="dxa"/>
              <w:bottom w:w="0" w:type="dxa"/>
              <w:right w:w="108" w:type="dxa"/>
            </w:tcMar>
            <w:vAlign w:val="center"/>
            <w:hideMark/>
          </w:tcPr>
          <w:p w14:paraId="51C6A000" w14:textId="77777777" w:rsidR="002A01D1" w:rsidRPr="002A01D1" w:rsidRDefault="002A01D1" w:rsidP="002A01D1">
            <w:pPr>
              <w:spacing w:after="200" w:line="276" w:lineRule="auto"/>
              <w:jc w:val="center"/>
              <w:rPr>
                <w:rFonts w:ascii="Calibri" w:eastAsia="Times New Roman" w:hAnsi="Calibri" w:cs="Times New Roman"/>
                <w:color w:val="000000"/>
              </w:rPr>
            </w:pPr>
            <w:r w:rsidRPr="002A01D1">
              <w:rPr>
                <w:rFonts w:ascii="Calibri" w:eastAsia="Times New Roman" w:hAnsi="Calibri" w:cs="Times New Roman"/>
                <w:color w:val="000000"/>
              </w:rPr>
              <w:t>Ben Taub</w:t>
            </w:r>
          </w:p>
        </w:tc>
        <w:tc>
          <w:tcPr>
            <w:tcW w:w="2340" w:type="dxa"/>
            <w:tcBorders>
              <w:top w:val="nil"/>
              <w:left w:val="nil"/>
              <w:bottom w:val="single" w:sz="8" w:space="0" w:color="auto"/>
              <w:right w:val="single" w:sz="8" w:space="0" w:color="auto"/>
            </w:tcBorders>
            <w:shd w:val="clear" w:color="auto" w:fill="B4C6E7"/>
            <w:tcMar>
              <w:top w:w="0" w:type="dxa"/>
              <w:left w:w="108" w:type="dxa"/>
              <w:bottom w:w="0" w:type="dxa"/>
              <w:right w:w="108" w:type="dxa"/>
            </w:tcMar>
            <w:vAlign w:val="center"/>
            <w:hideMark/>
          </w:tcPr>
          <w:p w14:paraId="4BF4F86A" w14:textId="77777777" w:rsidR="002A01D1" w:rsidRPr="002A01D1" w:rsidRDefault="002A01D1" w:rsidP="002A01D1">
            <w:pPr>
              <w:spacing w:after="200" w:line="276" w:lineRule="auto"/>
              <w:jc w:val="center"/>
              <w:rPr>
                <w:rFonts w:ascii="Calibri" w:eastAsia="Times New Roman" w:hAnsi="Calibri" w:cs="Times New Roman"/>
                <w:color w:val="000000"/>
              </w:rPr>
            </w:pPr>
            <w:r w:rsidRPr="002A01D1">
              <w:rPr>
                <w:rFonts w:ascii="Calibri" w:eastAsia="Times New Roman" w:hAnsi="Calibri" w:cs="Times New Roman"/>
                <w:color w:val="000000"/>
              </w:rPr>
              <w:t>BSLMC</w:t>
            </w:r>
          </w:p>
        </w:tc>
        <w:tc>
          <w:tcPr>
            <w:tcW w:w="2520" w:type="dxa"/>
            <w:tcBorders>
              <w:top w:val="nil"/>
              <w:left w:val="nil"/>
              <w:bottom w:val="single" w:sz="8" w:space="0" w:color="auto"/>
              <w:right w:val="single" w:sz="8" w:space="0" w:color="auto"/>
            </w:tcBorders>
            <w:shd w:val="clear" w:color="auto" w:fill="DBDBDB"/>
            <w:tcMar>
              <w:top w:w="0" w:type="dxa"/>
              <w:left w:w="108" w:type="dxa"/>
              <w:bottom w:w="0" w:type="dxa"/>
              <w:right w:w="108" w:type="dxa"/>
            </w:tcMar>
            <w:vAlign w:val="center"/>
            <w:hideMark/>
          </w:tcPr>
          <w:p w14:paraId="0FEAE13D" w14:textId="77777777" w:rsidR="002A01D1" w:rsidRPr="002A01D1" w:rsidRDefault="002A01D1" w:rsidP="002A01D1">
            <w:pPr>
              <w:spacing w:after="200" w:line="276" w:lineRule="auto"/>
              <w:jc w:val="center"/>
              <w:rPr>
                <w:rFonts w:ascii="Calibri" w:eastAsia="Times New Roman" w:hAnsi="Calibri" w:cs="Times New Roman"/>
                <w:color w:val="000000"/>
              </w:rPr>
            </w:pPr>
            <w:r w:rsidRPr="002A01D1">
              <w:rPr>
                <w:rFonts w:ascii="Calibri" w:eastAsia="Times New Roman" w:hAnsi="Calibri" w:cs="Times New Roman"/>
                <w:color w:val="000000"/>
              </w:rPr>
              <w:t>TCH</w:t>
            </w:r>
          </w:p>
        </w:tc>
        <w:tc>
          <w:tcPr>
            <w:tcW w:w="1530" w:type="dxa"/>
            <w:tcBorders>
              <w:top w:val="nil"/>
              <w:left w:val="nil"/>
              <w:bottom w:val="single" w:sz="8" w:space="0" w:color="auto"/>
              <w:right w:val="single" w:sz="8" w:space="0" w:color="auto"/>
            </w:tcBorders>
            <w:shd w:val="clear" w:color="auto" w:fill="F8CBAD"/>
            <w:tcMar>
              <w:top w:w="0" w:type="dxa"/>
              <w:left w:w="108" w:type="dxa"/>
              <w:bottom w:w="0" w:type="dxa"/>
              <w:right w:w="108" w:type="dxa"/>
            </w:tcMar>
            <w:vAlign w:val="center"/>
            <w:hideMark/>
          </w:tcPr>
          <w:p w14:paraId="40CF95C3" w14:textId="77777777" w:rsidR="002A01D1" w:rsidRPr="002A01D1" w:rsidRDefault="002A01D1" w:rsidP="002A01D1">
            <w:pPr>
              <w:spacing w:after="200" w:line="276" w:lineRule="auto"/>
              <w:jc w:val="center"/>
              <w:rPr>
                <w:rFonts w:ascii="Calibri" w:eastAsia="Times New Roman" w:hAnsi="Calibri" w:cs="Times New Roman"/>
                <w:color w:val="000000"/>
              </w:rPr>
            </w:pPr>
            <w:r w:rsidRPr="002A01D1">
              <w:rPr>
                <w:rFonts w:ascii="Calibri" w:eastAsia="Times New Roman" w:hAnsi="Calibri" w:cs="Times New Roman"/>
                <w:color w:val="000000"/>
              </w:rPr>
              <w:t>MEDVAMC</w:t>
            </w:r>
          </w:p>
        </w:tc>
      </w:tr>
      <w:tr w:rsidR="002A01D1" w:rsidRPr="002A01D1" w14:paraId="2D1D3DFB" w14:textId="77777777" w:rsidTr="009E25F7">
        <w:trPr>
          <w:trHeight w:val="259"/>
        </w:trPr>
        <w:tc>
          <w:tcPr>
            <w:tcW w:w="1810" w:type="dxa"/>
            <w:tcBorders>
              <w:top w:val="nil"/>
              <w:left w:val="single" w:sz="8" w:space="0" w:color="auto"/>
              <w:bottom w:val="single" w:sz="8" w:space="0" w:color="auto"/>
              <w:right w:val="nil"/>
            </w:tcBorders>
            <w:shd w:val="clear" w:color="auto" w:fill="BFBFBF"/>
            <w:tcMar>
              <w:top w:w="0" w:type="dxa"/>
              <w:left w:w="108" w:type="dxa"/>
              <w:bottom w:w="0" w:type="dxa"/>
              <w:right w:w="108" w:type="dxa"/>
            </w:tcMar>
            <w:vAlign w:val="bottom"/>
            <w:hideMark/>
          </w:tcPr>
          <w:p w14:paraId="0449CC38" w14:textId="77777777" w:rsidR="002A01D1" w:rsidRPr="002A01D1" w:rsidRDefault="002A01D1" w:rsidP="002A01D1">
            <w:pPr>
              <w:spacing w:after="200" w:line="276" w:lineRule="auto"/>
              <w:rPr>
                <w:rFonts w:ascii="Calibri" w:eastAsia="Times New Roman" w:hAnsi="Calibri" w:cs="Times New Roman"/>
                <w:color w:val="000000"/>
              </w:rPr>
            </w:pPr>
            <w:r w:rsidRPr="002A01D1">
              <w:rPr>
                <w:rFonts w:ascii="Calibri" w:eastAsia="Times New Roman" w:hAnsi="Calibri" w:cs="Times New Roman"/>
                <w:color w:val="000000"/>
              </w:rPr>
              <w:t> </w:t>
            </w:r>
          </w:p>
        </w:tc>
        <w:tc>
          <w:tcPr>
            <w:tcW w:w="267" w:type="dxa"/>
            <w:shd w:val="clear" w:color="auto" w:fill="BFBFBF"/>
            <w:tcMar>
              <w:top w:w="0" w:type="dxa"/>
              <w:left w:w="108" w:type="dxa"/>
              <w:bottom w:w="0" w:type="dxa"/>
              <w:right w:w="108" w:type="dxa"/>
            </w:tcMar>
            <w:vAlign w:val="center"/>
            <w:hideMark/>
          </w:tcPr>
          <w:p w14:paraId="1E2C2DD4" w14:textId="77777777" w:rsidR="002A01D1" w:rsidRPr="002A01D1" w:rsidRDefault="002A01D1" w:rsidP="002A01D1">
            <w:pPr>
              <w:spacing w:after="200" w:line="276" w:lineRule="auto"/>
              <w:jc w:val="center"/>
              <w:rPr>
                <w:rFonts w:ascii="Calibri" w:eastAsia="Times New Roman" w:hAnsi="Calibri" w:cs="Times New Roman"/>
                <w:color w:val="000000"/>
              </w:rPr>
            </w:pPr>
            <w:r w:rsidRPr="002A01D1">
              <w:rPr>
                <w:rFonts w:ascii="Calibri" w:eastAsia="Times New Roman" w:hAnsi="Calibri" w:cs="Times New Roman"/>
                <w:color w:val="000000"/>
              </w:rPr>
              <w:t> </w:t>
            </w:r>
          </w:p>
        </w:tc>
        <w:tc>
          <w:tcPr>
            <w:tcW w:w="2783"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FE6DB4F" w14:textId="77777777" w:rsidR="002A01D1" w:rsidRPr="002A01D1" w:rsidRDefault="002A01D1" w:rsidP="002A01D1">
            <w:pPr>
              <w:spacing w:after="200" w:line="276" w:lineRule="auto"/>
              <w:jc w:val="center"/>
              <w:rPr>
                <w:rFonts w:ascii="Calibri" w:eastAsia="Times New Roman" w:hAnsi="Calibri" w:cs="Times New Roman"/>
                <w:color w:val="000000"/>
              </w:rPr>
            </w:pPr>
            <w:r w:rsidRPr="002A01D1">
              <w:rPr>
                <w:rFonts w:ascii="Calibri" w:eastAsia="Times New Roman" w:hAnsi="Calibri" w:cs="Times New Roman"/>
                <w:color w:val="000000"/>
              </w:rPr>
              <w:t> </w:t>
            </w:r>
          </w:p>
        </w:tc>
        <w:tc>
          <w:tcPr>
            <w:tcW w:w="234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6782F80" w14:textId="77777777" w:rsidR="002A01D1" w:rsidRPr="002A01D1" w:rsidRDefault="002A01D1" w:rsidP="002A01D1">
            <w:pPr>
              <w:spacing w:after="200" w:line="276" w:lineRule="auto"/>
              <w:jc w:val="center"/>
              <w:rPr>
                <w:rFonts w:ascii="Calibri" w:eastAsia="Times New Roman" w:hAnsi="Calibri" w:cs="Times New Roman"/>
                <w:color w:val="000000"/>
              </w:rPr>
            </w:pPr>
            <w:r w:rsidRPr="002A01D1">
              <w:rPr>
                <w:rFonts w:ascii="Calibri" w:eastAsia="Times New Roman" w:hAnsi="Calibri" w:cs="Times New Roman"/>
                <w:color w:val="000000"/>
              </w:rPr>
              <w:t> </w:t>
            </w:r>
          </w:p>
        </w:tc>
        <w:tc>
          <w:tcPr>
            <w:tcW w:w="252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BC33E7A" w14:textId="77777777" w:rsidR="002A01D1" w:rsidRPr="002A01D1" w:rsidRDefault="002A01D1" w:rsidP="002A01D1">
            <w:pPr>
              <w:spacing w:after="200" w:line="276" w:lineRule="auto"/>
              <w:jc w:val="center"/>
              <w:rPr>
                <w:rFonts w:ascii="Calibri" w:eastAsia="Times New Roman" w:hAnsi="Calibri" w:cs="Times New Roman"/>
                <w:color w:val="000000"/>
              </w:rPr>
            </w:pPr>
            <w:r w:rsidRPr="002A01D1">
              <w:rPr>
                <w:rFonts w:ascii="Calibri" w:eastAsia="Times New Roman" w:hAnsi="Calibri" w:cs="Times New Roman"/>
                <w:color w:val="000000"/>
              </w:rPr>
              <w:t> </w:t>
            </w:r>
          </w:p>
        </w:tc>
        <w:tc>
          <w:tcPr>
            <w:tcW w:w="153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0C40CDA1" w14:textId="77777777" w:rsidR="002A01D1" w:rsidRPr="002A01D1" w:rsidRDefault="002A01D1" w:rsidP="002A01D1">
            <w:pPr>
              <w:spacing w:after="200" w:line="276" w:lineRule="auto"/>
              <w:jc w:val="center"/>
              <w:rPr>
                <w:rFonts w:ascii="Calibri" w:eastAsia="Times New Roman" w:hAnsi="Calibri" w:cs="Times New Roman"/>
                <w:color w:val="000000"/>
              </w:rPr>
            </w:pPr>
            <w:r w:rsidRPr="002A01D1">
              <w:rPr>
                <w:rFonts w:ascii="Calibri" w:eastAsia="Times New Roman" w:hAnsi="Calibri" w:cs="Times New Roman"/>
                <w:color w:val="000000"/>
              </w:rPr>
              <w:t> </w:t>
            </w:r>
          </w:p>
        </w:tc>
      </w:tr>
      <w:tr w:rsidR="002A01D1" w:rsidRPr="002A01D1" w14:paraId="3EDE60DD" w14:textId="77777777" w:rsidTr="009E25F7">
        <w:trPr>
          <w:trHeight w:val="2382"/>
        </w:trPr>
        <w:tc>
          <w:tcPr>
            <w:tcW w:w="181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55DF8B44" w14:textId="77777777" w:rsidR="002A01D1" w:rsidRPr="002A01D1" w:rsidRDefault="002A01D1" w:rsidP="002A01D1">
            <w:pPr>
              <w:spacing w:after="200" w:line="276" w:lineRule="auto"/>
              <w:rPr>
                <w:rFonts w:ascii="Calibri" w:eastAsia="Times New Roman" w:hAnsi="Calibri" w:cs="Times New Roman"/>
                <w:color w:val="000000"/>
              </w:rPr>
            </w:pPr>
            <w:r w:rsidRPr="002A01D1">
              <w:rPr>
                <w:rFonts w:ascii="Calibri" w:eastAsia="Times New Roman" w:hAnsi="Calibri" w:cs="Times New Roman"/>
                <w:color w:val="000000"/>
              </w:rPr>
              <w:t>Study space</w:t>
            </w:r>
          </w:p>
        </w:tc>
        <w:tc>
          <w:tcPr>
            <w:tcW w:w="267" w:type="dxa"/>
            <w:shd w:val="clear" w:color="auto" w:fill="BFBFBF"/>
            <w:noWrap/>
            <w:tcMar>
              <w:top w:w="0" w:type="dxa"/>
              <w:left w:w="108" w:type="dxa"/>
              <w:bottom w:w="0" w:type="dxa"/>
              <w:right w:w="108" w:type="dxa"/>
            </w:tcMar>
            <w:vAlign w:val="center"/>
            <w:hideMark/>
          </w:tcPr>
          <w:p w14:paraId="7BEE9BAC" w14:textId="77777777" w:rsidR="002A01D1" w:rsidRPr="002A01D1" w:rsidRDefault="002A01D1" w:rsidP="002A01D1">
            <w:pPr>
              <w:spacing w:after="200" w:line="276" w:lineRule="auto"/>
              <w:rPr>
                <w:rFonts w:ascii="Calibri" w:eastAsia="Times New Roman" w:hAnsi="Calibri" w:cs="Times New Roman"/>
                <w:color w:val="000000"/>
              </w:rPr>
            </w:pPr>
            <w:r w:rsidRPr="002A01D1">
              <w:rPr>
                <w:rFonts w:ascii="Calibri" w:eastAsia="Times New Roman" w:hAnsi="Calibri" w:cs="Times New Roman"/>
                <w:color w:val="000000"/>
              </w:rPr>
              <w:t> </w:t>
            </w:r>
          </w:p>
        </w:tc>
        <w:tc>
          <w:tcPr>
            <w:tcW w:w="2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70BE0" w14:textId="77777777" w:rsidR="002A01D1" w:rsidRPr="002A01D1" w:rsidRDefault="002A01D1" w:rsidP="00EB5086">
            <w:pPr>
              <w:numPr>
                <w:ilvl w:val="0"/>
                <w:numId w:val="13"/>
              </w:numPr>
              <w:spacing w:after="200" w:line="276" w:lineRule="auto"/>
              <w:contextualSpacing/>
              <w:rPr>
                <w:rFonts w:ascii="Calibri" w:eastAsia="Times New Roman" w:hAnsi="Calibri" w:cs="Times New Roman"/>
                <w:color w:val="000000"/>
              </w:rPr>
            </w:pPr>
            <w:r w:rsidRPr="002A01D1">
              <w:rPr>
                <w:rFonts w:ascii="Calibri" w:eastAsia="Times New Roman" w:hAnsi="Calibri" w:cs="Times New Roman"/>
                <w:color w:val="000000"/>
              </w:rPr>
              <w:t>MFM Workroom (3C-51 006)</w:t>
            </w:r>
          </w:p>
          <w:p w14:paraId="53EF438D" w14:textId="77777777" w:rsidR="002A01D1" w:rsidRPr="002A01D1" w:rsidRDefault="002A01D1" w:rsidP="00EB5086">
            <w:pPr>
              <w:numPr>
                <w:ilvl w:val="0"/>
                <w:numId w:val="13"/>
              </w:numPr>
              <w:spacing w:after="200" w:line="276" w:lineRule="auto"/>
              <w:contextualSpacing/>
              <w:rPr>
                <w:rFonts w:ascii="Calibri" w:eastAsia="Times New Roman" w:hAnsi="Calibri" w:cs="Times New Roman"/>
                <w:color w:val="000000"/>
              </w:rPr>
            </w:pPr>
            <w:r w:rsidRPr="002A01D1">
              <w:rPr>
                <w:rFonts w:ascii="Calibri" w:eastAsia="Times New Roman" w:hAnsi="Calibri" w:cs="Times New Roman"/>
                <w:color w:val="000000"/>
              </w:rPr>
              <w:t>GYN Workroom (near 3F)</w:t>
            </w:r>
          </w:p>
          <w:p w14:paraId="1CFF5463" w14:textId="77777777" w:rsidR="002A01D1" w:rsidRPr="002A01D1" w:rsidRDefault="002A01D1" w:rsidP="00EB5086">
            <w:pPr>
              <w:numPr>
                <w:ilvl w:val="0"/>
                <w:numId w:val="13"/>
              </w:numPr>
              <w:spacing w:after="200" w:line="276" w:lineRule="auto"/>
              <w:contextualSpacing/>
              <w:rPr>
                <w:rFonts w:ascii="Calibri" w:eastAsia="Times New Roman" w:hAnsi="Calibri" w:cs="Times New Roman"/>
                <w:color w:val="000000"/>
              </w:rPr>
            </w:pPr>
            <w:r w:rsidRPr="002A01D1">
              <w:rPr>
                <w:rFonts w:ascii="Calibri" w:eastAsia="Times New Roman" w:hAnsi="Calibri" w:cs="Times New Roman"/>
                <w:color w:val="000000"/>
              </w:rPr>
              <w:t>L&amp;D Workroom (3-LD-70 002)</w:t>
            </w:r>
          </w:p>
          <w:p w14:paraId="0A551D7B" w14:textId="77777777" w:rsidR="002A01D1" w:rsidRPr="002A01D1" w:rsidRDefault="002A01D1" w:rsidP="00EB5086">
            <w:pPr>
              <w:numPr>
                <w:ilvl w:val="0"/>
                <w:numId w:val="13"/>
              </w:numPr>
              <w:spacing w:after="200" w:line="276" w:lineRule="auto"/>
              <w:contextualSpacing/>
              <w:rPr>
                <w:rFonts w:ascii="Calibri" w:eastAsia="Times New Roman" w:hAnsi="Calibri" w:cs="Times New Roman"/>
                <w:color w:val="000000"/>
              </w:rPr>
            </w:pPr>
            <w:r w:rsidRPr="002A01D1">
              <w:rPr>
                <w:rFonts w:ascii="Calibri" w:eastAsia="Times New Roman" w:hAnsi="Calibri" w:cs="Times New Roman"/>
                <w:color w:val="000000"/>
              </w:rPr>
              <w:t>L&amp;D 3F-13, 2LD 63 001</w:t>
            </w:r>
          </w:p>
          <w:p w14:paraId="7E589E0B" w14:textId="77777777" w:rsidR="002A01D1" w:rsidRPr="002A01D1" w:rsidRDefault="002A01D1" w:rsidP="00EB5086">
            <w:pPr>
              <w:numPr>
                <w:ilvl w:val="0"/>
                <w:numId w:val="13"/>
              </w:numPr>
              <w:spacing w:after="200" w:line="276" w:lineRule="auto"/>
              <w:contextualSpacing/>
              <w:rPr>
                <w:rFonts w:ascii="Calibri" w:eastAsia="Times New Roman" w:hAnsi="Calibri" w:cs="Times New Roman"/>
                <w:color w:val="000000"/>
              </w:rPr>
            </w:pPr>
            <w:r w:rsidRPr="002A01D1">
              <w:rPr>
                <w:rFonts w:ascii="Calibri" w:eastAsia="Times New Roman" w:hAnsi="Calibri" w:cs="Times New Roman"/>
                <w:color w:val="000000"/>
              </w:rPr>
              <w:t>3D Classroom</w:t>
            </w:r>
          </w:p>
          <w:p w14:paraId="28B40C33" w14:textId="77777777" w:rsidR="002A01D1" w:rsidRPr="002A01D1" w:rsidRDefault="002A01D1" w:rsidP="00EB5086">
            <w:pPr>
              <w:numPr>
                <w:ilvl w:val="0"/>
                <w:numId w:val="13"/>
              </w:numPr>
              <w:spacing w:after="200" w:line="276" w:lineRule="auto"/>
              <w:contextualSpacing/>
              <w:rPr>
                <w:rFonts w:ascii="Calibri" w:eastAsia="Times New Roman" w:hAnsi="Calibri" w:cs="Times New Roman"/>
                <w:color w:val="000000"/>
              </w:rPr>
            </w:pPr>
            <w:r w:rsidRPr="002A01D1">
              <w:rPr>
                <w:rFonts w:ascii="Calibri" w:eastAsia="Times New Roman" w:hAnsi="Calibri" w:cs="Times New Roman"/>
                <w:color w:val="000000"/>
              </w:rPr>
              <w:t>3A Conference Room (3A-32-001)</w:t>
            </w:r>
          </w:p>
          <w:p w14:paraId="1E44D247" w14:textId="77777777" w:rsidR="002A01D1" w:rsidRPr="002A01D1" w:rsidRDefault="002A01D1" w:rsidP="00EB5086">
            <w:pPr>
              <w:numPr>
                <w:ilvl w:val="0"/>
                <w:numId w:val="13"/>
              </w:numPr>
              <w:spacing w:after="200" w:line="276" w:lineRule="auto"/>
              <w:contextualSpacing/>
              <w:rPr>
                <w:rFonts w:ascii="Calibri" w:eastAsia="Times New Roman" w:hAnsi="Calibri" w:cs="Times New Roman"/>
                <w:color w:val="000000"/>
              </w:rPr>
            </w:pPr>
            <w:r w:rsidRPr="002A01D1">
              <w:rPr>
                <w:rFonts w:ascii="Calibri" w:eastAsia="Times New Roman" w:hAnsi="Calibri" w:cs="Times New Roman"/>
                <w:color w:val="000000"/>
              </w:rPr>
              <w:t>Basement Cafeteria</w:t>
            </w:r>
          </w:p>
          <w:p w14:paraId="5143A7C9" w14:textId="77777777" w:rsidR="002A01D1" w:rsidRPr="002A01D1" w:rsidRDefault="002A01D1" w:rsidP="002A01D1">
            <w:pPr>
              <w:spacing w:after="200" w:line="276" w:lineRule="auto"/>
              <w:ind w:left="360"/>
              <w:rPr>
                <w:rFonts w:ascii="Calibri" w:eastAsia="Times New Roman" w:hAnsi="Calibri" w:cs="Times New Roman"/>
                <w:color w:val="000000"/>
              </w:rPr>
            </w:pPr>
            <w:r w:rsidRPr="002A01D1">
              <w:rPr>
                <w:rFonts w:ascii="Calibri" w:eastAsia="Times New Roman" w:hAnsi="Calibri" w:cs="Times New Roman"/>
                <w:color w:val="000000"/>
              </w:rPr>
              <w:t>(MFM and GYN workrooms open for use by L&amp;D night teams)</w:t>
            </w:r>
          </w:p>
        </w:tc>
        <w:tc>
          <w:tcPr>
            <w:tcW w:w="23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88BA7D" w14:textId="77777777" w:rsidR="002A01D1" w:rsidRPr="002A01D1" w:rsidRDefault="002A01D1" w:rsidP="00EB5086">
            <w:pPr>
              <w:numPr>
                <w:ilvl w:val="0"/>
                <w:numId w:val="13"/>
              </w:numPr>
              <w:spacing w:after="200" w:line="276" w:lineRule="auto"/>
              <w:contextualSpacing/>
              <w:rPr>
                <w:rFonts w:ascii="Calibri" w:eastAsia="Times New Roman" w:hAnsi="Calibri" w:cs="Times New Roman"/>
                <w:color w:val="000000"/>
              </w:rPr>
            </w:pPr>
            <w:r w:rsidRPr="002A01D1">
              <w:rPr>
                <w:rFonts w:ascii="Calibri" w:eastAsia="Times New Roman" w:hAnsi="Calibri" w:cs="Times New Roman"/>
                <w:color w:val="000000"/>
              </w:rPr>
              <w:t>Cooley library/atrium, 5</w:t>
            </w:r>
            <w:r w:rsidRPr="002A01D1">
              <w:rPr>
                <w:rFonts w:ascii="Calibri" w:eastAsia="Times New Roman" w:hAnsi="Calibri" w:cs="Times New Roman"/>
                <w:color w:val="000000"/>
                <w:vertAlign w:val="superscript"/>
              </w:rPr>
              <w:t>th</w:t>
            </w:r>
            <w:r w:rsidRPr="002A01D1">
              <w:rPr>
                <w:rFonts w:ascii="Calibri" w:eastAsia="Times New Roman" w:hAnsi="Calibri" w:cs="Times New Roman"/>
                <w:color w:val="000000"/>
              </w:rPr>
              <w:t xml:space="preserve"> floor</w:t>
            </w:r>
          </w:p>
          <w:p w14:paraId="3767198A" w14:textId="77777777" w:rsidR="002A01D1" w:rsidRPr="002A01D1" w:rsidRDefault="002A01D1" w:rsidP="002A01D1">
            <w:pPr>
              <w:spacing w:after="200" w:line="276" w:lineRule="auto"/>
              <w:ind w:left="720"/>
              <w:contextualSpacing/>
              <w:rPr>
                <w:rFonts w:ascii="Calibri" w:eastAsia="Times New Roman" w:hAnsi="Calibri" w:cs="Times New Roman"/>
                <w:color w:val="000000"/>
              </w:rPr>
            </w:pPr>
          </w:p>
          <w:p w14:paraId="094B8B98" w14:textId="77777777" w:rsidR="002A01D1" w:rsidRPr="002A01D1" w:rsidRDefault="002A01D1" w:rsidP="00EB5086">
            <w:pPr>
              <w:numPr>
                <w:ilvl w:val="0"/>
                <w:numId w:val="13"/>
              </w:numPr>
              <w:spacing w:after="200" w:line="276" w:lineRule="auto"/>
              <w:contextualSpacing/>
              <w:rPr>
                <w:rFonts w:ascii="Calibri" w:eastAsia="Times New Roman" w:hAnsi="Calibri" w:cs="Times New Roman"/>
                <w:color w:val="000000"/>
              </w:rPr>
            </w:pPr>
            <w:r w:rsidRPr="002A01D1">
              <w:rPr>
                <w:rFonts w:ascii="Calibri" w:eastAsia="Times New Roman" w:hAnsi="Calibri" w:cs="Times New Roman"/>
                <w:color w:val="000000"/>
              </w:rPr>
              <w:t>3rd floor BSL medical student workroom (Y346 - near Yellow elevators -CODE 1579)</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36EC22" w14:textId="77777777" w:rsidR="002A01D1" w:rsidRPr="002A01D1" w:rsidRDefault="002A01D1" w:rsidP="00EB5086">
            <w:pPr>
              <w:numPr>
                <w:ilvl w:val="0"/>
                <w:numId w:val="13"/>
              </w:numPr>
              <w:spacing w:after="200" w:line="276" w:lineRule="auto"/>
              <w:contextualSpacing/>
              <w:rPr>
                <w:rFonts w:ascii="Calibri" w:eastAsia="Times New Roman" w:hAnsi="Calibri" w:cs="Times New Roman"/>
                <w:color w:val="000000"/>
              </w:rPr>
            </w:pPr>
            <w:r w:rsidRPr="002A01D1">
              <w:rPr>
                <w:rFonts w:ascii="Calibri" w:eastAsia="Times New Roman" w:hAnsi="Calibri" w:cs="Times New Roman"/>
                <w:color w:val="000000"/>
              </w:rPr>
              <w:t>PFW 3</w:t>
            </w:r>
            <w:r w:rsidRPr="002A01D1">
              <w:rPr>
                <w:rFonts w:ascii="Calibri" w:eastAsia="Times New Roman" w:hAnsi="Calibri" w:cs="Times New Roman"/>
                <w:color w:val="000000"/>
                <w:vertAlign w:val="superscript"/>
              </w:rPr>
              <w:t>rd</w:t>
            </w:r>
            <w:r w:rsidRPr="002A01D1">
              <w:rPr>
                <w:rFonts w:ascii="Calibri" w:eastAsia="Times New Roman" w:hAnsi="Calibri" w:cs="Times New Roman"/>
                <w:color w:val="000000"/>
              </w:rPr>
              <w:t xml:space="preserve"> and 4</w:t>
            </w:r>
            <w:r w:rsidRPr="002A01D1">
              <w:rPr>
                <w:rFonts w:ascii="Calibri" w:eastAsia="Times New Roman" w:hAnsi="Calibri" w:cs="Times New Roman"/>
                <w:color w:val="000000"/>
                <w:vertAlign w:val="superscript"/>
              </w:rPr>
              <w:t>th</w:t>
            </w:r>
            <w:r w:rsidRPr="002A01D1">
              <w:rPr>
                <w:rFonts w:ascii="Calibri" w:eastAsia="Times New Roman" w:hAnsi="Calibri" w:cs="Times New Roman"/>
                <w:color w:val="000000"/>
              </w:rPr>
              <w:t xml:space="preserve"> floor café areas </w:t>
            </w:r>
          </w:p>
          <w:p w14:paraId="000DAAC0" w14:textId="77777777" w:rsidR="002A01D1" w:rsidRPr="002A01D1" w:rsidRDefault="002A01D1" w:rsidP="00EB5086">
            <w:pPr>
              <w:numPr>
                <w:ilvl w:val="0"/>
                <w:numId w:val="13"/>
              </w:numPr>
              <w:spacing w:after="200" w:line="276" w:lineRule="auto"/>
              <w:contextualSpacing/>
              <w:rPr>
                <w:rFonts w:ascii="Calibri" w:eastAsia="Times New Roman" w:hAnsi="Calibri" w:cs="Times New Roman"/>
                <w:color w:val="000000"/>
              </w:rPr>
            </w:pPr>
            <w:r w:rsidRPr="002A01D1">
              <w:rPr>
                <w:rFonts w:ascii="Calibri" w:eastAsia="Times New Roman" w:hAnsi="Calibri" w:cs="Times New Roman"/>
                <w:color w:val="000000"/>
              </w:rPr>
              <w:t>PFW 5th floor Surgery workroom (next to Staff lunchroom)</w:t>
            </w:r>
          </w:p>
          <w:p w14:paraId="275C256C" w14:textId="77777777" w:rsidR="002A01D1" w:rsidRPr="002A01D1" w:rsidRDefault="002A01D1" w:rsidP="00EB5086">
            <w:pPr>
              <w:numPr>
                <w:ilvl w:val="0"/>
                <w:numId w:val="13"/>
              </w:numPr>
              <w:spacing w:after="200" w:line="276" w:lineRule="auto"/>
              <w:contextualSpacing/>
              <w:rPr>
                <w:rFonts w:ascii="Calibri" w:eastAsia="Times New Roman" w:hAnsi="Calibri" w:cs="Times New Roman"/>
                <w:color w:val="000000"/>
              </w:rPr>
            </w:pPr>
            <w:r w:rsidRPr="002A01D1">
              <w:rPr>
                <w:rFonts w:ascii="Calibri" w:eastAsia="Times New Roman" w:hAnsi="Calibri" w:cs="Times New Roman"/>
                <w:color w:val="000000"/>
              </w:rPr>
              <w:t>PFW 10th floor library</w:t>
            </w:r>
          </w:p>
          <w:p w14:paraId="15147761" w14:textId="77777777" w:rsidR="002A01D1" w:rsidRPr="002A01D1" w:rsidRDefault="002A01D1" w:rsidP="00EB5086">
            <w:pPr>
              <w:numPr>
                <w:ilvl w:val="0"/>
                <w:numId w:val="13"/>
              </w:numPr>
              <w:spacing w:after="200" w:line="276" w:lineRule="auto"/>
              <w:contextualSpacing/>
              <w:rPr>
                <w:rFonts w:ascii="Calibri" w:eastAsia="Times New Roman" w:hAnsi="Calibri" w:cs="Times New Roman"/>
                <w:color w:val="000000"/>
              </w:rPr>
            </w:pPr>
            <w:r w:rsidRPr="002A01D1">
              <w:rPr>
                <w:rFonts w:ascii="Calibri" w:eastAsia="Times New Roman" w:hAnsi="Calibri" w:cs="Times New Roman"/>
                <w:color w:val="000000"/>
              </w:rPr>
              <w:t>PFW 11</w:t>
            </w:r>
            <w:r w:rsidRPr="002A01D1">
              <w:rPr>
                <w:rFonts w:ascii="Calibri" w:eastAsia="Times New Roman" w:hAnsi="Calibri" w:cs="Times New Roman"/>
                <w:color w:val="000000"/>
                <w:vertAlign w:val="superscript"/>
              </w:rPr>
              <w:t>th</w:t>
            </w:r>
            <w:r w:rsidRPr="002A01D1">
              <w:rPr>
                <w:rFonts w:ascii="Calibri" w:eastAsia="Times New Roman" w:hAnsi="Calibri" w:cs="Times New Roman"/>
                <w:color w:val="000000"/>
              </w:rPr>
              <w:t xml:space="preserve"> floor</w:t>
            </w:r>
          </w:p>
          <w:p w14:paraId="4D348EDE" w14:textId="77777777" w:rsidR="002A01D1" w:rsidRPr="002A01D1" w:rsidRDefault="002A01D1" w:rsidP="002A01D1">
            <w:pPr>
              <w:spacing w:after="200" w:line="276" w:lineRule="auto"/>
              <w:ind w:left="720"/>
              <w:contextualSpacing/>
              <w:rPr>
                <w:rFonts w:ascii="Calibri" w:eastAsia="Times New Roman" w:hAnsi="Calibri" w:cs="Times New Roman"/>
                <w:color w:val="000000"/>
              </w:rPr>
            </w:pPr>
            <w:r w:rsidRPr="002A01D1">
              <w:rPr>
                <w:rFonts w:ascii="Calibri" w:eastAsia="Times New Roman" w:hAnsi="Calibri" w:cs="Times New Roman"/>
                <w:color w:val="000000"/>
              </w:rPr>
              <w:t xml:space="preserve">WASU workspace </w:t>
            </w:r>
          </w:p>
          <w:p w14:paraId="7459B130" w14:textId="77777777" w:rsidR="002A01D1" w:rsidRPr="002A01D1" w:rsidRDefault="002A01D1" w:rsidP="00EB5086">
            <w:pPr>
              <w:numPr>
                <w:ilvl w:val="0"/>
                <w:numId w:val="13"/>
              </w:numPr>
              <w:spacing w:after="200" w:line="276" w:lineRule="auto"/>
              <w:contextualSpacing/>
              <w:rPr>
                <w:rFonts w:ascii="Calibri" w:eastAsia="Times New Roman" w:hAnsi="Calibri" w:cs="Times New Roman"/>
                <w:color w:val="000000"/>
              </w:rPr>
            </w:pPr>
            <w:r w:rsidRPr="002A01D1">
              <w:rPr>
                <w:rFonts w:ascii="Calibri" w:eastAsia="Times New Roman" w:hAnsi="Calibri" w:cs="Times New Roman"/>
                <w:color w:val="000000"/>
              </w:rPr>
              <w:t>Mark Wallace Tower 3rd floor café and conference rooms (Blattner, Room B)</w:t>
            </w:r>
          </w:p>
          <w:p w14:paraId="2FEF76C6" w14:textId="77777777" w:rsidR="002A01D1" w:rsidRPr="002A01D1" w:rsidRDefault="002A01D1" w:rsidP="00EB5086">
            <w:pPr>
              <w:numPr>
                <w:ilvl w:val="0"/>
                <w:numId w:val="13"/>
              </w:numPr>
              <w:spacing w:after="200" w:line="276" w:lineRule="auto"/>
              <w:contextualSpacing/>
              <w:rPr>
                <w:rFonts w:ascii="Calibri" w:eastAsia="Times New Roman" w:hAnsi="Calibri" w:cs="Times New Roman"/>
                <w:color w:val="000000"/>
              </w:rPr>
            </w:pPr>
            <w:r w:rsidRPr="002A01D1">
              <w:rPr>
                <w:rFonts w:ascii="Calibri" w:eastAsia="Times New Roman" w:hAnsi="Calibri" w:cs="Times New Roman"/>
                <w:color w:val="000000"/>
              </w:rPr>
              <w:t>PFW outpt area w/ physician workrooms</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0AC58FB" w14:textId="77777777" w:rsidR="002A01D1" w:rsidRPr="002A01D1" w:rsidRDefault="002A01D1" w:rsidP="002A01D1">
            <w:pPr>
              <w:spacing w:after="200" w:line="276" w:lineRule="auto"/>
              <w:rPr>
                <w:rFonts w:ascii="Calibri" w:eastAsia="Times New Roman" w:hAnsi="Calibri" w:cs="Times New Roman"/>
                <w:color w:val="000000"/>
              </w:rPr>
            </w:pPr>
            <w:r w:rsidRPr="002A01D1">
              <w:rPr>
                <w:rFonts w:ascii="Calibri" w:eastAsia="Times New Roman" w:hAnsi="Calibri" w:cs="Times New Roman"/>
                <w:color w:val="000000"/>
              </w:rPr>
              <w:t>N/A</w:t>
            </w:r>
          </w:p>
        </w:tc>
      </w:tr>
      <w:tr w:rsidR="002A01D1" w:rsidRPr="002A01D1" w14:paraId="0BDC0A13" w14:textId="77777777" w:rsidTr="009E25F7">
        <w:trPr>
          <w:trHeight w:val="1438"/>
        </w:trPr>
        <w:tc>
          <w:tcPr>
            <w:tcW w:w="181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7436C34B" w14:textId="77777777" w:rsidR="002A01D1" w:rsidRPr="002A01D1" w:rsidRDefault="002A01D1" w:rsidP="002A01D1">
            <w:pPr>
              <w:spacing w:after="200" w:line="276" w:lineRule="auto"/>
              <w:rPr>
                <w:rFonts w:ascii="Calibri" w:eastAsia="Times New Roman" w:hAnsi="Calibri" w:cs="Times New Roman"/>
                <w:color w:val="000000"/>
              </w:rPr>
            </w:pPr>
            <w:r w:rsidRPr="002A01D1">
              <w:rPr>
                <w:rFonts w:ascii="Calibri" w:eastAsia="Times New Roman" w:hAnsi="Calibri" w:cs="Times New Roman"/>
                <w:color w:val="000000"/>
              </w:rPr>
              <w:t>Lounge / relaxation space</w:t>
            </w:r>
          </w:p>
        </w:tc>
        <w:tc>
          <w:tcPr>
            <w:tcW w:w="267" w:type="dxa"/>
            <w:shd w:val="clear" w:color="auto" w:fill="BFBFBF"/>
            <w:noWrap/>
            <w:tcMar>
              <w:top w:w="0" w:type="dxa"/>
              <w:left w:w="108" w:type="dxa"/>
              <w:bottom w:w="0" w:type="dxa"/>
              <w:right w:w="108" w:type="dxa"/>
            </w:tcMar>
            <w:vAlign w:val="center"/>
            <w:hideMark/>
          </w:tcPr>
          <w:p w14:paraId="73EEF93F" w14:textId="77777777" w:rsidR="002A01D1" w:rsidRPr="002A01D1" w:rsidRDefault="002A01D1" w:rsidP="002A01D1">
            <w:pPr>
              <w:spacing w:after="200" w:line="276" w:lineRule="auto"/>
              <w:rPr>
                <w:rFonts w:ascii="Calibri" w:eastAsia="Times New Roman" w:hAnsi="Calibri" w:cs="Times New Roman"/>
                <w:color w:val="000000"/>
              </w:rPr>
            </w:pPr>
            <w:r w:rsidRPr="002A01D1">
              <w:rPr>
                <w:rFonts w:ascii="Calibri" w:eastAsia="Times New Roman" w:hAnsi="Calibri" w:cs="Times New Roman"/>
                <w:color w:val="000000"/>
              </w:rPr>
              <w:t> </w:t>
            </w:r>
          </w:p>
        </w:tc>
        <w:tc>
          <w:tcPr>
            <w:tcW w:w="27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DCE065" w14:textId="77777777" w:rsidR="002A01D1" w:rsidRPr="002A01D1" w:rsidRDefault="002A01D1" w:rsidP="002A01D1">
            <w:pPr>
              <w:spacing w:after="200" w:line="276" w:lineRule="auto"/>
              <w:rPr>
                <w:rFonts w:ascii="Calibri" w:eastAsia="Times New Roman" w:hAnsi="Calibri" w:cs="Times New Roman"/>
                <w:color w:val="000000"/>
              </w:rPr>
            </w:pPr>
            <w:r w:rsidRPr="002A01D1">
              <w:rPr>
                <w:rFonts w:ascii="Calibri" w:eastAsia="Times New Roman" w:hAnsi="Calibri" w:cs="Times New Roman"/>
                <w:color w:val="000000"/>
              </w:rPr>
              <w:t>Labor and Delivery (3</w:t>
            </w:r>
            <w:r w:rsidRPr="002A01D1">
              <w:rPr>
                <w:rFonts w:ascii="Calibri" w:eastAsia="Times New Roman" w:hAnsi="Calibri" w:cs="Times New Roman"/>
                <w:color w:val="000000"/>
                <w:vertAlign w:val="superscript"/>
              </w:rPr>
              <w:t>rd</w:t>
            </w:r>
            <w:r w:rsidRPr="002A01D1">
              <w:rPr>
                <w:rFonts w:ascii="Calibri" w:eastAsia="Times New Roman" w:hAnsi="Calibri" w:cs="Times New Roman"/>
                <w:color w:val="000000"/>
              </w:rPr>
              <w:t xml:space="preserve"> floor) Workroom has adjacent lounge space (3F-13 3LD 63 001).  Other service-specific team rooms also provide lounge space (Gyn near 3F; </w:t>
            </w:r>
            <w:r w:rsidRPr="002A01D1">
              <w:rPr>
                <w:rFonts w:ascii="Calibri" w:eastAsia="Times New Roman" w:hAnsi="Calibri" w:cs="Times New Roman"/>
                <w:color w:val="000000"/>
              </w:rPr>
              <w:lastRenderedPageBreak/>
              <w:t>3-LD-70 002; MFM 3C 51 006; Gyn Onc 3 SP 40 001)</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995BEF" w14:textId="77777777" w:rsidR="002A01D1" w:rsidRPr="002A01D1" w:rsidRDefault="002A01D1" w:rsidP="002A01D1">
            <w:pPr>
              <w:spacing w:after="200" w:line="276" w:lineRule="auto"/>
              <w:ind w:left="720"/>
              <w:rPr>
                <w:rFonts w:ascii="Calibri" w:eastAsia="Times New Roman" w:hAnsi="Calibri" w:cs="Times New Roman"/>
                <w:color w:val="000000"/>
              </w:rPr>
            </w:pPr>
          </w:p>
          <w:p w14:paraId="7368A01C" w14:textId="77777777" w:rsidR="002A01D1" w:rsidRPr="002A01D1" w:rsidRDefault="002A01D1" w:rsidP="00EB5086">
            <w:pPr>
              <w:numPr>
                <w:ilvl w:val="0"/>
                <w:numId w:val="13"/>
              </w:numPr>
              <w:spacing w:after="200" w:line="276" w:lineRule="auto"/>
              <w:rPr>
                <w:rFonts w:ascii="Calibri" w:eastAsia="Times New Roman" w:hAnsi="Calibri" w:cs="Times New Roman"/>
                <w:color w:val="000000"/>
              </w:rPr>
            </w:pPr>
            <w:r w:rsidRPr="002A01D1">
              <w:rPr>
                <w:rFonts w:ascii="Calibri" w:eastAsia="Times New Roman" w:hAnsi="Calibri" w:cs="Times New Roman"/>
                <w:color w:val="000000"/>
              </w:rPr>
              <w:t>Cooley library/atrium, 5</w:t>
            </w:r>
            <w:r w:rsidRPr="002A01D1">
              <w:rPr>
                <w:rFonts w:ascii="Calibri" w:eastAsia="Times New Roman" w:hAnsi="Calibri" w:cs="Times New Roman"/>
                <w:color w:val="000000"/>
                <w:vertAlign w:val="superscript"/>
              </w:rPr>
              <w:t>th</w:t>
            </w:r>
            <w:r w:rsidRPr="002A01D1">
              <w:rPr>
                <w:rFonts w:ascii="Calibri" w:eastAsia="Times New Roman" w:hAnsi="Calibri" w:cs="Times New Roman"/>
                <w:color w:val="000000"/>
              </w:rPr>
              <w:t xml:space="preserve"> floor</w:t>
            </w:r>
          </w:p>
          <w:p w14:paraId="0FD34C89" w14:textId="77777777" w:rsidR="002A01D1" w:rsidRPr="002A01D1" w:rsidRDefault="002A01D1" w:rsidP="00EB5086">
            <w:pPr>
              <w:numPr>
                <w:ilvl w:val="0"/>
                <w:numId w:val="13"/>
              </w:numPr>
              <w:spacing w:after="200" w:line="276" w:lineRule="auto"/>
              <w:contextualSpacing/>
              <w:rPr>
                <w:rFonts w:ascii="Calibri" w:eastAsia="Times New Roman" w:hAnsi="Calibri" w:cs="Times New Roman"/>
                <w:color w:val="000000"/>
              </w:rPr>
            </w:pPr>
            <w:r w:rsidRPr="002A01D1">
              <w:rPr>
                <w:rFonts w:ascii="Calibri" w:eastAsia="Times New Roman" w:hAnsi="Calibri" w:cs="Times New Roman"/>
                <w:color w:val="000000"/>
              </w:rPr>
              <w:t xml:space="preserve">3rd floor BSL medical </w:t>
            </w:r>
            <w:r w:rsidRPr="002A01D1">
              <w:rPr>
                <w:rFonts w:ascii="Calibri" w:eastAsia="Times New Roman" w:hAnsi="Calibri" w:cs="Times New Roman"/>
                <w:color w:val="000000"/>
              </w:rPr>
              <w:lastRenderedPageBreak/>
              <w:t>student workroom (Y346 - near Yellow elevators- CODE 1579)</w:t>
            </w:r>
          </w:p>
          <w:p w14:paraId="382BD440" w14:textId="77777777" w:rsidR="002A01D1" w:rsidRPr="002A01D1" w:rsidRDefault="002A01D1" w:rsidP="002A01D1">
            <w:pPr>
              <w:spacing w:after="200" w:line="276" w:lineRule="auto"/>
              <w:rPr>
                <w:rFonts w:ascii="Calibri" w:eastAsia="Times New Roman" w:hAnsi="Calibri" w:cs="Times New Roman"/>
                <w:color w:val="000000"/>
              </w:rPr>
            </w:pP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7A62BC" w14:textId="77777777" w:rsidR="002A01D1" w:rsidRPr="002A01D1" w:rsidRDefault="002A01D1" w:rsidP="00EB5086">
            <w:pPr>
              <w:numPr>
                <w:ilvl w:val="0"/>
                <w:numId w:val="13"/>
              </w:numPr>
              <w:spacing w:after="200" w:line="276" w:lineRule="auto"/>
              <w:contextualSpacing/>
              <w:rPr>
                <w:rFonts w:ascii="Calibri" w:eastAsia="Times New Roman" w:hAnsi="Calibri" w:cs="Times New Roman"/>
                <w:color w:val="000000"/>
              </w:rPr>
            </w:pPr>
            <w:r w:rsidRPr="002A01D1">
              <w:rPr>
                <w:rFonts w:ascii="Calibri" w:eastAsia="Times New Roman" w:hAnsi="Calibri" w:cs="Times New Roman"/>
                <w:color w:val="000000"/>
              </w:rPr>
              <w:lastRenderedPageBreak/>
              <w:t>PFW 3</w:t>
            </w:r>
            <w:r w:rsidRPr="002A01D1">
              <w:rPr>
                <w:rFonts w:ascii="Calibri" w:eastAsia="Times New Roman" w:hAnsi="Calibri" w:cs="Times New Roman"/>
                <w:color w:val="000000"/>
                <w:vertAlign w:val="superscript"/>
              </w:rPr>
              <w:t>rd</w:t>
            </w:r>
            <w:r w:rsidRPr="002A01D1">
              <w:rPr>
                <w:rFonts w:ascii="Calibri" w:eastAsia="Times New Roman" w:hAnsi="Calibri" w:cs="Times New Roman"/>
                <w:color w:val="000000"/>
              </w:rPr>
              <w:t xml:space="preserve"> and 4</w:t>
            </w:r>
            <w:r w:rsidRPr="002A01D1">
              <w:rPr>
                <w:rFonts w:ascii="Calibri" w:eastAsia="Times New Roman" w:hAnsi="Calibri" w:cs="Times New Roman"/>
                <w:color w:val="000000"/>
                <w:vertAlign w:val="superscript"/>
              </w:rPr>
              <w:t>th</w:t>
            </w:r>
            <w:r w:rsidRPr="002A01D1">
              <w:rPr>
                <w:rFonts w:ascii="Calibri" w:eastAsia="Times New Roman" w:hAnsi="Calibri" w:cs="Times New Roman"/>
                <w:color w:val="000000"/>
              </w:rPr>
              <w:t xml:space="preserve"> floor café areas</w:t>
            </w:r>
          </w:p>
          <w:p w14:paraId="662A84B6" w14:textId="77777777" w:rsidR="002A01D1" w:rsidRPr="002A01D1" w:rsidRDefault="002A01D1" w:rsidP="00EB5086">
            <w:pPr>
              <w:numPr>
                <w:ilvl w:val="0"/>
                <w:numId w:val="13"/>
              </w:numPr>
              <w:spacing w:after="200" w:line="276" w:lineRule="auto"/>
              <w:contextualSpacing/>
              <w:rPr>
                <w:rFonts w:ascii="Calibri" w:eastAsia="Times New Roman" w:hAnsi="Calibri" w:cs="Times New Roman"/>
                <w:color w:val="000000"/>
              </w:rPr>
            </w:pPr>
            <w:r w:rsidRPr="002A01D1">
              <w:rPr>
                <w:rFonts w:ascii="Calibri" w:eastAsia="Times New Roman" w:hAnsi="Calibri" w:cs="Times New Roman"/>
                <w:color w:val="000000"/>
              </w:rPr>
              <w:t>5</w:t>
            </w:r>
            <w:r w:rsidRPr="002A01D1">
              <w:rPr>
                <w:rFonts w:ascii="Calibri" w:eastAsia="Times New Roman" w:hAnsi="Calibri" w:cs="Times New Roman"/>
                <w:color w:val="000000"/>
                <w:vertAlign w:val="superscript"/>
              </w:rPr>
              <w:t>th</w:t>
            </w:r>
            <w:r w:rsidRPr="002A01D1">
              <w:rPr>
                <w:rFonts w:ascii="Calibri" w:eastAsia="Times New Roman" w:hAnsi="Calibri" w:cs="Times New Roman"/>
                <w:color w:val="000000"/>
              </w:rPr>
              <w:t xml:space="preserve"> floor PFW Gyn Physician lounge (F.0540.44)</w:t>
            </w:r>
          </w:p>
          <w:p w14:paraId="08321FB9" w14:textId="77777777" w:rsidR="002A01D1" w:rsidRPr="002A01D1" w:rsidRDefault="002A01D1" w:rsidP="00EB5086">
            <w:pPr>
              <w:numPr>
                <w:ilvl w:val="0"/>
                <w:numId w:val="13"/>
              </w:numPr>
              <w:spacing w:after="200" w:line="276" w:lineRule="auto"/>
              <w:contextualSpacing/>
              <w:rPr>
                <w:rFonts w:ascii="Calibri" w:eastAsia="Times New Roman" w:hAnsi="Calibri" w:cs="Times New Roman"/>
                <w:color w:val="000000"/>
              </w:rPr>
            </w:pPr>
            <w:r w:rsidRPr="002A01D1">
              <w:rPr>
                <w:rFonts w:ascii="Calibri" w:eastAsia="Times New Roman" w:hAnsi="Calibri" w:cs="Times New Roman"/>
                <w:color w:val="000000"/>
              </w:rPr>
              <w:t>9th floor L&amp;D Work room;</w:t>
            </w:r>
          </w:p>
        </w:tc>
        <w:tc>
          <w:tcPr>
            <w:tcW w:w="15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F7BB60" w14:textId="77777777" w:rsidR="002A01D1" w:rsidRPr="002A01D1" w:rsidRDefault="002A01D1" w:rsidP="002A01D1">
            <w:pPr>
              <w:spacing w:after="200" w:line="276" w:lineRule="auto"/>
              <w:rPr>
                <w:rFonts w:ascii="Calibri" w:eastAsia="Times New Roman" w:hAnsi="Calibri" w:cs="Times New Roman"/>
                <w:color w:val="000000"/>
              </w:rPr>
            </w:pPr>
            <w:r w:rsidRPr="002A01D1">
              <w:rPr>
                <w:rFonts w:ascii="Calibri" w:eastAsia="Times New Roman" w:hAnsi="Calibri" w:cs="Times New Roman"/>
                <w:color w:val="000000"/>
              </w:rPr>
              <w:t>N/A</w:t>
            </w:r>
          </w:p>
        </w:tc>
      </w:tr>
      <w:tr w:rsidR="002A01D1" w:rsidRPr="002A01D1" w14:paraId="371D924B" w14:textId="77777777" w:rsidTr="009E25F7">
        <w:trPr>
          <w:trHeight w:val="2382"/>
        </w:trPr>
        <w:tc>
          <w:tcPr>
            <w:tcW w:w="1810" w:type="dxa"/>
            <w:tcBorders>
              <w:top w:val="nil"/>
              <w:left w:val="single" w:sz="8" w:space="0" w:color="auto"/>
              <w:bottom w:val="nil"/>
              <w:right w:val="nil"/>
            </w:tcBorders>
            <w:tcMar>
              <w:top w:w="0" w:type="dxa"/>
              <w:left w:w="108" w:type="dxa"/>
              <w:bottom w:w="0" w:type="dxa"/>
              <w:right w:w="108" w:type="dxa"/>
            </w:tcMar>
            <w:vAlign w:val="center"/>
            <w:hideMark/>
          </w:tcPr>
          <w:p w14:paraId="137B3739" w14:textId="77777777" w:rsidR="002A01D1" w:rsidRPr="002A01D1" w:rsidRDefault="002A01D1" w:rsidP="002A01D1">
            <w:pPr>
              <w:spacing w:after="200" w:line="276" w:lineRule="auto"/>
              <w:rPr>
                <w:rFonts w:ascii="Calibri" w:eastAsia="Times New Roman" w:hAnsi="Calibri" w:cs="Times New Roman"/>
                <w:color w:val="000000"/>
              </w:rPr>
            </w:pPr>
            <w:r w:rsidRPr="002A01D1">
              <w:rPr>
                <w:rFonts w:ascii="Calibri" w:eastAsia="Times New Roman" w:hAnsi="Calibri" w:cs="Times New Roman"/>
                <w:color w:val="000000"/>
              </w:rPr>
              <w:t>Secure Storage space</w:t>
            </w:r>
          </w:p>
        </w:tc>
        <w:tc>
          <w:tcPr>
            <w:tcW w:w="267" w:type="dxa"/>
            <w:shd w:val="clear" w:color="auto" w:fill="BFBFBF"/>
            <w:noWrap/>
            <w:tcMar>
              <w:top w:w="0" w:type="dxa"/>
              <w:left w:w="108" w:type="dxa"/>
              <w:bottom w:w="0" w:type="dxa"/>
              <w:right w:w="108" w:type="dxa"/>
            </w:tcMar>
            <w:vAlign w:val="center"/>
            <w:hideMark/>
          </w:tcPr>
          <w:p w14:paraId="790241A6" w14:textId="77777777" w:rsidR="002A01D1" w:rsidRPr="002A01D1" w:rsidRDefault="002A01D1" w:rsidP="002A01D1">
            <w:pPr>
              <w:spacing w:after="200" w:line="276" w:lineRule="auto"/>
              <w:rPr>
                <w:rFonts w:ascii="Calibri" w:eastAsia="Times New Roman" w:hAnsi="Calibri" w:cs="Times New Roman"/>
                <w:color w:val="000000"/>
              </w:rPr>
            </w:pPr>
            <w:r w:rsidRPr="002A01D1">
              <w:rPr>
                <w:rFonts w:ascii="Calibri" w:eastAsia="Times New Roman" w:hAnsi="Calibri" w:cs="Times New Roman"/>
                <w:color w:val="000000"/>
              </w:rPr>
              <w:t> </w:t>
            </w:r>
          </w:p>
        </w:tc>
        <w:tc>
          <w:tcPr>
            <w:tcW w:w="2783" w:type="dxa"/>
            <w:tcBorders>
              <w:top w:val="nil"/>
              <w:left w:val="nil"/>
              <w:bottom w:val="nil"/>
              <w:right w:val="single" w:sz="8" w:space="0" w:color="auto"/>
            </w:tcBorders>
            <w:tcMar>
              <w:top w:w="0" w:type="dxa"/>
              <w:left w:w="108" w:type="dxa"/>
              <w:bottom w:w="0" w:type="dxa"/>
              <w:right w:w="108" w:type="dxa"/>
            </w:tcMar>
            <w:vAlign w:val="center"/>
            <w:hideMark/>
          </w:tcPr>
          <w:p w14:paraId="669D6321" w14:textId="77777777" w:rsidR="002A01D1" w:rsidRPr="002A01D1" w:rsidRDefault="002A01D1" w:rsidP="002A01D1">
            <w:pPr>
              <w:spacing w:after="200" w:line="276" w:lineRule="auto"/>
              <w:rPr>
                <w:rFonts w:ascii="Calibri" w:eastAsia="Times New Roman" w:hAnsi="Calibri" w:cs="Times New Roman"/>
                <w:color w:val="000000"/>
              </w:rPr>
            </w:pPr>
            <w:r w:rsidRPr="002A01D1">
              <w:rPr>
                <w:rFonts w:ascii="Calibri" w:eastAsia="Times New Roman" w:hAnsi="Calibri" w:cs="Times New Roman"/>
                <w:color w:val="000000"/>
              </w:rPr>
              <w:t>Personal lockers in room adjacent to L&amp;D work room (3F-13 #LD 63001); other service-specific team rooms provide secure storage space (keypad lock on doors) – Gyn near 3F; 3-LD 70 002; MFM 3C 51 006; Gyn Onc 3 SP 40 001</w:t>
            </w:r>
          </w:p>
        </w:tc>
        <w:tc>
          <w:tcPr>
            <w:tcW w:w="2340" w:type="dxa"/>
            <w:tcBorders>
              <w:top w:val="nil"/>
              <w:left w:val="nil"/>
              <w:bottom w:val="nil"/>
              <w:right w:val="single" w:sz="8" w:space="0" w:color="auto"/>
            </w:tcBorders>
            <w:tcMar>
              <w:top w:w="0" w:type="dxa"/>
              <w:left w:w="108" w:type="dxa"/>
              <w:bottom w:w="0" w:type="dxa"/>
              <w:right w:w="108" w:type="dxa"/>
            </w:tcMar>
            <w:vAlign w:val="center"/>
            <w:hideMark/>
          </w:tcPr>
          <w:p w14:paraId="3EF0E37F" w14:textId="77777777" w:rsidR="002A01D1" w:rsidRPr="002A01D1" w:rsidRDefault="002A01D1" w:rsidP="00EB5086">
            <w:pPr>
              <w:numPr>
                <w:ilvl w:val="0"/>
                <w:numId w:val="13"/>
              </w:numPr>
              <w:spacing w:after="200" w:line="276" w:lineRule="auto"/>
              <w:rPr>
                <w:rFonts w:ascii="Calibri" w:eastAsia="Times New Roman" w:hAnsi="Calibri" w:cs="Times New Roman"/>
                <w:color w:val="000000"/>
              </w:rPr>
            </w:pPr>
            <w:r w:rsidRPr="002A01D1">
              <w:rPr>
                <w:rFonts w:ascii="Calibri" w:eastAsia="Times New Roman" w:hAnsi="Calibri" w:cs="Times New Roman"/>
                <w:color w:val="000000"/>
              </w:rPr>
              <w:t>3rd floor BSL medical student workroom (Y346 - near Yellow elevators - CODE 1579)</w:t>
            </w:r>
          </w:p>
          <w:p w14:paraId="3A54584D" w14:textId="77777777" w:rsidR="002A01D1" w:rsidRPr="002A01D1" w:rsidRDefault="002A01D1" w:rsidP="002A01D1">
            <w:pPr>
              <w:spacing w:after="200" w:line="276" w:lineRule="auto"/>
              <w:rPr>
                <w:rFonts w:ascii="Calibri" w:eastAsia="Times New Roman" w:hAnsi="Calibri" w:cs="Times New Roman"/>
                <w:color w:val="000000"/>
              </w:rPr>
            </w:pPr>
          </w:p>
        </w:tc>
        <w:tc>
          <w:tcPr>
            <w:tcW w:w="2520" w:type="dxa"/>
            <w:tcBorders>
              <w:top w:val="nil"/>
              <w:left w:val="nil"/>
              <w:bottom w:val="nil"/>
              <w:right w:val="single" w:sz="8" w:space="0" w:color="auto"/>
            </w:tcBorders>
            <w:tcMar>
              <w:top w:w="0" w:type="dxa"/>
              <w:left w:w="108" w:type="dxa"/>
              <w:bottom w:w="0" w:type="dxa"/>
              <w:right w:w="108" w:type="dxa"/>
            </w:tcMar>
            <w:vAlign w:val="center"/>
            <w:hideMark/>
          </w:tcPr>
          <w:p w14:paraId="50CC61A8" w14:textId="77777777" w:rsidR="002A01D1" w:rsidRPr="002A01D1" w:rsidRDefault="002A01D1" w:rsidP="00EB5086">
            <w:pPr>
              <w:numPr>
                <w:ilvl w:val="0"/>
                <w:numId w:val="13"/>
              </w:numPr>
              <w:spacing w:after="200" w:line="276" w:lineRule="auto"/>
              <w:contextualSpacing/>
              <w:rPr>
                <w:rFonts w:ascii="Calibri" w:eastAsia="Times New Roman" w:hAnsi="Calibri" w:cs="Times New Roman"/>
                <w:color w:val="000000"/>
              </w:rPr>
            </w:pPr>
            <w:r w:rsidRPr="002A01D1">
              <w:rPr>
                <w:rFonts w:ascii="Calibri" w:eastAsia="Times New Roman" w:hAnsi="Calibri" w:cs="Times New Roman"/>
                <w:color w:val="000000"/>
              </w:rPr>
              <w:t>5</w:t>
            </w:r>
            <w:r w:rsidRPr="002A01D1">
              <w:rPr>
                <w:rFonts w:ascii="Calibri" w:eastAsia="Times New Roman" w:hAnsi="Calibri" w:cs="Times New Roman"/>
                <w:color w:val="000000"/>
                <w:vertAlign w:val="superscript"/>
              </w:rPr>
              <w:t>th</w:t>
            </w:r>
            <w:r w:rsidRPr="002A01D1">
              <w:rPr>
                <w:rFonts w:ascii="Calibri" w:eastAsia="Times New Roman" w:hAnsi="Calibri" w:cs="Times New Roman"/>
                <w:color w:val="000000"/>
              </w:rPr>
              <w:t xml:space="preserve"> floor PFW Gyn Physician lounge (F.0540.44)</w:t>
            </w:r>
          </w:p>
          <w:p w14:paraId="4BCB4226" w14:textId="77777777" w:rsidR="002A01D1" w:rsidRPr="002A01D1" w:rsidRDefault="002A01D1" w:rsidP="00EB5086">
            <w:pPr>
              <w:numPr>
                <w:ilvl w:val="0"/>
                <w:numId w:val="13"/>
              </w:numPr>
              <w:spacing w:after="200" w:line="276" w:lineRule="auto"/>
              <w:contextualSpacing/>
              <w:rPr>
                <w:rFonts w:ascii="Calibri" w:eastAsia="Times New Roman" w:hAnsi="Calibri" w:cs="Times New Roman"/>
                <w:color w:val="000000"/>
              </w:rPr>
            </w:pPr>
            <w:r w:rsidRPr="002A01D1">
              <w:rPr>
                <w:rFonts w:ascii="Calibri" w:eastAsia="Times New Roman" w:hAnsi="Calibri" w:cs="Times New Roman"/>
                <w:color w:val="000000"/>
              </w:rPr>
              <w:t>9th floor L&amp;D Work room</w:t>
            </w:r>
          </w:p>
          <w:p w14:paraId="4FB576A8" w14:textId="77777777" w:rsidR="002A01D1" w:rsidRPr="002A01D1" w:rsidRDefault="002A01D1" w:rsidP="00EB5086">
            <w:pPr>
              <w:numPr>
                <w:ilvl w:val="0"/>
                <w:numId w:val="13"/>
              </w:numPr>
              <w:spacing w:after="200" w:line="276" w:lineRule="auto"/>
              <w:contextualSpacing/>
              <w:rPr>
                <w:rFonts w:ascii="Calibri" w:eastAsia="Times New Roman" w:hAnsi="Calibri" w:cs="Times New Roman"/>
                <w:color w:val="000000"/>
              </w:rPr>
            </w:pPr>
            <w:r w:rsidRPr="002A01D1">
              <w:rPr>
                <w:rFonts w:ascii="Calibri" w:eastAsia="Times New Roman" w:hAnsi="Calibri" w:cs="Times New Roman"/>
                <w:color w:val="000000"/>
              </w:rPr>
              <w:t>Outpatient area w/ physician work room (hall w/ badge access)</w:t>
            </w:r>
          </w:p>
        </w:tc>
        <w:tc>
          <w:tcPr>
            <w:tcW w:w="1530" w:type="dxa"/>
            <w:tcBorders>
              <w:top w:val="nil"/>
              <w:left w:val="nil"/>
              <w:bottom w:val="nil"/>
              <w:right w:val="single" w:sz="8" w:space="0" w:color="auto"/>
            </w:tcBorders>
            <w:tcMar>
              <w:top w:w="0" w:type="dxa"/>
              <w:left w:w="108" w:type="dxa"/>
              <w:bottom w:w="0" w:type="dxa"/>
              <w:right w:w="108" w:type="dxa"/>
            </w:tcMar>
            <w:vAlign w:val="center"/>
            <w:hideMark/>
          </w:tcPr>
          <w:p w14:paraId="7F95F67A" w14:textId="77777777" w:rsidR="002A01D1" w:rsidRPr="002A01D1" w:rsidRDefault="002A01D1" w:rsidP="002A01D1">
            <w:pPr>
              <w:spacing w:after="200" w:line="276" w:lineRule="auto"/>
              <w:rPr>
                <w:rFonts w:ascii="Calibri" w:eastAsia="Times New Roman" w:hAnsi="Calibri" w:cs="Times New Roman"/>
                <w:color w:val="000000"/>
              </w:rPr>
            </w:pPr>
            <w:r w:rsidRPr="002A01D1">
              <w:rPr>
                <w:rFonts w:ascii="Calibri" w:eastAsia="Times New Roman" w:hAnsi="Calibri" w:cs="Times New Roman"/>
                <w:color w:val="000000"/>
              </w:rPr>
              <w:t>N/A</w:t>
            </w:r>
          </w:p>
        </w:tc>
      </w:tr>
      <w:tr w:rsidR="002A01D1" w:rsidRPr="002A01D1" w14:paraId="0F4E8F51" w14:textId="77777777" w:rsidTr="009E25F7">
        <w:trPr>
          <w:trHeight w:val="117"/>
        </w:trPr>
        <w:tc>
          <w:tcPr>
            <w:tcW w:w="1810" w:type="dxa"/>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14:paraId="04821759" w14:textId="77777777" w:rsidR="002A01D1" w:rsidRPr="002A01D1" w:rsidRDefault="002A01D1" w:rsidP="002A01D1">
            <w:pPr>
              <w:spacing w:after="200" w:line="276" w:lineRule="auto"/>
              <w:rPr>
                <w:rFonts w:ascii="Calibri" w:eastAsia="Times New Roman" w:hAnsi="Calibri" w:cs="Times New Roman"/>
                <w:color w:val="000000"/>
              </w:rPr>
            </w:pPr>
            <w:r w:rsidRPr="002A01D1">
              <w:rPr>
                <w:rFonts w:ascii="Calibri" w:eastAsia="Times New Roman" w:hAnsi="Calibri" w:cs="Times New Roman"/>
                <w:color w:val="000000"/>
              </w:rPr>
              <w:t>Call Room</w:t>
            </w:r>
          </w:p>
        </w:tc>
        <w:tc>
          <w:tcPr>
            <w:tcW w:w="267" w:type="dxa"/>
            <w:tcBorders>
              <w:top w:val="single" w:sz="4" w:space="0" w:color="auto"/>
              <w:bottom w:val="single" w:sz="4" w:space="0" w:color="auto"/>
            </w:tcBorders>
            <w:shd w:val="clear" w:color="auto" w:fill="BFBFBF"/>
            <w:noWrap/>
            <w:tcMar>
              <w:top w:w="0" w:type="dxa"/>
              <w:left w:w="108" w:type="dxa"/>
              <w:bottom w:w="0" w:type="dxa"/>
              <w:right w:w="108" w:type="dxa"/>
            </w:tcMar>
            <w:vAlign w:val="center"/>
          </w:tcPr>
          <w:p w14:paraId="0DC66B7B" w14:textId="77777777" w:rsidR="002A01D1" w:rsidRPr="002A01D1" w:rsidRDefault="002A01D1" w:rsidP="002A01D1">
            <w:pPr>
              <w:spacing w:after="200" w:line="276" w:lineRule="auto"/>
              <w:rPr>
                <w:rFonts w:ascii="Calibri" w:eastAsia="Times New Roman" w:hAnsi="Calibri" w:cs="Times New Roman"/>
                <w:color w:val="000000"/>
              </w:rPr>
            </w:pPr>
          </w:p>
        </w:tc>
        <w:tc>
          <w:tcPr>
            <w:tcW w:w="2783"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015FF5D" w14:textId="77777777" w:rsidR="002A01D1" w:rsidRPr="002A01D1" w:rsidRDefault="002A01D1" w:rsidP="002A01D1">
            <w:pPr>
              <w:spacing w:after="200" w:line="276" w:lineRule="auto"/>
              <w:rPr>
                <w:rFonts w:ascii="Calibri" w:eastAsia="Times New Roman" w:hAnsi="Calibri" w:cs="Times New Roman"/>
                <w:color w:val="000000"/>
              </w:rPr>
            </w:pPr>
            <w:r w:rsidRPr="002A01D1">
              <w:rPr>
                <w:rFonts w:ascii="Calibri" w:eastAsia="Times New Roman" w:hAnsi="Calibri" w:cs="Times New Roman"/>
                <w:color w:val="000000"/>
              </w:rPr>
              <w:t>N/A</w:t>
            </w:r>
          </w:p>
        </w:tc>
        <w:tc>
          <w:tcPr>
            <w:tcW w:w="234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6F256AC" w14:textId="77777777" w:rsidR="002A01D1" w:rsidRPr="002A01D1" w:rsidRDefault="002A01D1" w:rsidP="002A01D1">
            <w:pPr>
              <w:spacing w:after="200" w:line="276" w:lineRule="auto"/>
              <w:rPr>
                <w:rFonts w:ascii="Calibri" w:eastAsia="Times New Roman" w:hAnsi="Calibri" w:cs="Times New Roman"/>
                <w:color w:val="000000"/>
              </w:rPr>
            </w:pPr>
            <w:r w:rsidRPr="002A01D1">
              <w:rPr>
                <w:rFonts w:ascii="Calibri" w:eastAsia="Times New Roman" w:hAnsi="Calibri" w:cs="Times New Roman"/>
                <w:color w:val="000000"/>
              </w:rPr>
              <w:t>N/A</w:t>
            </w:r>
          </w:p>
        </w:tc>
        <w:tc>
          <w:tcPr>
            <w:tcW w:w="252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9F3CDB1" w14:textId="77777777" w:rsidR="002A01D1" w:rsidRPr="002A01D1" w:rsidRDefault="002A01D1" w:rsidP="002A01D1">
            <w:pPr>
              <w:spacing w:after="200" w:line="276" w:lineRule="auto"/>
              <w:rPr>
                <w:rFonts w:ascii="Calibri" w:eastAsia="Times New Roman" w:hAnsi="Calibri" w:cs="Times New Roman"/>
                <w:color w:val="000000"/>
              </w:rPr>
            </w:pPr>
            <w:r w:rsidRPr="002A01D1">
              <w:rPr>
                <w:rFonts w:ascii="Calibri" w:eastAsia="Times New Roman" w:hAnsi="Calibri" w:cs="Times New Roman"/>
                <w:color w:val="000000"/>
              </w:rPr>
              <w:t>N/A</w:t>
            </w:r>
          </w:p>
        </w:tc>
        <w:tc>
          <w:tcPr>
            <w:tcW w:w="1530"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6926C488" w14:textId="77777777" w:rsidR="002A01D1" w:rsidRPr="002A01D1" w:rsidRDefault="002A01D1" w:rsidP="002A01D1">
            <w:pPr>
              <w:spacing w:after="200" w:line="276" w:lineRule="auto"/>
              <w:rPr>
                <w:rFonts w:ascii="Calibri" w:eastAsia="Times New Roman" w:hAnsi="Calibri" w:cs="Times New Roman"/>
                <w:color w:val="000000"/>
              </w:rPr>
            </w:pPr>
            <w:r w:rsidRPr="002A01D1">
              <w:rPr>
                <w:rFonts w:ascii="Calibri" w:eastAsia="Times New Roman" w:hAnsi="Calibri" w:cs="Times New Roman"/>
                <w:color w:val="000000"/>
              </w:rPr>
              <w:t>N/A</w:t>
            </w:r>
          </w:p>
        </w:tc>
      </w:tr>
    </w:tbl>
    <w:p w14:paraId="57C78C54" w14:textId="77777777" w:rsidR="002A01D1" w:rsidRDefault="002A01D1" w:rsidP="002A01D1">
      <w:pPr>
        <w:pStyle w:val="Heading1"/>
      </w:pPr>
    </w:p>
    <w:p w14:paraId="7B45F4C2" w14:textId="77777777" w:rsidR="004B7C9F" w:rsidRPr="00FD7A12" w:rsidRDefault="004B7C9F" w:rsidP="00FD7A12">
      <w:pPr>
        <w:pStyle w:val="Heading1"/>
        <w:rPr>
          <w:rFonts w:eastAsia="Calibri"/>
        </w:rPr>
      </w:pPr>
      <w:bookmarkStart w:id="13" w:name="_Toc70659817"/>
      <w:r w:rsidRPr="00FD7A12">
        <w:rPr>
          <w:rFonts w:eastAsia="Calibri"/>
        </w:rPr>
        <w:t>Student Escorts within the TMC Campus</w:t>
      </w:r>
      <w:bookmarkEnd w:id="13"/>
    </w:p>
    <w:p w14:paraId="45CB9DA7" w14:textId="77777777" w:rsidR="004B7C9F" w:rsidRPr="000B49C6" w:rsidRDefault="004B7C9F" w:rsidP="004B7C9F">
      <w:pPr>
        <w:shd w:val="clear" w:color="auto" w:fill="FFFFFF"/>
        <w:spacing w:after="240" w:line="240" w:lineRule="auto"/>
        <w:ind w:left="720"/>
        <w:rPr>
          <w:rFonts w:eastAsia="Calibri" w:cs="Times New Roman"/>
        </w:rPr>
      </w:pPr>
      <w:r w:rsidRPr="000B49C6">
        <w:rPr>
          <w:rFonts w:eastAsia="Calibri" w:cs="Times New Roman"/>
          <w:color w:val="201F1E"/>
        </w:rPr>
        <w:t>The Texas Medical Center Police Department is available 24/7 for those students who have a legitimate fear that would prevent a student from feeling safe while crossing the TMC campus.</w:t>
      </w:r>
    </w:p>
    <w:p w14:paraId="2F6BEE27" w14:textId="77777777" w:rsidR="004B7C9F" w:rsidRPr="000B49C6" w:rsidRDefault="004B7C9F" w:rsidP="004B7C9F">
      <w:pPr>
        <w:shd w:val="clear" w:color="auto" w:fill="FFFFFF"/>
        <w:spacing w:after="0" w:line="240" w:lineRule="auto"/>
        <w:ind w:left="720"/>
        <w:rPr>
          <w:rFonts w:eastAsia="Calibri" w:cs="Times New Roman"/>
        </w:rPr>
      </w:pPr>
      <w:r w:rsidRPr="000B49C6">
        <w:rPr>
          <w:rFonts w:eastAsia="Calibri" w:cs="Times New Roman"/>
          <w:b/>
          <w:bCs/>
          <w:color w:val="201F1E"/>
        </w:rPr>
        <w:t>Safety Escorts</w:t>
      </w:r>
      <w:r w:rsidRPr="000B49C6">
        <w:rPr>
          <w:rFonts w:eastAsia="Calibri" w:cs="Times New Roman"/>
          <w:color w:val="201F1E"/>
        </w:rPr>
        <w:t>: The purpose of this escort is to provide a measure of safety for those students that are uncomfortable, fearful or uneasy about walking alone on campus. The Safety Escort is not intended to replace existing transportation services such as the Campus Shuttles, for inclement weather or to discourage individuals from walking in groups, but a safety option for those that have a genuine concern for their personal safety.</w:t>
      </w:r>
    </w:p>
    <w:p w14:paraId="77AC1B5E" w14:textId="77777777" w:rsidR="00A2449F" w:rsidRDefault="004B7C9F" w:rsidP="00A2449F">
      <w:pPr>
        <w:shd w:val="clear" w:color="auto" w:fill="FFFFFF"/>
        <w:spacing w:before="100" w:beforeAutospacing="1" w:after="100" w:afterAutospacing="1" w:line="240" w:lineRule="auto"/>
        <w:ind w:left="720"/>
        <w:rPr>
          <w:rFonts w:eastAsia="Calibri" w:cs="Times New Roman"/>
          <w:b/>
          <w:bCs/>
          <w:color w:val="201F1E"/>
        </w:rPr>
      </w:pPr>
      <w:r w:rsidRPr="000B49C6">
        <w:rPr>
          <w:rFonts w:eastAsia="Calibri" w:cs="Times New Roman"/>
          <w:b/>
          <w:bCs/>
          <w:color w:val="201F1E"/>
        </w:rPr>
        <w:t>For a Safety Escort call 713-795-0000</w:t>
      </w:r>
    </w:p>
    <w:p w14:paraId="20B64884" w14:textId="77777777" w:rsidR="00A2449F" w:rsidRDefault="00A2449F" w:rsidP="00A2449F">
      <w:pPr>
        <w:shd w:val="clear" w:color="auto" w:fill="FFFFFF"/>
        <w:spacing w:before="100" w:beforeAutospacing="1" w:after="100" w:afterAutospacing="1" w:line="240" w:lineRule="auto"/>
        <w:ind w:left="720"/>
        <w:rPr>
          <w:rFonts w:eastAsia="Calibri" w:cs="Times New Roman"/>
          <w:b/>
          <w:bCs/>
          <w:color w:val="201F1E"/>
        </w:rPr>
      </w:pPr>
    </w:p>
    <w:p w14:paraId="531DFD7A" w14:textId="20A2CD9A" w:rsidR="00E60DC7" w:rsidRPr="00A2449F" w:rsidRDefault="0E2C6246" w:rsidP="00A2449F">
      <w:pPr>
        <w:pStyle w:val="Heading1"/>
        <w:rPr>
          <w:rFonts w:eastAsia="Calibri"/>
        </w:rPr>
      </w:pPr>
      <w:bookmarkStart w:id="14" w:name="_Toc70659818"/>
      <w:r w:rsidRPr="00893E8D">
        <w:t>Role clarification form for L&amp;D:</w:t>
      </w:r>
      <w:bookmarkEnd w:id="14"/>
    </w:p>
    <w:p w14:paraId="6555B5D0" w14:textId="77777777" w:rsidR="00E60DC7" w:rsidRDefault="0E2C6246" w:rsidP="00E60DC7">
      <w:pPr>
        <w:jc w:val="center"/>
      </w:pPr>
      <w:r>
        <w:t>Labor and Delivery Sub-Intern (sub-I) Medical Student role</w:t>
      </w:r>
    </w:p>
    <w:p w14:paraId="242CC894" w14:textId="77777777" w:rsidR="00E60DC7" w:rsidRDefault="0E2C6246" w:rsidP="00E60DC7">
      <w:r>
        <w:t>The labor and delivery sub-intern medical student is a third or fourth year student who has completed their core clerkship rotation. Most often, these students plan to apply to obstetrics and gynecology residency programs. Their responsibilities are similar to those of an intern with supervision by upper level residents and faculty.</w:t>
      </w:r>
    </w:p>
    <w:p w14:paraId="6517A257" w14:textId="77777777" w:rsidR="00E60DC7" w:rsidRDefault="0E2C6246" w:rsidP="00E60DC7">
      <w:r>
        <w:t>The sub-I will demonstrate obstetrics and gynecology intern level knowledge, attitudes, and skills.</w:t>
      </w:r>
    </w:p>
    <w:p w14:paraId="56BBD5DF" w14:textId="77777777" w:rsidR="00E60DC7" w:rsidRDefault="0E2C6246" w:rsidP="00E60DC7">
      <w:r>
        <w:lastRenderedPageBreak/>
        <w:t>The sub-I admits patients, evaluates medical problems, manages labor, and formulates a therapeutic plan under supervision.</w:t>
      </w:r>
    </w:p>
    <w:p w14:paraId="7F08A5EC" w14:textId="77777777" w:rsidR="00E60DC7" w:rsidRDefault="0E2C6246" w:rsidP="00E60DC7">
      <w:r>
        <w:t>The role of the sub-I in labor management includes: routine patient assessment, assessing labor progress by cervical exams, ultrasound for presentation.</w:t>
      </w:r>
    </w:p>
    <w:p w14:paraId="09D24DBE" w14:textId="77777777" w:rsidR="00E60DC7" w:rsidRDefault="0E2C6246" w:rsidP="00E60DC7">
      <w:r>
        <w:t xml:space="preserve">The sub-intern may also perform rupture of membranes or place of internal fetal monitors with guidance or supervision, and as well as actively participate in procedures including vaginal or cesarean deliveries, perineal laceration repairs, or postpartum bilateral tubal ligation. </w:t>
      </w:r>
    </w:p>
    <w:p w14:paraId="63FD2100" w14:textId="77777777" w:rsidR="00E60DC7" w:rsidRDefault="0E2C6246" w:rsidP="00E60DC7">
      <w:r>
        <w:t>Sub-Is are responsible for contacting the supervising resident after evaluating new patients and at other times to ensure patient safety.</w:t>
      </w:r>
    </w:p>
    <w:p w14:paraId="00E7F8F0" w14:textId="77777777" w:rsidR="00E60DC7" w:rsidRDefault="0E2C6246" w:rsidP="00E60DC7">
      <w:r>
        <w:t>Sub-Is can write and pend orders for co-signature by a resident or faculty.</w:t>
      </w:r>
    </w:p>
    <w:p w14:paraId="72B662D8" w14:textId="622F75F9" w:rsidR="00FC1BB9" w:rsidRPr="00B52EBA" w:rsidRDefault="1513785F" w:rsidP="00B52EBA">
      <w:pPr>
        <w:rPr>
          <w:rStyle w:val="eop"/>
        </w:rPr>
      </w:pPr>
      <w:r>
        <w:t>The Sub-I may answer pages and communicate with nursing via Voalte/Cisco phones. They will often be the first line of contact, simulating the responsibilities of an intern.</w:t>
      </w:r>
    </w:p>
    <w:p w14:paraId="42B6B531" w14:textId="4CB18EFD" w:rsidR="00525124" w:rsidRPr="0080089E" w:rsidRDefault="00525124" w:rsidP="0080089E">
      <w:pPr>
        <w:pStyle w:val="paragraph"/>
        <w:spacing w:before="0" w:beforeAutospacing="0" w:after="0" w:afterAutospacing="0"/>
        <w:textAlignment w:val="baseline"/>
        <w:rPr>
          <w:rFonts w:ascii="Segoe UI" w:hAnsi="Segoe UI" w:cs="Segoe UI"/>
          <w:sz w:val="18"/>
          <w:szCs w:val="18"/>
        </w:rPr>
      </w:pPr>
    </w:p>
    <w:p w14:paraId="1739AC7E" w14:textId="3EB91CD4" w:rsidR="00B842B3" w:rsidRDefault="00525124" w:rsidP="005C6D9C">
      <w:pPr>
        <w:pStyle w:val="Heading1"/>
      </w:pPr>
      <w:bookmarkStart w:id="15" w:name="_Toc70659819"/>
      <w:r>
        <w:rPr>
          <w:shd w:val="clear" w:color="auto" w:fill="FFFFFF"/>
        </w:rPr>
        <w:t>D</w:t>
      </w:r>
      <w:r w:rsidR="006E2C6F">
        <w:rPr>
          <w:shd w:val="clear" w:color="auto" w:fill="FFFFFF"/>
        </w:rPr>
        <w:t>irect Observation:</w:t>
      </w:r>
      <w:bookmarkEnd w:id="15"/>
    </w:p>
    <w:p w14:paraId="0EBB6B4F" w14:textId="3289848E" w:rsidR="00FC149B" w:rsidRDefault="00DF3B97" w:rsidP="00B54113">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Passport Observation f</w:t>
      </w:r>
      <w:r w:rsidR="0E2C6246" w:rsidRPr="0E2C6246">
        <w:rPr>
          <w:rFonts w:ascii="Times New Roman" w:eastAsia="Times New Roman" w:hAnsi="Times New Roman" w:cs="Times New Roman"/>
          <w:sz w:val="24"/>
          <w:szCs w:val="24"/>
        </w:rPr>
        <w:t xml:space="preserve">orms are provided at orientation, available on course blackboard site, brought to </w:t>
      </w:r>
      <w:r w:rsidR="00822514">
        <w:rPr>
          <w:rFonts w:ascii="Times New Roman" w:eastAsia="Times New Roman" w:hAnsi="Times New Roman" w:cs="Times New Roman"/>
          <w:sz w:val="24"/>
          <w:szCs w:val="24"/>
        </w:rPr>
        <w:t>Midterm Feedback (MT</w:t>
      </w:r>
      <w:r w:rsidR="0045138A">
        <w:rPr>
          <w:rFonts w:ascii="Times New Roman" w:eastAsia="Times New Roman" w:hAnsi="Times New Roman" w:cs="Times New Roman"/>
          <w:sz w:val="24"/>
          <w:szCs w:val="24"/>
        </w:rPr>
        <w:t xml:space="preserve">F) </w:t>
      </w:r>
      <w:r w:rsidR="0E2C6246" w:rsidRPr="0E2C6246">
        <w:rPr>
          <w:rFonts w:ascii="Times New Roman" w:eastAsia="Times New Roman" w:hAnsi="Times New Roman" w:cs="Times New Roman"/>
          <w:sz w:val="24"/>
          <w:szCs w:val="24"/>
        </w:rPr>
        <w:t>for review, and must be turned in to the course coordinator by the end of the rotation. </w:t>
      </w:r>
      <w:r w:rsidR="00822514">
        <w:rPr>
          <w:rFonts w:ascii="Times New Roman" w:eastAsia="Times New Roman" w:hAnsi="Times New Roman" w:cs="Times New Roman"/>
          <w:sz w:val="24"/>
          <w:szCs w:val="24"/>
        </w:rPr>
        <w:t xml:space="preserve"> The bottom of the form “mid</w:t>
      </w:r>
      <w:r w:rsidR="0E2C6246" w:rsidRPr="0E2C6246">
        <w:rPr>
          <w:rFonts w:ascii="Times New Roman" w:eastAsia="Times New Roman" w:hAnsi="Times New Roman" w:cs="Times New Roman"/>
          <w:sz w:val="24"/>
          <w:szCs w:val="24"/>
        </w:rPr>
        <w:t>t</w:t>
      </w:r>
      <w:r w:rsidR="00822514">
        <w:rPr>
          <w:rFonts w:ascii="Times New Roman" w:eastAsia="Times New Roman" w:hAnsi="Times New Roman" w:cs="Times New Roman"/>
          <w:sz w:val="24"/>
          <w:szCs w:val="24"/>
        </w:rPr>
        <w:t>erm</w:t>
      </w:r>
      <w:r w:rsidR="0E2C6246" w:rsidRPr="0E2C6246">
        <w:rPr>
          <w:rFonts w:ascii="Times New Roman" w:eastAsia="Times New Roman" w:hAnsi="Times New Roman" w:cs="Times New Roman"/>
          <w:sz w:val="24"/>
          <w:szCs w:val="24"/>
        </w:rPr>
        <w:t xml:space="preserve"> feedback” should be completed by the supervising faculty/ reside</w:t>
      </w:r>
      <w:r w:rsidR="00822514">
        <w:rPr>
          <w:rFonts w:ascii="Times New Roman" w:eastAsia="Times New Roman" w:hAnsi="Times New Roman" w:cs="Times New Roman"/>
          <w:sz w:val="24"/>
          <w:szCs w:val="24"/>
        </w:rPr>
        <w:t>nt prior to your formal midterm</w:t>
      </w:r>
      <w:r w:rsidR="0E2C6246" w:rsidRPr="0E2C6246">
        <w:rPr>
          <w:rFonts w:ascii="Times New Roman" w:eastAsia="Times New Roman" w:hAnsi="Times New Roman" w:cs="Times New Roman"/>
          <w:sz w:val="24"/>
          <w:szCs w:val="24"/>
        </w:rPr>
        <w:t xml:space="preserve"> feedback session with the course director. </w:t>
      </w:r>
    </w:p>
    <w:p w14:paraId="53CB6F1B" w14:textId="77777777" w:rsidR="00B54113" w:rsidRDefault="00B54113" w:rsidP="0E2C6246">
      <w:pPr>
        <w:spacing w:after="0" w:line="240" w:lineRule="auto"/>
        <w:ind w:left="360"/>
        <w:rPr>
          <w:rFonts w:ascii="Times New Roman" w:eastAsia="Times New Roman" w:hAnsi="Times New Roman" w:cs="Times New Roman"/>
          <w:sz w:val="24"/>
          <w:szCs w:val="24"/>
        </w:rPr>
      </w:pPr>
    </w:p>
    <w:p w14:paraId="3E725439" w14:textId="336ED54D" w:rsidR="00B54113" w:rsidRDefault="00B54113" w:rsidP="001A5309">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Sub I students will launch two ad hoc direct observation forms, handoff and discharge</w:t>
      </w:r>
      <w:r w:rsidR="001A5309">
        <w:rPr>
          <w:rFonts w:ascii="Times New Roman" w:eastAsia="Times New Roman" w:hAnsi="Times New Roman" w:cs="Times New Roman"/>
          <w:sz w:val="24"/>
          <w:szCs w:val="24"/>
        </w:rPr>
        <w:t>, in Evalue</w:t>
      </w:r>
      <w:r>
        <w:rPr>
          <w:rFonts w:ascii="Times New Roman" w:eastAsia="Times New Roman" w:hAnsi="Times New Roman" w:cs="Times New Roman"/>
          <w:sz w:val="24"/>
          <w:szCs w:val="24"/>
        </w:rPr>
        <w:t xml:space="preserve">. </w:t>
      </w:r>
      <w:r w:rsidR="0046162A">
        <w:rPr>
          <w:rFonts w:ascii="Times New Roman" w:eastAsia="Times New Roman" w:hAnsi="Times New Roman" w:cs="Times New Roman"/>
          <w:sz w:val="24"/>
          <w:szCs w:val="24"/>
        </w:rPr>
        <w:t xml:space="preserve">The handoff DO will be launched to a resident. The discharge DO will be launched to an attending. </w:t>
      </w:r>
      <w:r>
        <w:rPr>
          <w:rFonts w:ascii="Times New Roman" w:eastAsia="Times New Roman" w:hAnsi="Times New Roman" w:cs="Times New Roman"/>
          <w:sz w:val="24"/>
          <w:szCs w:val="24"/>
        </w:rPr>
        <w:t>Please have the supervising faculty/resident who signed off on your passport to complete the direct observation form for</w:t>
      </w:r>
      <w:r w:rsidR="001A53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you in Evalue by the final day of the rotation. </w:t>
      </w:r>
    </w:p>
    <w:p w14:paraId="6A28D14B" w14:textId="5A7B0ED8" w:rsidR="005D1F83" w:rsidRDefault="005D1F83" w:rsidP="00DF3B97">
      <w:pPr>
        <w:spacing w:after="0" w:line="240" w:lineRule="auto"/>
        <w:rPr>
          <w:rFonts w:ascii="Times New Roman" w:eastAsia="Times New Roman" w:hAnsi="Times New Roman" w:cs="Times New Roman"/>
          <w:sz w:val="24"/>
          <w:szCs w:val="24"/>
        </w:rPr>
      </w:pPr>
    </w:p>
    <w:p w14:paraId="3DF55E91" w14:textId="77777777" w:rsidR="005D1F83" w:rsidRDefault="005D1F83" w:rsidP="00B842B3">
      <w:pPr>
        <w:spacing w:after="0" w:line="240" w:lineRule="auto"/>
        <w:ind w:left="360"/>
        <w:rPr>
          <w:rFonts w:ascii="Times New Roman" w:eastAsia="Times New Roman" w:hAnsi="Times New Roman" w:cs="Times New Roman"/>
          <w:sz w:val="24"/>
          <w:szCs w:val="24"/>
        </w:rPr>
      </w:pPr>
    </w:p>
    <w:p w14:paraId="5EFC8E44" w14:textId="77777777" w:rsidR="002F51B6" w:rsidRPr="002F51B6" w:rsidRDefault="0069471C" w:rsidP="002F51B6">
      <w:pPr>
        <w:tabs>
          <w:tab w:val="center" w:pos="9364"/>
        </w:tabs>
        <w:spacing w:after="472" w:line="295" w:lineRule="auto"/>
        <w:ind w:left="-15"/>
        <w:rPr>
          <w:rFonts w:ascii="Calibri" w:eastAsia="Times New Roman" w:hAnsi="Calibri" w:cs="Calibri"/>
          <w:color w:val="000000"/>
        </w:rPr>
      </w:pPr>
      <w:r w:rsidRPr="0E2C6246">
        <w:rPr>
          <w:rFonts w:ascii="Arial" w:eastAsia="Arial" w:hAnsi="Arial" w:cs="Arial"/>
          <w:sz w:val="20"/>
          <w:szCs w:val="20"/>
        </w:rPr>
        <w:t xml:space="preserve"> </w:t>
      </w:r>
      <w:r w:rsidR="002F51B6" w:rsidRPr="002F51B6">
        <w:rPr>
          <w:rFonts w:ascii="Arial" w:eastAsia="Times New Roman" w:hAnsi="Arial" w:cs="Arial"/>
          <w:color w:val="000000"/>
        </w:rPr>
        <w:t xml:space="preserve">Student Name _____________________    Student ID ______________________ </w:t>
      </w:r>
      <w:r w:rsidR="002F51B6" w:rsidRPr="002F51B6">
        <w:rPr>
          <w:rFonts w:ascii="Arial" w:eastAsia="Times New Roman" w:hAnsi="Arial" w:cs="Arial"/>
          <w:color w:val="000000"/>
        </w:rPr>
        <w:tab/>
        <w:t xml:space="preserve"> </w:t>
      </w:r>
    </w:p>
    <w:p w14:paraId="19EAA112" w14:textId="77777777" w:rsidR="002F51B6" w:rsidRPr="002F51B6" w:rsidRDefault="002F51B6" w:rsidP="002F51B6">
      <w:pPr>
        <w:spacing w:after="12" w:line="249" w:lineRule="auto"/>
        <w:ind w:left="2547" w:right="1674" w:hanging="10"/>
        <w:jc w:val="center"/>
        <w:rPr>
          <w:rFonts w:ascii="Calibri" w:eastAsia="Times New Roman" w:hAnsi="Calibri" w:cs="Calibri"/>
          <w:color w:val="000000"/>
        </w:rPr>
      </w:pPr>
      <w:r w:rsidRPr="002F51B6">
        <w:rPr>
          <w:rFonts w:ascii="Arial" w:eastAsia="Times New Roman" w:hAnsi="Arial" w:cs="Arial"/>
          <w:color w:val="000000"/>
          <w:sz w:val="28"/>
        </w:rPr>
        <w:t xml:space="preserve">BCM Sub-Intern Passport </w:t>
      </w:r>
    </w:p>
    <w:p w14:paraId="5931E543" w14:textId="77777777" w:rsidR="002F51B6" w:rsidRPr="002F51B6" w:rsidRDefault="002F51B6" w:rsidP="002F51B6">
      <w:pPr>
        <w:spacing w:after="12" w:line="249" w:lineRule="auto"/>
        <w:ind w:left="2547" w:right="1677" w:hanging="10"/>
        <w:jc w:val="center"/>
        <w:rPr>
          <w:rFonts w:ascii="Calibri" w:eastAsia="Times New Roman" w:hAnsi="Calibri" w:cs="Calibri"/>
          <w:color w:val="000000"/>
        </w:rPr>
      </w:pPr>
      <w:r w:rsidRPr="002F51B6">
        <w:rPr>
          <w:rFonts w:ascii="Arial" w:eastAsia="Times New Roman" w:hAnsi="Arial" w:cs="Arial"/>
          <w:color w:val="000000"/>
          <w:sz w:val="28"/>
        </w:rPr>
        <w:t xml:space="preserve">Attending Observation </w:t>
      </w:r>
    </w:p>
    <w:p w14:paraId="6A351E3E" w14:textId="77777777" w:rsidR="002F51B6" w:rsidRPr="002F51B6" w:rsidRDefault="002F51B6" w:rsidP="002F51B6">
      <w:pPr>
        <w:spacing w:after="0"/>
        <w:rPr>
          <w:rFonts w:ascii="Calibri" w:eastAsia="Times New Roman" w:hAnsi="Calibri" w:cs="Calibri"/>
          <w:color w:val="000000"/>
        </w:rPr>
      </w:pPr>
      <w:r w:rsidRPr="002F51B6">
        <w:rPr>
          <w:rFonts w:ascii="Arial" w:eastAsia="Times New Roman" w:hAnsi="Arial" w:cs="Arial"/>
          <w:color w:val="000000"/>
        </w:rPr>
        <w:t xml:space="preserve"> </w:t>
      </w:r>
    </w:p>
    <w:tbl>
      <w:tblPr>
        <w:tblStyle w:val="TableGrid1"/>
        <w:tblW w:w="9652" w:type="dxa"/>
        <w:tblInd w:w="-109" w:type="dxa"/>
        <w:tblCellMar>
          <w:top w:w="13" w:type="dxa"/>
          <w:left w:w="105" w:type="dxa"/>
          <w:right w:w="79" w:type="dxa"/>
        </w:tblCellMar>
        <w:tblLook w:val="04A0" w:firstRow="1" w:lastRow="0" w:firstColumn="1" w:lastColumn="0" w:noHBand="0" w:noVBand="1"/>
      </w:tblPr>
      <w:tblGrid>
        <w:gridCol w:w="5667"/>
        <w:gridCol w:w="2276"/>
        <w:gridCol w:w="1709"/>
      </w:tblGrid>
      <w:tr w:rsidR="002F51B6" w:rsidRPr="002F51B6" w14:paraId="5FF5E6E6" w14:textId="77777777" w:rsidTr="00FB73D5">
        <w:trPr>
          <w:trHeight w:val="562"/>
        </w:trPr>
        <w:tc>
          <w:tcPr>
            <w:tcW w:w="5666" w:type="dxa"/>
            <w:tcBorders>
              <w:top w:val="single" w:sz="4" w:space="0" w:color="000000"/>
              <w:left w:val="single" w:sz="4" w:space="0" w:color="000000"/>
              <w:bottom w:val="single" w:sz="4" w:space="0" w:color="000000"/>
              <w:right w:val="single" w:sz="4" w:space="0" w:color="000000"/>
            </w:tcBorders>
          </w:tcPr>
          <w:p w14:paraId="12D627BD" w14:textId="77777777" w:rsidR="002F51B6" w:rsidRPr="002F51B6" w:rsidRDefault="002F51B6" w:rsidP="002F51B6">
            <w:pPr>
              <w:ind w:left="4"/>
              <w:rPr>
                <w:rFonts w:ascii="Calibri" w:hAnsi="Calibri" w:cs="Calibri"/>
                <w:color w:val="000000"/>
              </w:rPr>
            </w:pPr>
            <w:r w:rsidRPr="002F51B6">
              <w:rPr>
                <w:rFonts w:ascii="Arial" w:hAnsi="Arial" w:cs="Arial"/>
                <w:color w:val="000000"/>
                <w:sz w:val="20"/>
              </w:rPr>
              <w:t xml:space="preserve">I observed the sub-intern meeting the </w:t>
            </w:r>
            <w:r w:rsidRPr="002F51B6">
              <w:rPr>
                <w:rFonts w:ascii="Arial" w:hAnsi="Arial" w:cs="Arial"/>
                <w:b/>
                <w:color w:val="000000"/>
                <w:sz w:val="20"/>
                <w:u w:val="single" w:color="000000"/>
              </w:rPr>
              <w:t>expected level of</w:t>
            </w:r>
            <w:r w:rsidRPr="002F51B6">
              <w:rPr>
                <w:rFonts w:ascii="Arial" w:hAnsi="Arial" w:cs="Arial"/>
                <w:color w:val="000000"/>
                <w:sz w:val="20"/>
              </w:rPr>
              <w:t xml:space="preserve"> </w:t>
            </w:r>
            <w:r w:rsidRPr="002F51B6">
              <w:rPr>
                <w:rFonts w:ascii="Arial" w:hAnsi="Arial" w:cs="Arial"/>
                <w:b/>
                <w:color w:val="000000"/>
                <w:sz w:val="20"/>
                <w:u w:val="single" w:color="000000"/>
              </w:rPr>
              <w:t>performance</w:t>
            </w:r>
            <w:r w:rsidRPr="002F51B6">
              <w:rPr>
                <w:rFonts w:ascii="Arial" w:hAnsi="Arial" w:cs="Arial"/>
                <w:b/>
                <w:color w:val="000000"/>
                <w:sz w:val="20"/>
              </w:rPr>
              <w:t xml:space="preserve"> </w:t>
            </w:r>
            <w:r w:rsidRPr="002F51B6">
              <w:rPr>
                <w:rFonts w:ascii="Arial" w:hAnsi="Arial" w:cs="Arial"/>
                <w:color w:val="000000"/>
                <w:sz w:val="20"/>
              </w:rPr>
              <w:t xml:space="preserve">in the following areas: </w:t>
            </w:r>
          </w:p>
        </w:tc>
        <w:tc>
          <w:tcPr>
            <w:tcW w:w="2276" w:type="dxa"/>
            <w:tcBorders>
              <w:top w:val="single" w:sz="4" w:space="0" w:color="000000"/>
              <w:left w:val="single" w:sz="4" w:space="0" w:color="000000"/>
              <w:bottom w:val="single" w:sz="4" w:space="0" w:color="000000"/>
              <w:right w:val="single" w:sz="4" w:space="0" w:color="000000"/>
            </w:tcBorders>
          </w:tcPr>
          <w:p w14:paraId="3CBF30C3" w14:textId="77777777" w:rsidR="002F51B6" w:rsidRPr="002F51B6" w:rsidRDefault="002F51B6" w:rsidP="002F51B6">
            <w:pPr>
              <w:rPr>
                <w:rFonts w:ascii="Calibri" w:hAnsi="Calibri" w:cs="Calibri"/>
                <w:color w:val="000000"/>
              </w:rPr>
            </w:pPr>
            <w:r w:rsidRPr="002F51B6">
              <w:rPr>
                <w:rFonts w:ascii="Arial" w:hAnsi="Arial" w:cs="Arial"/>
                <w:color w:val="000000"/>
                <w:sz w:val="20"/>
              </w:rPr>
              <w:t xml:space="preserve">Legible Signature </w:t>
            </w:r>
          </w:p>
        </w:tc>
        <w:tc>
          <w:tcPr>
            <w:tcW w:w="1709" w:type="dxa"/>
            <w:tcBorders>
              <w:top w:val="single" w:sz="4" w:space="0" w:color="000000"/>
              <w:left w:val="single" w:sz="4" w:space="0" w:color="000000"/>
              <w:bottom w:val="single" w:sz="4" w:space="0" w:color="000000"/>
              <w:right w:val="single" w:sz="4" w:space="0" w:color="000000"/>
            </w:tcBorders>
          </w:tcPr>
          <w:p w14:paraId="0DBE7E09" w14:textId="77777777" w:rsidR="002F51B6" w:rsidRPr="002F51B6" w:rsidRDefault="002F51B6" w:rsidP="002F51B6">
            <w:pPr>
              <w:ind w:left="5"/>
              <w:rPr>
                <w:rFonts w:ascii="Calibri" w:hAnsi="Calibri" w:cs="Calibri"/>
                <w:color w:val="000000"/>
              </w:rPr>
            </w:pPr>
            <w:r w:rsidRPr="002F51B6">
              <w:rPr>
                <w:rFonts w:ascii="Arial" w:hAnsi="Arial" w:cs="Arial"/>
                <w:color w:val="000000"/>
                <w:sz w:val="20"/>
              </w:rPr>
              <w:t xml:space="preserve">Date </w:t>
            </w:r>
          </w:p>
        </w:tc>
      </w:tr>
      <w:tr w:rsidR="002F51B6" w:rsidRPr="002F51B6" w14:paraId="763843A2" w14:textId="77777777" w:rsidTr="00FB73D5">
        <w:trPr>
          <w:trHeight w:val="238"/>
        </w:trPr>
        <w:tc>
          <w:tcPr>
            <w:tcW w:w="5666" w:type="dxa"/>
            <w:tcBorders>
              <w:top w:val="single" w:sz="4" w:space="0" w:color="000000"/>
              <w:left w:val="single" w:sz="4" w:space="0" w:color="000000"/>
              <w:bottom w:val="single" w:sz="4" w:space="0" w:color="000000"/>
              <w:right w:val="nil"/>
            </w:tcBorders>
            <w:shd w:val="clear" w:color="auto" w:fill="D9D9D9"/>
          </w:tcPr>
          <w:p w14:paraId="77A7F844" w14:textId="77777777" w:rsidR="002F51B6" w:rsidRPr="002F51B6" w:rsidRDefault="002F51B6" w:rsidP="002F51B6">
            <w:pPr>
              <w:ind w:left="4"/>
              <w:rPr>
                <w:rFonts w:ascii="Calibri" w:hAnsi="Calibri" w:cs="Calibri"/>
                <w:color w:val="000000"/>
              </w:rPr>
            </w:pPr>
            <w:r w:rsidRPr="002F51B6">
              <w:rPr>
                <w:rFonts w:ascii="Arial" w:hAnsi="Arial" w:cs="Arial"/>
                <w:b/>
                <w:color w:val="000000"/>
                <w:sz w:val="20"/>
              </w:rPr>
              <w:t xml:space="preserve">Communication </w:t>
            </w:r>
          </w:p>
        </w:tc>
        <w:tc>
          <w:tcPr>
            <w:tcW w:w="2276" w:type="dxa"/>
            <w:tcBorders>
              <w:top w:val="single" w:sz="4" w:space="0" w:color="000000"/>
              <w:left w:val="nil"/>
              <w:bottom w:val="single" w:sz="4" w:space="0" w:color="000000"/>
              <w:right w:val="single" w:sz="4" w:space="0" w:color="000000"/>
            </w:tcBorders>
            <w:shd w:val="clear" w:color="auto" w:fill="D9D9D9"/>
          </w:tcPr>
          <w:p w14:paraId="01EC4C6E" w14:textId="77777777" w:rsidR="002F51B6" w:rsidRPr="002F51B6" w:rsidRDefault="002F51B6" w:rsidP="002F51B6">
            <w:pPr>
              <w:rPr>
                <w:rFonts w:ascii="Calibri" w:hAnsi="Calibri" w:cs="Calibri"/>
                <w:color w:val="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D9D9D9"/>
          </w:tcPr>
          <w:p w14:paraId="613CD806" w14:textId="77777777" w:rsidR="002F51B6" w:rsidRPr="002F51B6" w:rsidRDefault="002F51B6" w:rsidP="002F51B6">
            <w:pPr>
              <w:ind w:left="5"/>
              <w:rPr>
                <w:rFonts w:ascii="Calibri" w:hAnsi="Calibri" w:cs="Calibri"/>
                <w:color w:val="000000"/>
              </w:rPr>
            </w:pPr>
            <w:r w:rsidRPr="002F51B6">
              <w:rPr>
                <w:rFonts w:ascii="Arial" w:hAnsi="Arial" w:cs="Arial"/>
                <w:b/>
                <w:color w:val="000000"/>
                <w:sz w:val="20"/>
              </w:rPr>
              <w:t xml:space="preserve"> </w:t>
            </w:r>
          </w:p>
        </w:tc>
      </w:tr>
      <w:tr w:rsidR="002F51B6" w:rsidRPr="002F51B6" w14:paraId="35CAA239" w14:textId="77777777" w:rsidTr="00FB73D5">
        <w:trPr>
          <w:trHeight w:val="701"/>
        </w:trPr>
        <w:tc>
          <w:tcPr>
            <w:tcW w:w="5666" w:type="dxa"/>
            <w:tcBorders>
              <w:top w:val="single" w:sz="4" w:space="0" w:color="000000"/>
              <w:left w:val="single" w:sz="4" w:space="0" w:color="000000"/>
              <w:bottom w:val="single" w:sz="4" w:space="0" w:color="000000"/>
              <w:right w:val="single" w:sz="4" w:space="0" w:color="000000"/>
            </w:tcBorders>
          </w:tcPr>
          <w:p w14:paraId="67878C72" w14:textId="77777777" w:rsidR="002F51B6" w:rsidRPr="002F51B6" w:rsidRDefault="002F51B6" w:rsidP="002F51B6">
            <w:pPr>
              <w:ind w:left="4"/>
              <w:rPr>
                <w:rFonts w:ascii="Calibri" w:hAnsi="Calibri" w:cs="Calibri"/>
                <w:color w:val="000000"/>
              </w:rPr>
            </w:pPr>
            <w:r w:rsidRPr="002F51B6">
              <w:rPr>
                <w:rFonts w:ascii="Arial" w:hAnsi="Arial" w:cs="Arial"/>
                <w:color w:val="000000"/>
                <w:sz w:val="20"/>
              </w:rPr>
              <w:t xml:space="preserve">Deliver clear and concise verbal presentations, including problem list, information synthesis, prioritized differential diagnosis, and evidence-based plan </w:t>
            </w:r>
          </w:p>
        </w:tc>
        <w:tc>
          <w:tcPr>
            <w:tcW w:w="2276" w:type="dxa"/>
            <w:tcBorders>
              <w:top w:val="single" w:sz="4" w:space="0" w:color="000000"/>
              <w:left w:val="single" w:sz="4" w:space="0" w:color="000000"/>
              <w:bottom w:val="single" w:sz="4" w:space="0" w:color="000000"/>
              <w:right w:val="single" w:sz="4" w:space="0" w:color="000000"/>
            </w:tcBorders>
          </w:tcPr>
          <w:p w14:paraId="5623CF26" w14:textId="77777777" w:rsidR="002F51B6" w:rsidRPr="002F51B6" w:rsidRDefault="002F51B6" w:rsidP="002F51B6">
            <w:pPr>
              <w:rPr>
                <w:rFonts w:ascii="Calibri" w:hAnsi="Calibri" w:cs="Calibri"/>
                <w:color w:val="000000"/>
              </w:rPr>
            </w:pPr>
            <w:r w:rsidRPr="002F51B6">
              <w:rPr>
                <w:rFonts w:ascii="Arial" w:hAnsi="Arial" w:cs="Arial"/>
                <w:color w:val="000000"/>
                <w:sz w:val="20"/>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36CEC790" w14:textId="77777777" w:rsidR="002F51B6" w:rsidRPr="002F51B6" w:rsidRDefault="002F51B6" w:rsidP="002F51B6">
            <w:pPr>
              <w:ind w:left="5"/>
              <w:rPr>
                <w:rFonts w:ascii="Calibri" w:hAnsi="Calibri" w:cs="Calibri"/>
                <w:color w:val="000000"/>
              </w:rPr>
            </w:pPr>
            <w:r w:rsidRPr="002F51B6">
              <w:rPr>
                <w:rFonts w:ascii="Arial" w:hAnsi="Arial" w:cs="Arial"/>
                <w:color w:val="000000"/>
                <w:sz w:val="20"/>
              </w:rPr>
              <w:t xml:space="preserve"> </w:t>
            </w:r>
          </w:p>
        </w:tc>
      </w:tr>
      <w:tr w:rsidR="002F51B6" w:rsidRPr="002F51B6" w14:paraId="0F72B9A1" w14:textId="77777777" w:rsidTr="00FB73D5">
        <w:trPr>
          <w:trHeight w:val="701"/>
        </w:trPr>
        <w:tc>
          <w:tcPr>
            <w:tcW w:w="5666" w:type="dxa"/>
            <w:tcBorders>
              <w:top w:val="single" w:sz="4" w:space="0" w:color="000000"/>
              <w:left w:val="single" w:sz="4" w:space="0" w:color="000000"/>
              <w:bottom w:val="single" w:sz="4" w:space="0" w:color="000000"/>
              <w:right w:val="single" w:sz="4" w:space="0" w:color="000000"/>
            </w:tcBorders>
          </w:tcPr>
          <w:p w14:paraId="39BE466A" w14:textId="77777777" w:rsidR="002F51B6" w:rsidRPr="002F51B6" w:rsidRDefault="002F51B6" w:rsidP="002F51B6">
            <w:pPr>
              <w:ind w:left="4" w:right="55"/>
              <w:jc w:val="both"/>
              <w:rPr>
                <w:rFonts w:ascii="Calibri" w:hAnsi="Calibri" w:cs="Calibri"/>
                <w:color w:val="000000"/>
              </w:rPr>
            </w:pPr>
            <w:r w:rsidRPr="002F51B6">
              <w:rPr>
                <w:rFonts w:ascii="Arial" w:hAnsi="Arial" w:cs="Arial"/>
                <w:color w:val="000000"/>
                <w:sz w:val="20"/>
              </w:rPr>
              <w:t xml:space="preserve">Communicate daily updates and results to patients/families in a sensitive manner using appropriate lay terms and avoiding/explaining medical jargon </w:t>
            </w:r>
          </w:p>
        </w:tc>
        <w:tc>
          <w:tcPr>
            <w:tcW w:w="2276" w:type="dxa"/>
            <w:tcBorders>
              <w:top w:val="single" w:sz="4" w:space="0" w:color="000000"/>
              <w:left w:val="single" w:sz="4" w:space="0" w:color="000000"/>
              <w:bottom w:val="single" w:sz="4" w:space="0" w:color="000000"/>
              <w:right w:val="single" w:sz="4" w:space="0" w:color="000000"/>
            </w:tcBorders>
          </w:tcPr>
          <w:p w14:paraId="53A024F3" w14:textId="77777777" w:rsidR="002F51B6" w:rsidRPr="002F51B6" w:rsidRDefault="002F51B6" w:rsidP="002F51B6">
            <w:pPr>
              <w:rPr>
                <w:rFonts w:ascii="Calibri" w:hAnsi="Calibri" w:cs="Calibri"/>
                <w:color w:val="000000"/>
              </w:rPr>
            </w:pPr>
            <w:r w:rsidRPr="002F51B6">
              <w:rPr>
                <w:rFonts w:ascii="Arial" w:hAnsi="Arial" w:cs="Arial"/>
                <w:color w:val="000000"/>
                <w:sz w:val="20"/>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41B67351" w14:textId="77777777" w:rsidR="002F51B6" w:rsidRPr="002F51B6" w:rsidRDefault="002F51B6" w:rsidP="002F51B6">
            <w:pPr>
              <w:ind w:left="5"/>
              <w:rPr>
                <w:rFonts w:ascii="Calibri" w:hAnsi="Calibri" w:cs="Calibri"/>
                <w:color w:val="000000"/>
              </w:rPr>
            </w:pPr>
            <w:r w:rsidRPr="002F51B6">
              <w:rPr>
                <w:rFonts w:ascii="Arial" w:hAnsi="Arial" w:cs="Arial"/>
                <w:color w:val="000000"/>
                <w:sz w:val="20"/>
              </w:rPr>
              <w:t xml:space="preserve"> </w:t>
            </w:r>
          </w:p>
        </w:tc>
      </w:tr>
      <w:tr w:rsidR="002F51B6" w:rsidRPr="002F51B6" w14:paraId="47466FD1" w14:textId="77777777" w:rsidTr="00FB73D5">
        <w:trPr>
          <w:trHeight w:val="700"/>
        </w:trPr>
        <w:tc>
          <w:tcPr>
            <w:tcW w:w="5666" w:type="dxa"/>
            <w:tcBorders>
              <w:top w:val="single" w:sz="4" w:space="0" w:color="000000"/>
              <w:left w:val="single" w:sz="4" w:space="0" w:color="000000"/>
              <w:bottom w:val="single" w:sz="4" w:space="0" w:color="000000"/>
              <w:right w:val="single" w:sz="4" w:space="0" w:color="000000"/>
            </w:tcBorders>
          </w:tcPr>
          <w:p w14:paraId="3F4808BD" w14:textId="77777777" w:rsidR="002F51B6" w:rsidRPr="002F51B6" w:rsidRDefault="002F51B6" w:rsidP="002F51B6">
            <w:pPr>
              <w:ind w:left="4"/>
              <w:rPr>
                <w:rFonts w:ascii="Calibri" w:hAnsi="Calibri" w:cs="Calibri"/>
                <w:color w:val="000000"/>
              </w:rPr>
            </w:pPr>
            <w:r w:rsidRPr="002F51B6">
              <w:rPr>
                <w:rFonts w:ascii="Arial" w:hAnsi="Arial" w:cs="Arial"/>
                <w:color w:val="000000"/>
                <w:sz w:val="20"/>
              </w:rPr>
              <w:lastRenderedPageBreak/>
              <w:t xml:space="preserve">Communicate with patient/family and ensure their understanding of the indications, risks, benefits, alternatives, and potential complications for treatments or procedures </w:t>
            </w:r>
          </w:p>
        </w:tc>
        <w:tc>
          <w:tcPr>
            <w:tcW w:w="2276" w:type="dxa"/>
            <w:tcBorders>
              <w:top w:val="single" w:sz="4" w:space="0" w:color="000000"/>
              <w:left w:val="single" w:sz="4" w:space="0" w:color="000000"/>
              <w:bottom w:val="single" w:sz="4" w:space="0" w:color="000000"/>
              <w:right w:val="single" w:sz="4" w:space="0" w:color="000000"/>
            </w:tcBorders>
          </w:tcPr>
          <w:p w14:paraId="49841DCA" w14:textId="77777777" w:rsidR="002F51B6" w:rsidRPr="002F51B6" w:rsidRDefault="002F51B6" w:rsidP="002F51B6">
            <w:pPr>
              <w:rPr>
                <w:rFonts w:ascii="Calibri" w:hAnsi="Calibri" w:cs="Calibri"/>
                <w:color w:val="000000"/>
              </w:rPr>
            </w:pPr>
            <w:r w:rsidRPr="002F51B6">
              <w:rPr>
                <w:rFonts w:ascii="Arial" w:hAnsi="Arial" w:cs="Arial"/>
                <w:color w:val="000000"/>
                <w:sz w:val="20"/>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6C77B422" w14:textId="77777777" w:rsidR="002F51B6" w:rsidRPr="002F51B6" w:rsidRDefault="002F51B6" w:rsidP="002F51B6">
            <w:pPr>
              <w:ind w:left="5"/>
              <w:rPr>
                <w:rFonts w:ascii="Calibri" w:hAnsi="Calibri" w:cs="Calibri"/>
                <w:color w:val="000000"/>
              </w:rPr>
            </w:pPr>
            <w:r w:rsidRPr="002F51B6">
              <w:rPr>
                <w:rFonts w:ascii="Arial" w:hAnsi="Arial" w:cs="Arial"/>
                <w:color w:val="000000"/>
                <w:sz w:val="20"/>
              </w:rPr>
              <w:t xml:space="preserve"> </w:t>
            </w:r>
          </w:p>
        </w:tc>
      </w:tr>
      <w:tr w:rsidR="002F51B6" w:rsidRPr="002F51B6" w14:paraId="723A6C19" w14:textId="77777777" w:rsidTr="00FB73D5">
        <w:trPr>
          <w:trHeight w:val="702"/>
        </w:trPr>
        <w:tc>
          <w:tcPr>
            <w:tcW w:w="5666" w:type="dxa"/>
            <w:tcBorders>
              <w:top w:val="single" w:sz="4" w:space="0" w:color="000000"/>
              <w:left w:val="single" w:sz="4" w:space="0" w:color="000000"/>
              <w:bottom w:val="single" w:sz="4" w:space="0" w:color="000000"/>
              <w:right w:val="single" w:sz="4" w:space="0" w:color="000000"/>
            </w:tcBorders>
          </w:tcPr>
          <w:p w14:paraId="743C7B51" w14:textId="77777777" w:rsidR="002F51B6" w:rsidRPr="002F51B6" w:rsidRDefault="002F51B6" w:rsidP="002F51B6">
            <w:pPr>
              <w:ind w:left="4" w:right="503"/>
              <w:jc w:val="both"/>
              <w:rPr>
                <w:rFonts w:ascii="Calibri" w:hAnsi="Calibri" w:cs="Calibri"/>
                <w:color w:val="000000"/>
              </w:rPr>
            </w:pPr>
            <w:r w:rsidRPr="002F51B6">
              <w:rPr>
                <w:rFonts w:ascii="Arial" w:hAnsi="Arial" w:cs="Arial"/>
                <w:color w:val="000000"/>
                <w:sz w:val="20"/>
              </w:rPr>
              <w:t xml:space="preserve">Articulate a specific clinical question to initiate a consult request and communicate recommendations back to the primary team </w:t>
            </w:r>
          </w:p>
        </w:tc>
        <w:tc>
          <w:tcPr>
            <w:tcW w:w="2276" w:type="dxa"/>
            <w:tcBorders>
              <w:top w:val="single" w:sz="4" w:space="0" w:color="000000"/>
              <w:left w:val="single" w:sz="4" w:space="0" w:color="000000"/>
              <w:bottom w:val="single" w:sz="4" w:space="0" w:color="000000"/>
              <w:right w:val="single" w:sz="4" w:space="0" w:color="000000"/>
            </w:tcBorders>
          </w:tcPr>
          <w:p w14:paraId="4F53BCD3" w14:textId="77777777" w:rsidR="002F51B6" w:rsidRPr="002F51B6" w:rsidRDefault="002F51B6" w:rsidP="002F51B6">
            <w:pPr>
              <w:rPr>
                <w:rFonts w:ascii="Calibri" w:hAnsi="Calibri" w:cs="Calibri"/>
                <w:color w:val="000000"/>
              </w:rPr>
            </w:pPr>
            <w:r w:rsidRPr="002F51B6">
              <w:rPr>
                <w:rFonts w:ascii="Arial" w:hAnsi="Arial" w:cs="Arial"/>
                <w:color w:val="000000"/>
                <w:sz w:val="20"/>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5A7FC1CB" w14:textId="77777777" w:rsidR="002F51B6" w:rsidRPr="002F51B6" w:rsidRDefault="002F51B6" w:rsidP="002F51B6">
            <w:pPr>
              <w:ind w:left="5"/>
              <w:rPr>
                <w:rFonts w:ascii="Calibri" w:hAnsi="Calibri" w:cs="Calibri"/>
                <w:color w:val="000000"/>
              </w:rPr>
            </w:pPr>
            <w:r w:rsidRPr="002F51B6">
              <w:rPr>
                <w:rFonts w:ascii="Arial" w:hAnsi="Arial" w:cs="Arial"/>
                <w:color w:val="000000"/>
                <w:sz w:val="20"/>
              </w:rPr>
              <w:t xml:space="preserve"> </w:t>
            </w:r>
          </w:p>
        </w:tc>
      </w:tr>
      <w:tr w:rsidR="002F51B6" w:rsidRPr="002F51B6" w14:paraId="457A66E9" w14:textId="77777777" w:rsidTr="00FB73D5">
        <w:trPr>
          <w:trHeight w:val="238"/>
        </w:trPr>
        <w:tc>
          <w:tcPr>
            <w:tcW w:w="5666" w:type="dxa"/>
            <w:tcBorders>
              <w:top w:val="single" w:sz="4" w:space="0" w:color="000000"/>
              <w:left w:val="single" w:sz="4" w:space="0" w:color="000000"/>
              <w:bottom w:val="single" w:sz="4" w:space="0" w:color="000000"/>
              <w:right w:val="nil"/>
            </w:tcBorders>
            <w:shd w:val="clear" w:color="auto" w:fill="D9D9D9"/>
          </w:tcPr>
          <w:p w14:paraId="4651F5BD" w14:textId="77777777" w:rsidR="002F51B6" w:rsidRPr="002F51B6" w:rsidRDefault="002F51B6" w:rsidP="002F51B6">
            <w:pPr>
              <w:ind w:left="4"/>
              <w:rPr>
                <w:rFonts w:ascii="Calibri" w:hAnsi="Calibri" w:cs="Calibri"/>
                <w:color w:val="000000"/>
              </w:rPr>
            </w:pPr>
            <w:r w:rsidRPr="002F51B6">
              <w:rPr>
                <w:rFonts w:ascii="Arial" w:hAnsi="Arial" w:cs="Arial"/>
                <w:b/>
                <w:color w:val="000000"/>
                <w:sz w:val="20"/>
              </w:rPr>
              <w:t>Coordination of Care</w:t>
            </w:r>
            <w:r w:rsidRPr="002F51B6">
              <w:rPr>
                <w:rFonts w:ascii="Arial" w:hAnsi="Arial" w:cs="Arial"/>
                <w:color w:val="000000"/>
                <w:sz w:val="20"/>
              </w:rPr>
              <w:t xml:space="preserve"> </w:t>
            </w:r>
          </w:p>
        </w:tc>
        <w:tc>
          <w:tcPr>
            <w:tcW w:w="2276" w:type="dxa"/>
            <w:tcBorders>
              <w:top w:val="single" w:sz="4" w:space="0" w:color="000000"/>
              <w:left w:val="nil"/>
              <w:bottom w:val="single" w:sz="4" w:space="0" w:color="000000"/>
              <w:right w:val="single" w:sz="4" w:space="0" w:color="000000"/>
            </w:tcBorders>
            <w:shd w:val="clear" w:color="auto" w:fill="D9D9D9"/>
          </w:tcPr>
          <w:p w14:paraId="514D3AD6" w14:textId="77777777" w:rsidR="002F51B6" w:rsidRPr="002F51B6" w:rsidRDefault="002F51B6" w:rsidP="002F51B6">
            <w:pPr>
              <w:rPr>
                <w:rFonts w:ascii="Calibri" w:hAnsi="Calibri" w:cs="Calibri"/>
                <w:color w:val="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D9D9D9"/>
          </w:tcPr>
          <w:p w14:paraId="1AD70228" w14:textId="77777777" w:rsidR="002F51B6" w:rsidRPr="002F51B6" w:rsidRDefault="002F51B6" w:rsidP="002F51B6">
            <w:pPr>
              <w:ind w:left="5"/>
              <w:rPr>
                <w:rFonts w:ascii="Calibri" w:hAnsi="Calibri" w:cs="Calibri"/>
                <w:color w:val="000000"/>
              </w:rPr>
            </w:pPr>
            <w:r w:rsidRPr="002F51B6">
              <w:rPr>
                <w:rFonts w:ascii="Arial" w:hAnsi="Arial" w:cs="Arial"/>
                <w:b/>
                <w:color w:val="000000"/>
                <w:sz w:val="20"/>
              </w:rPr>
              <w:t xml:space="preserve"> </w:t>
            </w:r>
          </w:p>
        </w:tc>
      </w:tr>
      <w:tr w:rsidR="002F51B6" w:rsidRPr="002F51B6" w14:paraId="0942153E" w14:textId="77777777" w:rsidTr="00FB73D5">
        <w:trPr>
          <w:trHeight w:val="703"/>
        </w:trPr>
        <w:tc>
          <w:tcPr>
            <w:tcW w:w="5666" w:type="dxa"/>
            <w:tcBorders>
              <w:top w:val="single" w:sz="4" w:space="0" w:color="000000"/>
              <w:left w:val="single" w:sz="4" w:space="0" w:color="000000"/>
              <w:bottom w:val="single" w:sz="4" w:space="0" w:color="000000"/>
              <w:right w:val="single" w:sz="4" w:space="0" w:color="000000"/>
            </w:tcBorders>
          </w:tcPr>
          <w:p w14:paraId="03CAE332" w14:textId="77777777" w:rsidR="002F51B6" w:rsidRPr="002F51B6" w:rsidRDefault="002F51B6" w:rsidP="002F51B6">
            <w:pPr>
              <w:ind w:left="4" w:right="615"/>
              <w:jc w:val="both"/>
              <w:rPr>
                <w:rFonts w:ascii="Calibri" w:hAnsi="Calibri" w:cs="Calibri"/>
                <w:color w:val="000000"/>
              </w:rPr>
            </w:pPr>
            <w:r w:rsidRPr="002F51B6">
              <w:rPr>
                <w:rFonts w:ascii="Arial" w:hAnsi="Arial" w:cs="Arial"/>
                <w:color w:val="000000"/>
                <w:sz w:val="20"/>
              </w:rPr>
              <w:t xml:space="preserve">Effectively cooperate with physician and non-physician members of the health care team (nursing, social work, physical therapy, etc.) </w:t>
            </w:r>
          </w:p>
        </w:tc>
        <w:tc>
          <w:tcPr>
            <w:tcW w:w="2276" w:type="dxa"/>
            <w:tcBorders>
              <w:top w:val="single" w:sz="4" w:space="0" w:color="000000"/>
              <w:left w:val="single" w:sz="4" w:space="0" w:color="000000"/>
              <w:bottom w:val="single" w:sz="4" w:space="0" w:color="000000"/>
              <w:right w:val="single" w:sz="4" w:space="0" w:color="000000"/>
            </w:tcBorders>
          </w:tcPr>
          <w:p w14:paraId="197AB3E2" w14:textId="77777777" w:rsidR="002F51B6" w:rsidRPr="002F51B6" w:rsidRDefault="002F51B6" w:rsidP="002F51B6">
            <w:pPr>
              <w:rPr>
                <w:rFonts w:ascii="Calibri" w:hAnsi="Calibri" w:cs="Calibri"/>
                <w:color w:val="000000"/>
              </w:rPr>
            </w:pPr>
            <w:r w:rsidRPr="002F51B6">
              <w:rPr>
                <w:rFonts w:ascii="Arial" w:hAnsi="Arial" w:cs="Arial"/>
                <w:color w:val="000000"/>
                <w:sz w:val="20"/>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135399DB" w14:textId="77777777" w:rsidR="002F51B6" w:rsidRPr="002F51B6" w:rsidRDefault="002F51B6" w:rsidP="002F51B6">
            <w:pPr>
              <w:ind w:left="5"/>
              <w:rPr>
                <w:rFonts w:ascii="Calibri" w:hAnsi="Calibri" w:cs="Calibri"/>
                <w:color w:val="000000"/>
              </w:rPr>
            </w:pPr>
            <w:r w:rsidRPr="002F51B6">
              <w:rPr>
                <w:rFonts w:ascii="Arial" w:hAnsi="Arial" w:cs="Arial"/>
                <w:color w:val="000000"/>
                <w:sz w:val="20"/>
              </w:rPr>
              <w:t xml:space="preserve"> </w:t>
            </w:r>
          </w:p>
        </w:tc>
      </w:tr>
      <w:tr w:rsidR="002F51B6" w:rsidRPr="002F51B6" w14:paraId="3D2F576E" w14:textId="77777777" w:rsidTr="00FB73D5">
        <w:trPr>
          <w:trHeight w:val="238"/>
        </w:trPr>
        <w:tc>
          <w:tcPr>
            <w:tcW w:w="5666" w:type="dxa"/>
            <w:tcBorders>
              <w:top w:val="single" w:sz="4" w:space="0" w:color="000000"/>
              <w:left w:val="single" w:sz="4" w:space="0" w:color="000000"/>
              <w:bottom w:val="single" w:sz="4" w:space="0" w:color="000000"/>
              <w:right w:val="nil"/>
            </w:tcBorders>
            <w:shd w:val="clear" w:color="auto" w:fill="D9D9D9"/>
          </w:tcPr>
          <w:p w14:paraId="4735A538" w14:textId="77777777" w:rsidR="002F51B6" w:rsidRPr="002F51B6" w:rsidRDefault="002F51B6" w:rsidP="002F51B6">
            <w:pPr>
              <w:ind w:left="4"/>
              <w:rPr>
                <w:rFonts w:ascii="Calibri" w:hAnsi="Calibri" w:cs="Calibri"/>
                <w:color w:val="000000"/>
              </w:rPr>
            </w:pPr>
            <w:r w:rsidRPr="002F51B6">
              <w:rPr>
                <w:rFonts w:ascii="Arial" w:hAnsi="Arial" w:cs="Arial"/>
                <w:b/>
                <w:color w:val="000000"/>
                <w:sz w:val="20"/>
              </w:rPr>
              <w:t xml:space="preserve">Information Management </w:t>
            </w:r>
          </w:p>
        </w:tc>
        <w:tc>
          <w:tcPr>
            <w:tcW w:w="2276" w:type="dxa"/>
            <w:tcBorders>
              <w:top w:val="single" w:sz="4" w:space="0" w:color="000000"/>
              <w:left w:val="nil"/>
              <w:bottom w:val="single" w:sz="4" w:space="0" w:color="000000"/>
              <w:right w:val="single" w:sz="4" w:space="0" w:color="000000"/>
            </w:tcBorders>
            <w:shd w:val="clear" w:color="auto" w:fill="D9D9D9"/>
          </w:tcPr>
          <w:p w14:paraId="701029EF" w14:textId="77777777" w:rsidR="002F51B6" w:rsidRPr="002F51B6" w:rsidRDefault="002F51B6" w:rsidP="002F51B6">
            <w:pPr>
              <w:rPr>
                <w:rFonts w:ascii="Calibri" w:hAnsi="Calibri" w:cs="Calibri"/>
                <w:color w:val="000000"/>
              </w:rPr>
            </w:pPr>
          </w:p>
        </w:tc>
        <w:tc>
          <w:tcPr>
            <w:tcW w:w="1709" w:type="dxa"/>
            <w:tcBorders>
              <w:top w:val="single" w:sz="4" w:space="0" w:color="000000"/>
              <w:left w:val="single" w:sz="4" w:space="0" w:color="000000"/>
              <w:bottom w:val="single" w:sz="4" w:space="0" w:color="000000"/>
              <w:right w:val="single" w:sz="4" w:space="0" w:color="000000"/>
            </w:tcBorders>
            <w:shd w:val="clear" w:color="auto" w:fill="D9D9D9"/>
          </w:tcPr>
          <w:p w14:paraId="3725B8CD" w14:textId="77777777" w:rsidR="002F51B6" w:rsidRPr="002F51B6" w:rsidRDefault="002F51B6" w:rsidP="002F51B6">
            <w:pPr>
              <w:ind w:left="5"/>
              <w:rPr>
                <w:rFonts w:ascii="Calibri" w:hAnsi="Calibri" w:cs="Calibri"/>
                <w:color w:val="000000"/>
              </w:rPr>
            </w:pPr>
            <w:r w:rsidRPr="002F51B6">
              <w:rPr>
                <w:rFonts w:ascii="Arial" w:hAnsi="Arial" w:cs="Arial"/>
                <w:b/>
                <w:color w:val="000000"/>
                <w:sz w:val="20"/>
              </w:rPr>
              <w:t xml:space="preserve"> </w:t>
            </w:r>
          </w:p>
        </w:tc>
      </w:tr>
      <w:tr w:rsidR="002F51B6" w:rsidRPr="002F51B6" w14:paraId="137C4907" w14:textId="77777777" w:rsidTr="00FB73D5">
        <w:trPr>
          <w:trHeight w:val="242"/>
        </w:trPr>
        <w:tc>
          <w:tcPr>
            <w:tcW w:w="5666" w:type="dxa"/>
            <w:tcBorders>
              <w:top w:val="single" w:sz="4" w:space="0" w:color="000000"/>
              <w:left w:val="single" w:sz="4" w:space="0" w:color="000000"/>
              <w:bottom w:val="single" w:sz="4" w:space="0" w:color="000000"/>
              <w:right w:val="single" w:sz="4" w:space="0" w:color="000000"/>
            </w:tcBorders>
          </w:tcPr>
          <w:p w14:paraId="5C39F153" w14:textId="77777777" w:rsidR="002F51B6" w:rsidRPr="002F51B6" w:rsidRDefault="002F51B6" w:rsidP="002F51B6">
            <w:pPr>
              <w:ind w:left="4"/>
              <w:rPr>
                <w:rFonts w:ascii="Calibri" w:hAnsi="Calibri" w:cs="Calibri"/>
                <w:color w:val="000000"/>
              </w:rPr>
            </w:pPr>
            <w:r w:rsidRPr="002F51B6">
              <w:rPr>
                <w:rFonts w:ascii="Arial" w:hAnsi="Arial" w:cs="Arial"/>
                <w:color w:val="000000"/>
                <w:sz w:val="20"/>
              </w:rPr>
              <w:t xml:space="preserve">Review of discharge summary – Discharge date __________ </w:t>
            </w:r>
          </w:p>
        </w:tc>
        <w:tc>
          <w:tcPr>
            <w:tcW w:w="2276" w:type="dxa"/>
            <w:tcBorders>
              <w:top w:val="single" w:sz="4" w:space="0" w:color="000000"/>
              <w:left w:val="single" w:sz="4" w:space="0" w:color="000000"/>
              <w:bottom w:val="single" w:sz="4" w:space="0" w:color="000000"/>
              <w:right w:val="single" w:sz="4" w:space="0" w:color="000000"/>
            </w:tcBorders>
          </w:tcPr>
          <w:p w14:paraId="35EBD93D" w14:textId="77777777" w:rsidR="002F51B6" w:rsidRPr="002F51B6" w:rsidRDefault="002F51B6" w:rsidP="002F51B6">
            <w:pPr>
              <w:rPr>
                <w:rFonts w:ascii="Calibri" w:hAnsi="Calibri" w:cs="Calibri"/>
                <w:color w:val="000000"/>
              </w:rPr>
            </w:pPr>
            <w:r w:rsidRPr="002F51B6">
              <w:rPr>
                <w:rFonts w:ascii="Arial" w:hAnsi="Arial" w:cs="Arial"/>
                <w:color w:val="000000"/>
                <w:sz w:val="20"/>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33F9DC11" w14:textId="77777777" w:rsidR="002F51B6" w:rsidRPr="002F51B6" w:rsidRDefault="002F51B6" w:rsidP="002F51B6">
            <w:pPr>
              <w:ind w:left="5"/>
              <w:rPr>
                <w:rFonts w:ascii="Calibri" w:hAnsi="Calibri" w:cs="Calibri"/>
                <w:color w:val="000000"/>
              </w:rPr>
            </w:pPr>
            <w:r w:rsidRPr="002F51B6">
              <w:rPr>
                <w:rFonts w:ascii="Arial" w:hAnsi="Arial" w:cs="Arial"/>
                <w:color w:val="000000"/>
                <w:sz w:val="20"/>
              </w:rPr>
              <w:t xml:space="preserve"> </w:t>
            </w:r>
          </w:p>
        </w:tc>
      </w:tr>
      <w:tr w:rsidR="002F51B6" w:rsidRPr="002F51B6" w14:paraId="14EDEBB0" w14:textId="77777777" w:rsidTr="00FB73D5">
        <w:trPr>
          <w:trHeight w:val="240"/>
        </w:trPr>
        <w:tc>
          <w:tcPr>
            <w:tcW w:w="5666" w:type="dxa"/>
            <w:tcBorders>
              <w:top w:val="single" w:sz="4" w:space="0" w:color="000000"/>
              <w:left w:val="single" w:sz="4" w:space="0" w:color="000000"/>
              <w:bottom w:val="single" w:sz="4" w:space="0" w:color="000000"/>
              <w:right w:val="single" w:sz="4" w:space="0" w:color="000000"/>
            </w:tcBorders>
          </w:tcPr>
          <w:p w14:paraId="220A44A5" w14:textId="77777777" w:rsidR="002F51B6" w:rsidRPr="002F51B6" w:rsidRDefault="002F51B6" w:rsidP="002F51B6">
            <w:pPr>
              <w:ind w:left="4"/>
              <w:rPr>
                <w:rFonts w:ascii="Calibri" w:hAnsi="Calibri" w:cs="Calibri"/>
                <w:color w:val="000000"/>
              </w:rPr>
            </w:pPr>
            <w:r w:rsidRPr="002F51B6">
              <w:rPr>
                <w:rFonts w:ascii="Arial" w:hAnsi="Arial" w:cs="Arial"/>
                <w:color w:val="000000"/>
                <w:sz w:val="20"/>
              </w:rPr>
              <w:t xml:space="preserve">Review of discharge summary – Discharge date __________ </w:t>
            </w:r>
          </w:p>
        </w:tc>
        <w:tc>
          <w:tcPr>
            <w:tcW w:w="2276" w:type="dxa"/>
            <w:tcBorders>
              <w:top w:val="single" w:sz="4" w:space="0" w:color="000000"/>
              <w:left w:val="single" w:sz="4" w:space="0" w:color="000000"/>
              <w:bottom w:val="single" w:sz="4" w:space="0" w:color="000000"/>
              <w:right w:val="single" w:sz="4" w:space="0" w:color="000000"/>
            </w:tcBorders>
          </w:tcPr>
          <w:p w14:paraId="7EF84322" w14:textId="77777777" w:rsidR="002F51B6" w:rsidRPr="002F51B6" w:rsidRDefault="002F51B6" w:rsidP="002F51B6">
            <w:pPr>
              <w:rPr>
                <w:rFonts w:ascii="Calibri" w:hAnsi="Calibri" w:cs="Calibri"/>
                <w:color w:val="000000"/>
              </w:rPr>
            </w:pPr>
            <w:r w:rsidRPr="002F51B6">
              <w:rPr>
                <w:rFonts w:ascii="Arial" w:hAnsi="Arial" w:cs="Arial"/>
                <w:color w:val="000000"/>
                <w:sz w:val="20"/>
              </w:rPr>
              <w:t xml:space="preserve"> </w:t>
            </w:r>
          </w:p>
        </w:tc>
        <w:tc>
          <w:tcPr>
            <w:tcW w:w="1709" w:type="dxa"/>
            <w:tcBorders>
              <w:top w:val="single" w:sz="4" w:space="0" w:color="000000"/>
              <w:left w:val="single" w:sz="4" w:space="0" w:color="000000"/>
              <w:bottom w:val="single" w:sz="4" w:space="0" w:color="000000"/>
              <w:right w:val="single" w:sz="4" w:space="0" w:color="000000"/>
            </w:tcBorders>
          </w:tcPr>
          <w:p w14:paraId="15345D59" w14:textId="77777777" w:rsidR="002F51B6" w:rsidRPr="002F51B6" w:rsidRDefault="002F51B6" w:rsidP="002F51B6">
            <w:pPr>
              <w:ind w:left="5"/>
              <w:rPr>
                <w:rFonts w:ascii="Calibri" w:hAnsi="Calibri" w:cs="Calibri"/>
                <w:color w:val="000000"/>
              </w:rPr>
            </w:pPr>
            <w:r w:rsidRPr="002F51B6">
              <w:rPr>
                <w:rFonts w:ascii="Arial" w:hAnsi="Arial" w:cs="Arial"/>
                <w:color w:val="000000"/>
                <w:sz w:val="20"/>
              </w:rPr>
              <w:t xml:space="preserve"> </w:t>
            </w:r>
          </w:p>
        </w:tc>
      </w:tr>
    </w:tbl>
    <w:p w14:paraId="067775F0" w14:textId="77777777" w:rsidR="002F51B6" w:rsidRPr="002F51B6" w:rsidRDefault="002F51B6" w:rsidP="002F51B6">
      <w:pPr>
        <w:spacing w:after="297"/>
        <w:ind w:left="929"/>
        <w:jc w:val="center"/>
        <w:rPr>
          <w:rFonts w:ascii="Calibri" w:eastAsia="Times New Roman" w:hAnsi="Calibri" w:cs="Calibri"/>
          <w:color w:val="000000"/>
        </w:rPr>
      </w:pPr>
      <w:r w:rsidRPr="002F51B6">
        <w:rPr>
          <w:rFonts w:ascii="Arial" w:eastAsia="Times New Roman" w:hAnsi="Arial" w:cs="Arial"/>
          <w:color w:val="000000"/>
          <w:sz w:val="24"/>
        </w:rPr>
        <w:t xml:space="preserve"> </w:t>
      </w:r>
    </w:p>
    <w:p w14:paraId="2FF4381A" w14:textId="77777777" w:rsidR="002F51B6" w:rsidRPr="002F51B6" w:rsidRDefault="002F51B6" w:rsidP="002F51B6">
      <w:pPr>
        <w:spacing w:after="190" w:line="249" w:lineRule="auto"/>
        <w:ind w:left="2547" w:right="1687" w:hanging="10"/>
        <w:jc w:val="center"/>
        <w:rPr>
          <w:rFonts w:ascii="Calibri" w:eastAsia="Times New Roman" w:hAnsi="Calibri" w:cs="Calibri"/>
          <w:color w:val="000000"/>
        </w:rPr>
      </w:pPr>
      <w:r w:rsidRPr="002F51B6">
        <w:rPr>
          <w:rFonts w:ascii="Arial" w:eastAsia="Times New Roman" w:hAnsi="Arial" w:cs="Arial"/>
          <w:color w:val="000000"/>
          <w:sz w:val="28"/>
        </w:rPr>
        <w:t xml:space="preserve">Midpoint Feedback </w:t>
      </w:r>
    </w:p>
    <w:p w14:paraId="471914F6" w14:textId="77777777" w:rsidR="002F51B6" w:rsidRPr="002F51B6" w:rsidRDefault="002F51B6" w:rsidP="002F51B6">
      <w:pPr>
        <w:spacing w:after="0" w:line="262" w:lineRule="auto"/>
        <w:ind w:left="-5" w:hanging="10"/>
        <w:rPr>
          <w:rFonts w:ascii="Calibri" w:eastAsia="Times New Roman" w:hAnsi="Calibri" w:cs="Calibri"/>
          <w:color w:val="000000"/>
        </w:rPr>
      </w:pPr>
      <w:r w:rsidRPr="002F51B6">
        <w:rPr>
          <w:rFonts w:ascii="Arial" w:eastAsia="Times New Roman" w:hAnsi="Arial" w:cs="Arial"/>
          <w:color w:val="000000"/>
          <w:sz w:val="20"/>
        </w:rPr>
        <w:t xml:space="preserve">Current Readiness for Internship (circle one) </w:t>
      </w:r>
    </w:p>
    <w:tbl>
      <w:tblPr>
        <w:tblStyle w:val="TableGrid1"/>
        <w:tblW w:w="9584" w:type="dxa"/>
        <w:tblInd w:w="-110" w:type="dxa"/>
        <w:tblCellMar>
          <w:top w:w="14" w:type="dxa"/>
          <w:left w:w="105" w:type="dxa"/>
          <w:right w:w="95" w:type="dxa"/>
        </w:tblCellMar>
        <w:tblLook w:val="04A0" w:firstRow="1" w:lastRow="0" w:firstColumn="1" w:lastColumn="0" w:noHBand="0" w:noVBand="1"/>
      </w:tblPr>
      <w:tblGrid>
        <w:gridCol w:w="3196"/>
        <w:gridCol w:w="3191"/>
        <w:gridCol w:w="3197"/>
      </w:tblGrid>
      <w:tr w:rsidR="002F51B6" w:rsidRPr="002F51B6" w14:paraId="5C549BDB" w14:textId="77777777" w:rsidTr="00FB73D5">
        <w:trPr>
          <w:trHeight w:val="470"/>
        </w:trPr>
        <w:tc>
          <w:tcPr>
            <w:tcW w:w="3197" w:type="dxa"/>
            <w:tcBorders>
              <w:top w:val="single" w:sz="4" w:space="0" w:color="000000"/>
              <w:left w:val="single" w:sz="4" w:space="0" w:color="000000"/>
              <w:bottom w:val="single" w:sz="4" w:space="0" w:color="000000"/>
              <w:right w:val="single" w:sz="4" w:space="0" w:color="000000"/>
            </w:tcBorders>
          </w:tcPr>
          <w:p w14:paraId="28460134" w14:textId="77777777" w:rsidR="002F51B6" w:rsidRPr="002F51B6" w:rsidRDefault="002F51B6" w:rsidP="002F51B6">
            <w:pPr>
              <w:ind w:left="5"/>
              <w:rPr>
                <w:rFonts w:ascii="Calibri" w:hAnsi="Calibri" w:cs="Calibri"/>
                <w:color w:val="000000"/>
              </w:rPr>
            </w:pPr>
            <w:r w:rsidRPr="002F51B6">
              <w:rPr>
                <w:rFonts w:ascii="Arial" w:hAnsi="Arial" w:cs="Arial"/>
                <w:color w:val="000000"/>
                <w:sz w:val="20"/>
              </w:rPr>
              <w:t xml:space="preserve">Needs more work to approach intern level </w:t>
            </w:r>
          </w:p>
        </w:tc>
        <w:tc>
          <w:tcPr>
            <w:tcW w:w="3191" w:type="dxa"/>
            <w:tcBorders>
              <w:top w:val="single" w:sz="4" w:space="0" w:color="000000"/>
              <w:left w:val="single" w:sz="4" w:space="0" w:color="000000"/>
              <w:bottom w:val="single" w:sz="4" w:space="0" w:color="000000"/>
              <w:right w:val="single" w:sz="4" w:space="0" w:color="000000"/>
            </w:tcBorders>
          </w:tcPr>
          <w:p w14:paraId="20A8E795" w14:textId="77777777" w:rsidR="002F51B6" w:rsidRPr="002F51B6" w:rsidRDefault="002F51B6" w:rsidP="002F51B6">
            <w:pPr>
              <w:rPr>
                <w:rFonts w:ascii="Calibri" w:hAnsi="Calibri" w:cs="Calibri"/>
                <w:color w:val="000000"/>
              </w:rPr>
            </w:pPr>
            <w:r w:rsidRPr="002F51B6">
              <w:rPr>
                <w:rFonts w:ascii="Arial" w:hAnsi="Arial" w:cs="Arial"/>
                <w:color w:val="000000"/>
                <w:sz w:val="20"/>
              </w:rPr>
              <w:t xml:space="preserve">Should quickly achieve intern level during residency </w:t>
            </w:r>
          </w:p>
        </w:tc>
        <w:tc>
          <w:tcPr>
            <w:tcW w:w="3197" w:type="dxa"/>
            <w:tcBorders>
              <w:top w:val="single" w:sz="4" w:space="0" w:color="000000"/>
              <w:left w:val="single" w:sz="4" w:space="0" w:color="000000"/>
              <w:bottom w:val="single" w:sz="4" w:space="0" w:color="000000"/>
              <w:right w:val="single" w:sz="4" w:space="0" w:color="000000"/>
            </w:tcBorders>
          </w:tcPr>
          <w:p w14:paraId="0AC901BE" w14:textId="77777777" w:rsidR="002F51B6" w:rsidRPr="002F51B6" w:rsidRDefault="002F51B6" w:rsidP="002F51B6">
            <w:pPr>
              <w:ind w:left="5"/>
              <w:rPr>
                <w:rFonts w:ascii="Calibri" w:hAnsi="Calibri" w:cs="Calibri"/>
                <w:color w:val="000000"/>
              </w:rPr>
            </w:pPr>
            <w:r w:rsidRPr="002F51B6">
              <w:rPr>
                <w:rFonts w:ascii="Arial" w:hAnsi="Arial" w:cs="Arial"/>
                <w:color w:val="000000"/>
                <w:sz w:val="20"/>
              </w:rPr>
              <w:t xml:space="preserve">Already performing at intern level </w:t>
            </w:r>
          </w:p>
        </w:tc>
      </w:tr>
    </w:tbl>
    <w:p w14:paraId="34EC057D" w14:textId="77777777" w:rsidR="002F51B6" w:rsidRPr="002F51B6" w:rsidRDefault="002F51B6" w:rsidP="002F51B6">
      <w:pPr>
        <w:spacing w:after="0"/>
        <w:rPr>
          <w:rFonts w:ascii="Calibri" w:eastAsia="Times New Roman" w:hAnsi="Calibri" w:cs="Calibri"/>
          <w:color w:val="000000"/>
        </w:rPr>
      </w:pPr>
      <w:r w:rsidRPr="002F51B6">
        <w:rPr>
          <w:rFonts w:ascii="Arial" w:eastAsia="Times New Roman" w:hAnsi="Arial" w:cs="Arial"/>
          <w:color w:val="000000"/>
        </w:rPr>
        <w:t xml:space="preserve"> </w:t>
      </w:r>
    </w:p>
    <w:p w14:paraId="5D9B5996" w14:textId="77777777" w:rsidR="002F51B6" w:rsidRPr="002F51B6" w:rsidRDefault="002F51B6" w:rsidP="002F51B6">
      <w:pPr>
        <w:spacing w:after="0"/>
        <w:rPr>
          <w:rFonts w:ascii="Calibri" w:eastAsia="Times New Roman" w:hAnsi="Calibri" w:cs="Calibri"/>
          <w:color w:val="000000"/>
        </w:rPr>
      </w:pPr>
      <w:r w:rsidRPr="002F51B6">
        <w:rPr>
          <w:rFonts w:ascii="Arial" w:eastAsia="Times New Roman" w:hAnsi="Arial" w:cs="Arial"/>
          <w:color w:val="000000"/>
        </w:rPr>
        <w:t xml:space="preserve"> </w:t>
      </w:r>
    </w:p>
    <w:tbl>
      <w:tblPr>
        <w:tblStyle w:val="TableGrid1"/>
        <w:tblW w:w="9582" w:type="dxa"/>
        <w:tblInd w:w="-109" w:type="dxa"/>
        <w:tblCellMar>
          <w:top w:w="13" w:type="dxa"/>
          <w:left w:w="109" w:type="dxa"/>
          <w:right w:w="87" w:type="dxa"/>
        </w:tblCellMar>
        <w:tblLook w:val="04A0" w:firstRow="1" w:lastRow="0" w:firstColumn="1" w:lastColumn="0" w:noHBand="0" w:noVBand="1"/>
      </w:tblPr>
      <w:tblGrid>
        <w:gridCol w:w="4791"/>
        <w:gridCol w:w="4791"/>
      </w:tblGrid>
      <w:tr w:rsidR="002F51B6" w:rsidRPr="002F51B6" w14:paraId="2B774896" w14:textId="77777777" w:rsidTr="00FB73D5">
        <w:trPr>
          <w:trHeight w:val="468"/>
        </w:trPr>
        <w:tc>
          <w:tcPr>
            <w:tcW w:w="4791" w:type="dxa"/>
            <w:tcBorders>
              <w:top w:val="single" w:sz="4" w:space="0" w:color="000000"/>
              <w:left w:val="single" w:sz="4" w:space="0" w:color="000000"/>
              <w:bottom w:val="single" w:sz="4" w:space="0" w:color="000000"/>
              <w:right w:val="single" w:sz="4" w:space="0" w:color="000000"/>
            </w:tcBorders>
            <w:shd w:val="clear" w:color="auto" w:fill="D9D9D9"/>
          </w:tcPr>
          <w:p w14:paraId="2BC8ACC8" w14:textId="77777777" w:rsidR="002F51B6" w:rsidRPr="002F51B6" w:rsidRDefault="002F51B6" w:rsidP="002F51B6">
            <w:pPr>
              <w:rPr>
                <w:rFonts w:ascii="Calibri" w:hAnsi="Calibri" w:cs="Calibri"/>
                <w:color w:val="000000"/>
              </w:rPr>
            </w:pPr>
            <w:r w:rsidRPr="002F51B6">
              <w:rPr>
                <w:rFonts w:ascii="Arial" w:hAnsi="Arial" w:cs="Arial"/>
                <w:color w:val="000000"/>
                <w:sz w:val="20"/>
              </w:rPr>
              <w:t xml:space="preserve">Student’s areas of strength: </w:t>
            </w:r>
          </w:p>
        </w:tc>
        <w:tc>
          <w:tcPr>
            <w:tcW w:w="4791" w:type="dxa"/>
            <w:tcBorders>
              <w:top w:val="single" w:sz="4" w:space="0" w:color="000000"/>
              <w:left w:val="single" w:sz="4" w:space="0" w:color="000000"/>
              <w:bottom w:val="single" w:sz="4" w:space="0" w:color="000000"/>
              <w:right w:val="single" w:sz="4" w:space="0" w:color="000000"/>
            </w:tcBorders>
            <w:shd w:val="clear" w:color="auto" w:fill="D9D9D9"/>
          </w:tcPr>
          <w:p w14:paraId="4C992D9A" w14:textId="77777777" w:rsidR="002F51B6" w:rsidRPr="002F51B6" w:rsidRDefault="002F51B6" w:rsidP="002F51B6">
            <w:pPr>
              <w:ind w:left="1"/>
              <w:rPr>
                <w:rFonts w:ascii="Calibri" w:hAnsi="Calibri" w:cs="Calibri"/>
                <w:color w:val="000000"/>
              </w:rPr>
            </w:pPr>
            <w:r w:rsidRPr="002F51B6">
              <w:rPr>
                <w:rFonts w:ascii="Arial" w:hAnsi="Arial" w:cs="Arial"/>
                <w:color w:val="000000"/>
                <w:sz w:val="20"/>
              </w:rPr>
              <w:t>Areas for improvement and specific suggestions for student to act upon:</w:t>
            </w:r>
            <w:r w:rsidRPr="002F51B6">
              <w:rPr>
                <w:rFonts w:ascii="Arial" w:hAnsi="Arial" w:cs="Arial"/>
                <w:i/>
                <w:color w:val="000000"/>
                <w:sz w:val="20"/>
              </w:rPr>
              <w:t xml:space="preserve"> </w:t>
            </w:r>
          </w:p>
        </w:tc>
      </w:tr>
      <w:tr w:rsidR="002F51B6" w:rsidRPr="002F51B6" w14:paraId="0DF1699E" w14:textId="77777777" w:rsidTr="00FB73D5">
        <w:trPr>
          <w:trHeight w:val="2312"/>
        </w:trPr>
        <w:tc>
          <w:tcPr>
            <w:tcW w:w="4791" w:type="dxa"/>
            <w:tcBorders>
              <w:top w:val="single" w:sz="4" w:space="0" w:color="000000"/>
              <w:left w:val="single" w:sz="4" w:space="0" w:color="000000"/>
              <w:bottom w:val="single" w:sz="4" w:space="0" w:color="000000"/>
              <w:right w:val="single" w:sz="4" w:space="0" w:color="000000"/>
            </w:tcBorders>
          </w:tcPr>
          <w:p w14:paraId="1A285B97" w14:textId="77777777" w:rsidR="002F51B6" w:rsidRPr="002F51B6" w:rsidRDefault="002F51B6" w:rsidP="002F51B6">
            <w:pPr>
              <w:rPr>
                <w:rFonts w:ascii="Calibri" w:hAnsi="Calibri" w:cs="Calibri"/>
                <w:color w:val="000000"/>
              </w:rPr>
            </w:pPr>
            <w:r w:rsidRPr="002F51B6">
              <w:rPr>
                <w:rFonts w:ascii="Arial" w:hAnsi="Arial" w:cs="Arial"/>
                <w:color w:val="000000"/>
                <w:sz w:val="20"/>
              </w:rPr>
              <w:t xml:space="preserve"> </w:t>
            </w:r>
          </w:p>
          <w:p w14:paraId="194E7312" w14:textId="77777777" w:rsidR="002F51B6" w:rsidRPr="002F51B6" w:rsidRDefault="002F51B6" w:rsidP="002F51B6">
            <w:pPr>
              <w:rPr>
                <w:rFonts w:ascii="Calibri" w:hAnsi="Calibri" w:cs="Calibri"/>
                <w:color w:val="000000"/>
              </w:rPr>
            </w:pPr>
            <w:r w:rsidRPr="002F51B6">
              <w:rPr>
                <w:rFonts w:ascii="Arial" w:hAnsi="Arial" w:cs="Arial"/>
                <w:color w:val="000000"/>
                <w:sz w:val="20"/>
              </w:rPr>
              <w:t xml:space="preserve"> </w:t>
            </w:r>
          </w:p>
          <w:p w14:paraId="71A12A64" w14:textId="77777777" w:rsidR="002F51B6" w:rsidRPr="002F51B6" w:rsidRDefault="002F51B6" w:rsidP="002F51B6">
            <w:pPr>
              <w:rPr>
                <w:rFonts w:ascii="Calibri" w:hAnsi="Calibri" w:cs="Calibri"/>
                <w:color w:val="000000"/>
              </w:rPr>
            </w:pPr>
            <w:r w:rsidRPr="002F51B6">
              <w:rPr>
                <w:rFonts w:ascii="Arial" w:hAnsi="Arial" w:cs="Arial"/>
                <w:color w:val="000000"/>
                <w:sz w:val="20"/>
              </w:rPr>
              <w:t xml:space="preserve"> </w:t>
            </w:r>
          </w:p>
          <w:p w14:paraId="4EE428A7" w14:textId="77777777" w:rsidR="002F51B6" w:rsidRPr="002F51B6" w:rsidRDefault="002F51B6" w:rsidP="002F51B6">
            <w:pPr>
              <w:rPr>
                <w:rFonts w:ascii="Calibri" w:hAnsi="Calibri" w:cs="Calibri"/>
                <w:color w:val="000000"/>
              </w:rPr>
            </w:pPr>
            <w:r w:rsidRPr="002F51B6">
              <w:rPr>
                <w:rFonts w:ascii="Arial" w:hAnsi="Arial" w:cs="Arial"/>
                <w:color w:val="000000"/>
                <w:sz w:val="20"/>
              </w:rPr>
              <w:t xml:space="preserve"> </w:t>
            </w:r>
          </w:p>
          <w:p w14:paraId="21F85EEB" w14:textId="77777777" w:rsidR="002F51B6" w:rsidRPr="002F51B6" w:rsidRDefault="002F51B6" w:rsidP="002F51B6">
            <w:pPr>
              <w:rPr>
                <w:rFonts w:ascii="Calibri" w:hAnsi="Calibri" w:cs="Calibri"/>
                <w:color w:val="000000"/>
              </w:rPr>
            </w:pPr>
            <w:r w:rsidRPr="002F51B6">
              <w:rPr>
                <w:rFonts w:ascii="Arial" w:hAnsi="Arial" w:cs="Arial"/>
                <w:color w:val="000000"/>
                <w:sz w:val="20"/>
              </w:rPr>
              <w:t xml:space="preserve"> </w:t>
            </w:r>
          </w:p>
          <w:p w14:paraId="505E2574" w14:textId="77777777" w:rsidR="002F51B6" w:rsidRPr="002F51B6" w:rsidRDefault="002F51B6" w:rsidP="002F51B6">
            <w:pPr>
              <w:rPr>
                <w:rFonts w:ascii="Calibri" w:hAnsi="Calibri" w:cs="Calibri"/>
                <w:color w:val="000000"/>
              </w:rPr>
            </w:pPr>
            <w:r w:rsidRPr="002F51B6">
              <w:rPr>
                <w:rFonts w:ascii="Arial" w:hAnsi="Arial" w:cs="Arial"/>
                <w:color w:val="000000"/>
                <w:sz w:val="20"/>
              </w:rPr>
              <w:t xml:space="preserve"> </w:t>
            </w:r>
          </w:p>
          <w:p w14:paraId="46CFA2F0" w14:textId="77777777" w:rsidR="002F51B6" w:rsidRPr="002F51B6" w:rsidRDefault="002F51B6" w:rsidP="002F51B6">
            <w:pPr>
              <w:rPr>
                <w:rFonts w:ascii="Calibri" w:hAnsi="Calibri" w:cs="Calibri"/>
                <w:color w:val="000000"/>
              </w:rPr>
            </w:pPr>
            <w:r w:rsidRPr="002F51B6">
              <w:rPr>
                <w:rFonts w:ascii="Arial" w:hAnsi="Arial" w:cs="Arial"/>
                <w:color w:val="000000"/>
                <w:sz w:val="20"/>
              </w:rPr>
              <w:t xml:space="preserve"> </w:t>
            </w:r>
          </w:p>
          <w:p w14:paraId="26AABC30" w14:textId="77777777" w:rsidR="002F51B6" w:rsidRPr="002F51B6" w:rsidRDefault="002F51B6" w:rsidP="002F51B6">
            <w:pPr>
              <w:rPr>
                <w:rFonts w:ascii="Calibri" w:hAnsi="Calibri" w:cs="Calibri"/>
                <w:color w:val="000000"/>
              </w:rPr>
            </w:pPr>
            <w:r w:rsidRPr="002F51B6">
              <w:rPr>
                <w:rFonts w:ascii="Arial" w:hAnsi="Arial" w:cs="Arial"/>
                <w:color w:val="000000"/>
                <w:sz w:val="20"/>
              </w:rPr>
              <w:t xml:space="preserve"> </w:t>
            </w:r>
          </w:p>
          <w:p w14:paraId="7F023F98" w14:textId="77777777" w:rsidR="002F51B6" w:rsidRPr="002F51B6" w:rsidRDefault="002F51B6" w:rsidP="002F51B6">
            <w:pPr>
              <w:rPr>
                <w:rFonts w:ascii="Calibri" w:hAnsi="Calibri" w:cs="Calibri"/>
                <w:color w:val="000000"/>
              </w:rPr>
            </w:pPr>
            <w:r w:rsidRPr="002F51B6">
              <w:rPr>
                <w:rFonts w:ascii="Arial" w:hAnsi="Arial" w:cs="Arial"/>
                <w:color w:val="000000"/>
                <w:sz w:val="20"/>
              </w:rPr>
              <w:t xml:space="preserve"> </w:t>
            </w:r>
          </w:p>
          <w:p w14:paraId="144EB956" w14:textId="77777777" w:rsidR="002F51B6" w:rsidRPr="002F51B6" w:rsidRDefault="002F51B6" w:rsidP="002F51B6">
            <w:pPr>
              <w:rPr>
                <w:rFonts w:ascii="Calibri" w:hAnsi="Calibri" w:cs="Calibri"/>
                <w:color w:val="000000"/>
              </w:rPr>
            </w:pPr>
            <w:r w:rsidRPr="002F51B6">
              <w:rPr>
                <w:rFonts w:ascii="Arial" w:hAnsi="Arial" w:cs="Arial"/>
                <w:color w:val="000000"/>
                <w:sz w:val="20"/>
              </w:rPr>
              <w:t xml:space="preserve"> </w:t>
            </w:r>
          </w:p>
        </w:tc>
        <w:tc>
          <w:tcPr>
            <w:tcW w:w="4791" w:type="dxa"/>
            <w:tcBorders>
              <w:top w:val="single" w:sz="4" w:space="0" w:color="000000"/>
              <w:left w:val="single" w:sz="4" w:space="0" w:color="000000"/>
              <w:bottom w:val="single" w:sz="4" w:space="0" w:color="000000"/>
              <w:right w:val="single" w:sz="4" w:space="0" w:color="000000"/>
            </w:tcBorders>
          </w:tcPr>
          <w:p w14:paraId="2B28C952" w14:textId="77777777" w:rsidR="002F51B6" w:rsidRPr="002F51B6" w:rsidRDefault="002F51B6" w:rsidP="002F51B6">
            <w:pPr>
              <w:ind w:left="1"/>
              <w:rPr>
                <w:rFonts w:ascii="Calibri" w:hAnsi="Calibri" w:cs="Calibri"/>
                <w:color w:val="000000"/>
              </w:rPr>
            </w:pPr>
            <w:r w:rsidRPr="002F51B6">
              <w:rPr>
                <w:rFonts w:ascii="Arial" w:hAnsi="Arial" w:cs="Arial"/>
                <w:color w:val="000000"/>
                <w:sz w:val="20"/>
              </w:rPr>
              <w:t xml:space="preserve"> </w:t>
            </w:r>
          </w:p>
          <w:p w14:paraId="56C027A7" w14:textId="77777777" w:rsidR="002F51B6" w:rsidRPr="002F51B6" w:rsidRDefault="002F51B6" w:rsidP="002F51B6">
            <w:pPr>
              <w:ind w:left="1"/>
              <w:rPr>
                <w:rFonts w:ascii="Calibri" w:hAnsi="Calibri" w:cs="Calibri"/>
                <w:color w:val="000000"/>
              </w:rPr>
            </w:pPr>
            <w:r w:rsidRPr="002F51B6">
              <w:rPr>
                <w:rFonts w:ascii="Arial" w:hAnsi="Arial" w:cs="Arial"/>
                <w:color w:val="000000"/>
                <w:sz w:val="20"/>
              </w:rPr>
              <w:t xml:space="preserve"> </w:t>
            </w:r>
          </w:p>
          <w:p w14:paraId="24BE1BD8" w14:textId="77777777" w:rsidR="002F51B6" w:rsidRPr="002F51B6" w:rsidRDefault="002F51B6" w:rsidP="002F51B6">
            <w:pPr>
              <w:ind w:left="1"/>
              <w:rPr>
                <w:rFonts w:ascii="Calibri" w:hAnsi="Calibri" w:cs="Calibri"/>
                <w:color w:val="000000"/>
              </w:rPr>
            </w:pPr>
            <w:r w:rsidRPr="002F51B6">
              <w:rPr>
                <w:rFonts w:ascii="Arial" w:hAnsi="Arial" w:cs="Arial"/>
                <w:color w:val="000000"/>
                <w:sz w:val="20"/>
              </w:rPr>
              <w:t xml:space="preserve"> </w:t>
            </w:r>
          </w:p>
          <w:p w14:paraId="2C3EEFB5" w14:textId="77777777" w:rsidR="002F51B6" w:rsidRPr="002F51B6" w:rsidRDefault="002F51B6" w:rsidP="002F51B6">
            <w:pPr>
              <w:ind w:left="1"/>
              <w:rPr>
                <w:rFonts w:ascii="Calibri" w:hAnsi="Calibri" w:cs="Calibri"/>
                <w:color w:val="000000"/>
              </w:rPr>
            </w:pPr>
            <w:r w:rsidRPr="002F51B6">
              <w:rPr>
                <w:rFonts w:ascii="Arial" w:hAnsi="Arial" w:cs="Arial"/>
                <w:color w:val="000000"/>
                <w:sz w:val="20"/>
              </w:rPr>
              <w:t xml:space="preserve"> </w:t>
            </w:r>
          </w:p>
          <w:p w14:paraId="057EBC1D" w14:textId="77777777" w:rsidR="002F51B6" w:rsidRPr="002F51B6" w:rsidRDefault="002F51B6" w:rsidP="002F51B6">
            <w:pPr>
              <w:ind w:left="1"/>
              <w:rPr>
                <w:rFonts w:ascii="Calibri" w:hAnsi="Calibri" w:cs="Calibri"/>
                <w:color w:val="000000"/>
              </w:rPr>
            </w:pPr>
            <w:r w:rsidRPr="002F51B6">
              <w:rPr>
                <w:rFonts w:ascii="Arial" w:hAnsi="Arial" w:cs="Arial"/>
                <w:color w:val="000000"/>
                <w:sz w:val="20"/>
              </w:rPr>
              <w:t xml:space="preserve"> </w:t>
            </w:r>
          </w:p>
          <w:p w14:paraId="6A035157" w14:textId="77777777" w:rsidR="002F51B6" w:rsidRPr="002F51B6" w:rsidRDefault="002F51B6" w:rsidP="002F51B6">
            <w:pPr>
              <w:ind w:left="1"/>
              <w:rPr>
                <w:rFonts w:ascii="Calibri" w:hAnsi="Calibri" w:cs="Calibri"/>
                <w:color w:val="000000"/>
              </w:rPr>
            </w:pPr>
            <w:r w:rsidRPr="002F51B6">
              <w:rPr>
                <w:rFonts w:ascii="Arial" w:hAnsi="Arial" w:cs="Arial"/>
                <w:color w:val="000000"/>
                <w:sz w:val="20"/>
              </w:rPr>
              <w:t xml:space="preserve"> </w:t>
            </w:r>
          </w:p>
          <w:p w14:paraId="1C546846" w14:textId="77777777" w:rsidR="002F51B6" w:rsidRPr="002F51B6" w:rsidRDefault="002F51B6" w:rsidP="002F51B6">
            <w:pPr>
              <w:ind w:left="1"/>
              <w:rPr>
                <w:rFonts w:ascii="Calibri" w:hAnsi="Calibri" w:cs="Calibri"/>
                <w:color w:val="000000"/>
              </w:rPr>
            </w:pPr>
            <w:r w:rsidRPr="002F51B6">
              <w:rPr>
                <w:rFonts w:ascii="Arial" w:hAnsi="Arial" w:cs="Arial"/>
                <w:color w:val="000000"/>
                <w:sz w:val="20"/>
              </w:rPr>
              <w:t xml:space="preserve"> </w:t>
            </w:r>
          </w:p>
          <w:p w14:paraId="6D310DF5" w14:textId="77777777" w:rsidR="002F51B6" w:rsidRPr="002F51B6" w:rsidRDefault="002F51B6" w:rsidP="002F51B6">
            <w:pPr>
              <w:ind w:left="1"/>
              <w:rPr>
                <w:rFonts w:ascii="Calibri" w:hAnsi="Calibri" w:cs="Calibri"/>
                <w:color w:val="000000"/>
              </w:rPr>
            </w:pPr>
            <w:r w:rsidRPr="002F51B6">
              <w:rPr>
                <w:rFonts w:ascii="Arial" w:hAnsi="Arial" w:cs="Arial"/>
                <w:color w:val="000000"/>
                <w:sz w:val="20"/>
              </w:rPr>
              <w:t xml:space="preserve"> </w:t>
            </w:r>
          </w:p>
        </w:tc>
      </w:tr>
    </w:tbl>
    <w:p w14:paraId="016D7E63" w14:textId="77777777" w:rsidR="002F51B6" w:rsidRPr="002F51B6" w:rsidRDefault="002F51B6" w:rsidP="002F51B6">
      <w:pPr>
        <w:spacing w:after="237"/>
        <w:rPr>
          <w:rFonts w:ascii="Calibri" w:eastAsia="Times New Roman" w:hAnsi="Calibri" w:cs="Calibri"/>
          <w:color w:val="000000"/>
        </w:rPr>
      </w:pPr>
      <w:r w:rsidRPr="002F51B6">
        <w:rPr>
          <w:rFonts w:ascii="Arial" w:eastAsia="Times New Roman" w:hAnsi="Arial" w:cs="Arial"/>
          <w:color w:val="000000"/>
        </w:rPr>
        <w:t xml:space="preserve"> </w:t>
      </w:r>
    </w:p>
    <w:p w14:paraId="609640FA" w14:textId="77777777" w:rsidR="002F51B6" w:rsidRPr="002F51B6" w:rsidRDefault="002F51B6" w:rsidP="002F51B6">
      <w:pPr>
        <w:spacing w:after="284" w:line="262" w:lineRule="auto"/>
        <w:ind w:left="-5" w:hanging="10"/>
        <w:rPr>
          <w:rFonts w:ascii="Calibri" w:eastAsia="Times New Roman" w:hAnsi="Calibri" w:cs="Calibri"/>
          <w:color w:val="000000"/>
        </w:rPr>
      </w:pPr>
      <w:r w:rsidRPr="002F51B6">
        <w:rPr>
          <w:rFonts w:ascii="Arial" w:eastAsia="Times New Roman" w:hAnsi="Arial" w:cs="Arial"/>
          <w:color w:val="000000"/>
          <w:sz w:val="20"/>
        </w:rPr>
        <w:t xml:space="preserve">Date _________ Faculty Name __________________Faculty Signature __________________ </w:t>
      </w:r>
    </w:p>
    <w:p w14:paraId="5D1F4752" w14:textId="530B0F4F" w:rsidR="0069471C" w:rsidRPr="00E72CEF" w:rsidRDefault="00FB73D5" w:rsidP="00E72CEF">
      <w:pPr>
        <w:spacing w:after="2"/>
        <w:rPr>
          <w:rFonts w:ascii="Calibri" w:eastAsia="Times New Roman" w:hAnsi="Calibri" w:cs="Calibri"/>
          <w:color w:val="000000"/>
        </w:rPr>
      </w:pPr>
      <w:r>
        <w:rPr>
          <w:rFonts w:ascii="Arial" w:eastAsia="Arial" w:hAnsi="Arial" w:cs="Arial"/>
          <w:sz w:val="28"/>
        </w:rPr>
        <w:t xml:space="preserve"> </w:t>
      </w:r>
      <w:r w:rsidRPr="002F51B6">
        <w:rPr>
          <w:rFonts w:ascii="Arial" w:eastAsia="Times New Roman" w:hAnsi="Arial" w:cs="Arial"/>
          <w:i/>
          <w:color w:val="000000"/>
          <w:sz w:val="20"/>
        </w:rPr>
        <w:t xml:space="preserve">Completed passports should be submitted on or before the last Friday of the rotation. </w:t>
      </w:r>
    </w:p>
    <w:p w14:paraId="78069285" w14:textId="2C82C8F8" w:rsidR="00FB73D5" w:rsidRDefault="0069471C" w:rsidP="00E72CEF">
      <w:pPr>
        <w:tabs>
          <w:tab w:val="center" w:pos="9364"/>
        </w:tabs>
        <w:spacing w:after="472" w:line="295" w:lineRule="auto"/>
        <w:rPr>
          <w:rFonts w:ascii="Arial" w:eastAsia="Arial" w:hAnsi="Arial" w:cs="Arial"/>
          <w:i/>
          <w:iCs/>
          <w:sz w:val="20"/>
          <w:szCs w:val="20"/>
        </w:rPr>
      </w:pPr>
      <w:r>
        <w:rPr>
          <w:rFonts w:ascii="Arial" w:eastAsia="Arial" w:hAnsi="Arial" w:cs="Arial"/>
          <w:sz w:val="28"/>
        </w:rPr>
        <w:tab/>
      </w:r>
      <w:r w:rsidRPr="0E2C6246">
        <w:rPr>
          <w:rFonts w:ascii="Arial" w:eastAsia="Arial" w:hAnsi="Arial" w:cs="Arial"/>
          <w:sz w:val="28"/>
          <w:szCs w:val="28"/>
        </w:rPr>
        <w:t xml:space="preserve"> </w:t>
      </w:r>
    </w:p>
    <w:p w14:paraId="4863917C" w14:textId="2F2FFF6A" w:rsidR="002F51B6" w:rsidRPr="002F51B6" w:rsidRDefault="002F51B6" w:rsidP="002F51B6">
      <w:pPr>
        <w:tabs>
          <w:tab w:val="center" w:pos="9364"/>
        </w:tabs>
        <w:spacing w:after="472" w:line="295" w:lineRule="auto"/>
        <w:ind w:left="-15"/>
        <w:rPr>
          <w:rFonts w:ascii="Calibri" w:eastAsia="Times New Roman" w:hAnsi="Calibri" w:cs="Calibri"/>
          <w:color w:val="000000"/>
        </w:rPr>
      </w:pPr>
      <w:r w:rsidRPr="002F51B6">
        <w:rPr>
          <w:rFonts w:ascii="Arial" w:eastAsia="Times New Roman" w:hAnsi="Arial" w:cs="Arial"/>
          <w:color w:val="000000"/>
        </w:rPr>
        <w:t xml:space="preserve">Student Name _____________________    Student ID ______________________ </w:t>
      </w:r>
      <w:r w:rsidRPr="002F51B6">
        <w:rPr>
          <w:rFonts w:ascii="Arial" w:eastAsia="Times New Roman" w:hAnsi="Arial" w:cs="Arial"/>
          <w:color w:val="000000"/>
        </w:rPr>
        <w:tab/>
        <w:t xml:space="preserve"> </w:t>
      </w:r>
    </w:p>
    <w:p w14:paraId="306499CD" w14:textId="77777777" w:rsidR="00FB73D5" w:rsidRDefault="002F51B6" w:rsidP="002F51B6">
      <w:pPr>
        <w:spacing w:after="12" w:line="249" w:lineRule="auto"/>
        <w:ind w:left="2547" w:right="1598" w:hanging="10"/>
        <w:jc w:val="center"/>
        <w:rPr>
          <w:rFonts w:ascii="Arial" w:eastAsia="Times New Roman" w:hAnsi="Arial" w:cs="Arial"/>
          <w:color w:val="000000"/>
          <w:sz w:val="28"/>
        </w:rPr>
      </w:pPr>
      <w:r w:rsidRPr="002F51B6">
        <w:rPr>
          <w:rFonts w:ascii="Arial" w:eastAsia="Times New Roman" w:hAnsi="Arial" w:cs="Arial"/>
          <w:color w:val="000000"/>
          <w:sz w:val="28"/>
        </w:rPr>
        <w:t xml:space="preserve">BCM Sub-Intern Passport </w:t>
      </w:r>
    </w:p>
    <w:p w14:paraId="2ED1166B" w14:textId="1E6D20CC" w:rsidR="002F51B6" w:rsidRPr="002F51B6" w:rsidRDefault="002F51B6" w:rsidP="002F51B6">
      <w:pPr>
        <w:spacing w:after="12" w:line="249" w:lineRule="auto"/>
        <w:ind w:left="2547" w:right="1598" w:hanging="10"/>
        <w:jc w:val="center"/>
        <w:rPr>
          <w:rFonts w:ascii="Calibri" w:eastAsia="Times New Roman" w:hAnsi="Calibri" w:cs="Calibri"/>
          <w:color w:val="000000"/>
        </w:rPr>
      </w:pPr>
      <w:r w:rsidRPr="002F51B6">
        <w:rPr>
          <w:rFonts w:ascii="Arial" w:eastAsia="Times New Roman" w:hAnsi="Arial" w:cs="Arial"/>
          <w:color w:val="000000"/>
          <w:sz w:val="28"/>
        </w:rPr>
        <w:t xml:space="preserve">Resident Observation </w:t>
      </w:r>
    </w:p>
    <w:p w14:paraId="2655CE94" w14:textId="77777777" w:rsidR="002F51B6" w:rsidRPr="002F51B6" w:rsidRDefault="002F51B6" w:rsidP="002F51B6">
      <w:pPr>
        <w:spacing w:after="0"/>
        <w:ind w:left="923"/>
        <w:jc w:val="center"/>
        <w:rPr>
          <w:rFonts w:ascii="Calibri" w:eastAsia="Times New Roman" w:hAnsi="Calibri" w:cs="Calibri"/>
          <w:color w:val="000000"/>
        </w:rPr>
      </w:pPr>
      <w:r w:rsidRPr="002F51B6">
        <w:rPr>
          <w:rFonts w:ascii="Arial" w:eastAsia="Times New Roman" w:hAnsi="Arial" w:cs="Arial"/>
          <w:color w:val="000000"/>
        </w:rPr>
        <w:t xml:space="preserve"> </w:t>
      </w:r>
    </w:p>
    <w:tbl>
      <w:tblPr>
        <w:tblStyle w:val="TableGrid2"/>
        <w:tblW w:w="9562" w:type="dxa"/>
        <w:tblInd w:w="-109" w:type="dxa"/>
        <w:tblCellMar>
          <w:top w:w="13" w:type="dxa"/>
          <w:left w:w="109" w:type="dxa"/>
          <w:right w:w="63" w:type="dxa"/>
        </w:tblCellMar>
        <w:tblLook w:val="04A0" w:firstRow="1" w:lastRow="0" w:firstColumn="1" w:lastColumn="0" w:noHBand="0" w:noVBand="1"/>
      </w:tblPr>
      <w:tblGrid>
        <w:gridCol w:w="5872"/>
        <w:gridCol w:w="2251"/>
        <w:gridCol w:w="1439"/>
      </w:tblGrid>
      <w:tr w:rsidR="002F51B6" w:rsidRPr="002F51B6" w14:paraId="378E65FD" w14:textId="77777777" w:rsidTr="00FB73D5">
        <w:trPr>
          <w:trHeight w:val="607"/>
        </w:trPr>
        <w:tc>
          <w:tcPr>
            <w:tcW w:w="5871" w:type="dxa"/>
            <w:tcBorders>
              <w:top w:val="single" w:sz="4" w:space="0" w:color="000000"/>
              <w:left w:val="single" w:sz="4" w:space="0" w:color="000000"/>
              <w:bottom w:val="single" w:sz="4" w:space="0" w:color="000000"/>
              <w:right w:val="single" w:sz="4" w:space="0" w:color="000000"/>
            </w:tcBorders>
          </w:tcPr>
          <w:p w14:paraId="44E2D716" w14:textId="77777777" w:rsidR="002F51B6" w:rsidRPr="002F51B6" w:rsidRDefault="002F51B6" w:rsidP="002F51B6">
            <w:pPr>
              <w:rPr>
                <w:rFonts w:ascii="Calibri" w:hAnsi="Calibri" w:cs="Calibri"/>
                <w:color w:val="000000"/>
              </w:rPr>
            </w:pPr>
            <w:r w:rsidRPr="002F51B6">
              <w:rPr>
                <w:rFonts w:ascii="Arial" w:hAnsi="Arial" w:cs="Arial"/>
                <w:color w:val="000000"/>
                <w:sz w:val="20"/>
              </w:rPr>
              <w:lastRenderedPageBreak/>
              <w:t xml:space="preserve">I observed the sub-intern meeting the </w:t>
            </w:r>
            <w:r w:rsidRPr="002F51B6">
              <w:rPr>
                <w:rFonts w:ascii="Arial" w:hAnsi="Arial" w:cs="Arial"/>
                <w:b/>
                <w:color w:val="000000"/>
                <w:sz w:val="20"/>
                <w:u w:val="single" w:color="000000"/>
              </w:rPr>
              <w:t>expected level of</w:t>
            </w:r>
            <w:r w:rsidRPr="002F51B6">
              <w:rPr>
                <w:rFonts w:ascii="Arial" w:hAnsi="Arial" w:cs="Arial"/>
                <w:color w:val="000000"/>
                <w:sz w:val="20"/>
              </w:rPr>
              <w:t xml:space="preserve"> </w:t>
            </w:r>
            <w:r w:rsidRPr="002F51B6">
              <w:rPr>
                <w:rFonts w:ascii="Arial" w:hAnsi="Arial" w:cs="Arial"/>
                <w:b/>
                <w:color w:val="000000"/>
                <w:sz w:val="20"/>
                <w:u w:val="single" w:color="000000"/>
              </w:rPr>
              <w:t>performance</w:t>
            </w:r>
            <w:r w:rsidRPr="002F51B6">
              <w:rPr>
                <w:rFonts w:ascii="Arial" w:hAnsi="Arial" w:cs="Arial"/>
                <w:color w:val="000000"/>
                <w:sz w:val="20"/>
              </w:rPr>
              <w:t xml:space="preserve"> in the following areas: </w:t>
            </w:r>
          </w:p>
        </w:tc>
        <w:tc>
          <w:tcPr>
            <w:tcW w:w="2251" w:type="dxa"/>
            <w:tcBorders>
              <w:top w:val="single" w:sz="4" w:space="0" w:color="000000"/>
              <w:left w:val="single" w:sz="4" w:space="0" w:color="000000"/>
              <w:bottom w:val="single" w:sz="4" w:space="0" w:color="000000"/>
              <w:right w:val="single" w:sz="4" w:space="0" w:color="000000"/>
            </w:tcBorders>
          </w:tcPr>
          <w:p w14:paraId="4D62403B" w14:textId="77777777" w:rsidR="002F51B6" w:rsidRPr="002F51B6" w:rsidRDefault="002F51B6" w:rsidP="002F51B6">
            <w:pPr>
              <w:ind w:left="1"/>
              <w:rPr>
                <w:rFonts w:ascii="Calibri" w:hAnsi="Calibri" w:cs="Calibri"/>
                <w:color w:val="000000"/>
              </w:rPr>
            </w:pPr>
            <w:r w:rsidRPr="002F51B6">
              <w:rPr>
                <w:rFonts w:ascii="Arial" w:hAnsi="Arial" w:cs="Arial"/>
                <w:color w:val="000000"/>
                <w:sz w:val="20"/>
              </w:rPr>
              <w:t xml:space="preserve">Legible Signature </w:t>
            </w:r>
          </w:p>
        </w:tc>
        <w:tc>
          <w:tcPr>
            <w:tcW w:w="1439" w:type="dxa"/>
            <w:tcBorders>
              <w:top w:val="single" w:sz="4" w:space="0" w:color="000000"/>
              <w:left w:val="single" w:sz="4" w:space="0" w:color="000000"/>
              <w:bottom w:val="single" w:sz="4" w:space="0" w:color="000000"/>
              <w:right w:val="single" w:sz="4" w:space="0" w:color="000000"/>
            </w:tcBorders>
          </w:tcPr>
          <w:p w14:paraId="4D46FE16" w14:textId="77777777" w:rsidR="002F51B6" w:rsidRPr="002F51B6" w:rsidRDefault="002F51B6" w:rsidP="002F51B6">
            <w:pPr>
              <w:ind w:left="1"/>
              <w:rPr>
                <w:rFonts w:ascii="Calibri" w:hAnsi="Calibri" w:cs="Calibri"/>
                <w:color w:val="000000"/>
              </w:rPr>
            </w:pPr>
            <w:r w:rsidRPr="002F51B6">
              <w:rPr>
                <w:rFonts w:ascii="Arial" w:hAnsi="Arial" w:cs="Arial"/>
                <w:color w:val="000000"/>
                <w:sz w:val="20"/>
              </w:rPr>
              <w:t xml:space="preserve">Date </w:t>
            </w:r>
          </w:p>
        </w:tc>
      </w:tr>
      <w:tr w:rsidR="002F51B6" w:rsidRPr="002F51B6" w14:paraId="211E4BAF" w14:textId="77777777" w:rsidTr="00FB73D5">
        <w:trPr>
          <w:trHeight w:val="238"/>
        </w:trPr>
        <w:tc>
          <w:tcPr>
            <w:tcW w:w="5871" w:type="dxa"/>
            <w:tcBorders>
              <w:top w:val="single" w:sz="4" w:space="0" w:color="000000"/>
              <w:left w:val="single" w:sz="4" w:space="0" w:color="000000"/>
              <w:bottom w:val="single" w:sz="4" w:space="0" w:color="000000"/>
              <w:right w:val="nil"/>
            </w:tcBorders>
            <w:shd w:val="clear" w:color="auto" w:fill="D9D9D9"/>
          </w:tcPr>
          <w:p w14:paraId="6CEB6623" w14:textId="77777777" w:rsidR="002F51B6" w:rsidRPr="002F51B6" w:rsidRDefault="002F51B6" w:rsidP="002F51B6">
            <w:pPr>
              <w:rPr>
                <w:rFonts w:ascii="Calibri" w:hAnsi="Calibri" w:cs="Calibri"/>
                <w:color w:val="000000"/>
              </w:rPr>
            </w:pPr>
            <w:r w:rsidRPr="002F51B6">
              <w:rPr>
                <w:rFonts w:ascii="Arial" w:hAnsi="Arial" w:cs="Arial"/>
                <w:b/>
                <w:color w:val="000000"/>
                <w:sz w:val="20"/>
              </w:rPr>
              <w:t>Clinical Skills</w:t>
            </w:r>
            <w:r w:rsidRPr="002F51B6">
              <w:rPr>
                <w:rFonts w:ascii="Arial" w:hAnsi="Arial" w:cs="Arial"/>
                <w:color w:val="000000"/>
                <w:sz w:val="20"/>
              </w:rPr>
              <w:t xml:space="preserve"> </w:t>
            </w:r>
          </w:p>
        </w:tc>
        <w:tc>
          <w:tcPr>
            <w:tcW w:w="2251" w:type="dxa"/>
            <w:tcBorders>
              <w:top w:val="single" w:sz="4" w:space="0" w:color="000000"/>
              <w:left w:val="nil"/>
              <w:bottom w:val="single" w:sz="4" w:space="0" w:color="000000"/>
              <w:right w:val="single" w:sz="4" w:space="0" w:color="000000"/>
            </w:tcBorders>
            <w:shd w:val="clear" w:color="auto" w:fill="D9D9D9"/>
          </w:tcPr>
          <w:p w14:paraId="1DBA34A5" w14:textId="77777777" w:rsidR="002F51B6" w:rsidRPr="002F51B6" w:rsidRDefault="002F51B6" w:rsidP="002F51B6">
            <w:pPr>
              <w:rPr>
                <w:rFonts w:ascii="Calibri" w:hAnsi="Calibri" w:cs="Calibri"/>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D9D9D9"/>
          </w:tcPr>
          <w:p w14:paraId="0B824F06" w14:textId="77777777" w:rsidR="002F51B6" w:rsidRPr="002F51B6" w:rsidRDefault="002F51B6" w:rsidP="002F51B6">
            <w:pPr>
              <w:ind w:left="1"/>
              <w:rPr>
                <w:rFonts w:ascii="Calibri" w:hAnsi="Calibri" w:cs="Calibri"/>
                <w:color w:val="000000"/>
              </w:rPr>
            </w:pPr>
            <w:r w:rsidRPr="002F51B6">
              <w:rPr>
                <w:rFonts w:ascii="Arial" w:hAnsi="Arial" w:cs="Arial"/>
                <w:b/>
                <w:color w:val="000000"/>
                <w:sz w:val="20"/>
              </w:rPr>
              <w:t xml:space="preserve"> </w:t>
            </w:r>
          </w:p>
        </w:tc>
      </w:tr>
      <w:tr w:rsidR="002F51B6" w:rsidRPr="002F51B6" w14:paraId="2DBD8C0F" w14:textId="77777777" w:rsidTr="00FB73D5">
        <w:trPr>
          <w:trHeight w:val="471"/>
        </w:trPr>
        <w:tc>
          <w:tcPr>
            <w:tcW w:w="5871" w:type="dxa"/>
            <w:tcBorders>
              <w:top w:val="single" w:sz="4" w:space="0" w:color="000000"/>
              <w:left w:val="single" w:sz="4" w:space="0" w:color="000000"/>
              <w:bottom w:val="single" w:sz="4" w:space="0" w:color="000000"/>
              <w:right w:val="single" w:sz="4" w:space="0" w:color="000000"/>
            </w:tcBorders>
          </w:tcPr>
          <w:p w14:paraId="224A3C63" w14:textId="77777777" w:rsidR="002F51B6" w:rsidRPr="002F51B6" w:rsidRDefault="002F51B6" w:rsidP="002F51B6">
            <w:pPr>
              <w:jc w:val="both"/>
              <w:rPr>
                <w:rFonts w:ascii="Calibri" w:hAnsi="Calibri" w:cs="Calibri"/>
                <w:color w:val="000000"/>
              </w:rPr>
            </w:pPr>
            <w:r w:rsidRPr="002F51B6">
              <w:rPr>
                <w:rFonts w:ascii="Arial" w:hAnsi="Arial" w:cs="Arial"/>
                <w:color w:val="000000"/>
                <w:sz w:val="20"/>
              </w:rPr>
              <w:t xml:space="preserve">Organize and prioritize responsibilities to provide effective patient care </w:t>
            </w:r>
          </w:p>
        </w:tc>
        <w:tc>
          <w:tcPr>
            <w:tcW w:w="2251" w:type="dxa"/>
            <w:tcBorders>
              <w:top w:val="single" w:sz="4" w:space="0" w:color="000000"/>
              <w:left w:val="single" w:sz="4" w:space="0" w:color="000000"/>
              <w:bottom w:val="single" w:sz="4" w:space="0" w:color="000000"/>
              <w:right w:val="single" w:sz="4" w:space="0" w:color="000000"/>
            </w:tcBorders>
          </w:tcPr>
          <w:p w14:paraId="14FB6434" w14:textId="77777777" w:rsidR="002F51B6" w:rsidRPr="002F51B6" w:rsidRDefault="002F51B6" w:rsidP="002F51B6">
            <w:pPr>
              <w:ind w:left="1"/>
              <w:rPr>
                <w:rFonts w:ascii="Calibri" w:hAnsi="Calibri" w:cs="Calibri"/>
                <w:color w:val="000000"/>
              </w:rPr>
            </w:pPr>
            <w:r w:rsidRPr="002F51B6">
              <w:rPr>
                <w:rFonts w:ascii="Arial" w:hAnsi="Arial" w:cs="Arial"/>
                <w:color w:val="000000"/>
                <w:sz w:val="20"/>
              </w:rPr>
              <w:t xml:space="preserve"> </w:t>
            </w:r>
          </w:p>
        </w:tc>
        <w:tc>
          <w:tcPr>
            <w:tcW w:w="1439" w:type="dxa"/>
            <w:tcBorders>
              <w:top w:val="single" w:sz="4" w:space="0" w:color="000000"/>
              <w:left w:val="single" w:sz="4" w:space="0" w:color="000000"/>
              <w:bottom w:val="single" w:sz="4" w:space="0" w:color="000000"/>
              <w:right w:val="single" w:sz="4" w:space="0" w:color="000000"/>
            </w:tcBorders>
          </w:tcPr>
          <w:p w14:paraId="0B3FE840" w14:textId="77777777" w:rsidR="002F51B6" w:rsidRPr="002F51B6" w:rsidRDefault="002F51B6" w:rsidP="002F51B6">
            <w:pPr>
              <w:ind w:left="1"/>
              <w:rPr>
                <w:rFonts w:ascii="Calibri" w:hAnsi="Calibri" w:cs="Calibri"/>
                <w:color w:val="000000"/>
              </w:rPr>
            </w:pPr>
            <w:r w:rsidRPr="002F51B6">
              <w:rPr>
                <w:rFonts w:ascii="Arial" w:hAnsi="Arial" w:cs="Arial"/>
                <w:color w:val="000000"/>
                <w:sz w:val="20"/>
              </w:rPr>
              <w:t xml:space="preserve"> </w:t>
            </w:r>
          </w:p>
        </w:tc>
      </w:tr>
      <w:tr w:rsidR="002F51B6" w:rsidRPr="002F51B6" w14:paraId="367F0066" w14:textId="77777777" w:rsidTr="00FB73D5">
        <w:trPr>
          <w:trHeight w:val="1171"/>
        </w:trPr>
        <w:tc>
          <w:tcPr>
            <w:tcW w:w="5871" w:type="dxa"/>
            <w:tcBorders>
              <w:top w:val="single" w:sz="4" w:space="0" w:color="000000"/>
              <w:left w:val="single" w:sz="4" w:space="0" w:color="000000"/>
              <w:bottom w:val="single" w:sz="4" w:space="0" w:color="000000"/>
              <w:right w:val="single" w:sz="4" w:space="0" w:color="000000"/>
            </w:tcBorders>
          </w:tcPr>
          <w:p w14:paraId="5BB2E6C0" w14:textId="77777777" w:rsidR="002F51B6" w:rsidRPr="002F51B6" w:rsidRDefault="002F51B6" w:rsidP="002F51B6">
            <w:pPr>
              <w:spacing w:after="240"/>
              <w:ind w:right="15"/>
              <w:rPr>
                <w:rFonts w:ascii="Calibri" w:hAnsi="Calibri" w:cs="Calibri"/>
                <w:color w:val="000000"/>
              </w:rPr>
            </w:pPr>
            <w:r w:rsidRPr="002F51B6">
              <w:rPr>
                <w:rFonts w:ascii="Arial" w:hAnsi="Arial" w:cs="Arial"/>
                <w:color w:val="000000"/>
                <w:sz w:val="20"/>
              </w:rPr>
              <w:t xml:space="preserve">Identify a clinical situation requiring urgent or emergent care and initiate appropriate management (including communicating with supervisors)  Specify the clinical situation: </w:t>
            </w:r>
          </w:p>
          <w:p w14:paraId="794B42A4" w14:textId="77777777" w:rsidR="002F51B6" w:rsidRPr="002F51B6" w:rsidRDefault="002F51B6" w:rsidP="002F51B6">
            <w:pPr>
              <w:rPr>
                <w:rFonts w:ascii="Calibri" w:hAnsi="Calibri" w:cs="Calibri"/>
                <w:color w:val="000000"/>
              </w:rPr>
            </w:pPr>
            <w:r w:rsidRPr="002F51B6">
              <w:rPr>
                <w:rFonts w:ascii="Arial" w:hAnsi="Arial" w:cs="Arial"/>
                <w:b/>
                <w:color w:val="000000"/>
                <w:sz w:val="20"/>
              </w:rPr>
              <w:t xml:space="preserve"> </w:t>
            </w:r>
          </w:p>
        </w:tc>
        <w:tc>
          <w:tcPr>
            <w:tcW w:w="2251" w:type="dxa"/>
            <w:tcBorders>
              <w:top w:val="single" w:sz="4" w:space="0" w:color="000000"/>
              <w:left w:val="single" w:sz="4" w:space="0" w:color="000000"/>
              <w:bottom w:val="single" w:sz="4" w:space="0" w:color="000000"/>
              <w:right w:val="single" w:sz="4" w:space="0" w:color="000000"/>
            </w:tcBorders>
          </w:tcPr>
          <w:p w14:paraId="57488730" w14:textId="77777777" w:rsidR="002F51B6" w:rsidRPr="002F51B6" w:rsidRDefault="002F51B6" w:rsidP="002F51B6">
            <w:pPr>
              <w:ind w:left="1"/>
              <w:rPr>
                <w:rFonts w:ascii="Calibri" w:hAnsi="Calibri" w:cs="Calibri"/>
                <w:color w:val="000000"/>
              </w:rPr>
            </w:pPr>
            <w:r w:rsidRPr="002F51B6">
              <w:rPr>
                <w:rFonts w:ascii="Arial" w:hAnsi="Arial" w:cs="Arial"/>
                <w:color w:val="000000"/>
                <w:sz w:val="20"/>
              </w:rPr>
              <w:t xml:space="preserve"> </w:t>
            </w:r>
          </w:p>
        </w:tc>
        <w:tc>
          <w:tcPr>
            <w:tcW w:w="1439" w:type="dxa"/>
            <w:tcBorders>
              <w:top w:val="single" w:sz="4" w:space="0" w:color="000000"/>
              <w:left w:val="single" w:sz="4" w:space="0" w:color="000000"/>
              <w:bottom w:val="single" w:sz="4" w:space="0" w:color="000000"/>
              <w:right w:val="single" w:sz="4" w:space="0" w:color="000000"/>
            </w:tcBorders>
          </w:tcPr>
          <w:p w14:paraId="14770EC9" w14:textId="77777777" w:rsidR="002F51B6" w:rsidRPr="002F51B6" w:rsidRDefault="002F51B6" w:rsidP="002F51B6">
            <w:pPr>
              <w:ind w:left="1"/>
              <w:rPr>
                <w:rFonts w:ascii="Calibri" w:hAnsi="Calibri" w:cs="Calibri"/>
                <w:color w:val="000000"/>
              </w:rPr>
            </w:pPr>
            <w:r w:rsidRPr="002F51B6">
              <w:rPr>
                <w:rFonts w:ascii="Arial" w:hAnsi="Arial" w:cs="Arial"/>
                <w:color w:val="000000"/>
                <w:sz w:val="20"/>
              </w:rPr>
              <w:t xml:space="preserve"> </w:t>
            </w:r>
          </w:p>
        </w:tc>
      </w:tr>
      <w:tr w:rsidR="002F51B6" w:rsidRPr="002F51B6" w14:paraId="27479618" w14:textId="77777777" w:rsidTr="00FB73D5">
        <w:trPr>
          <w:trHeight w:val="241"/>
        </w:trPr>
        <w:tc>
          <w:tcPr>
            <w:tcW w:w="5871" w:type="dxa"/>
            <w:tcBorders>
              <w:top w:val="single" w:sz="4" w:space="0" w:color="000000"/>
              <w:left w:val="single" w:sz="4" w:space="0" w:color="000000"/>
              <w:bottom w:val="single" w:sz="4" w:space="0" w:color="000000"/>
              <w:right w:val="single" w:sz="4" w:space="0" w:color="000000"/>
            </w:tcBorders>
          </w:tcPr>
          <w:p w14:paraId="413F188E" w14:textId="77777777" w:rsidR="002F51B6" w:rsidRPr="002F51B6" w:rsidRDefault="002F51B6" w:rsidP="002F51B6">
            <w:pPr>
              <w:rPr>
                <w:rFonts w:ascii="Calibri" w:hAnsi="Calibri" w:cs="Calibri"/>
                <w:color w:val="000000"/>
              </w:rPr>
            </w:pPr>
            <w:r w:rsidRPr="002F51B6">
              <w:rPr>
                <w:rFonts w:ascii="Arial" w:hAnsi="Arial" w:cs="Arial"/>
                <w:color w:val="000000"/>
                <w:sz w:val="20"/>
              </w:rPr>
              <w:t xml:space="preserve">Participate in cross-coverage of a patient  </w:t>
            </w:r>
          </w:p>
        </w:tc>
        <w:tc>
          <w:tcPr>
            <w:tcW w:w="2251" w:type="dxa"/>
            <w:tcBorders>
              <w:top w:val="single" w:sz="4" w:space="0" w:color="000000"/>
              <w:left w:val="single" w:sz="4" w:space="0" w:color="000000"/>
              <w:bottom w:val="single" w:sz="4" w:space="0" w:color="000000"/>
              <w:right w:val="single" w:sz="4" w:space="0" w:color="000000"/>
            </w:tcBorders>
          </w:tcPr>
          <w:p w14:paraId="2C9DCEB6" w14:textId="77777777" w:rsidR="002F51B6" w:rsidRPr="002F51B6" w:rsidRDefault="002F51B6" w:rsidP="002F51B6">
            <w:pPr>
              <w:ind w:left="1"/>
              <w:rPr>
                <w:rFonts w:ascii="Calibri" w:hAnsi="Calibri" w:cs="Calibri"/>
                <w:color w:val="000000"/>
              </w:rPr>
            </w:pPr>
            <w:r w:rsidRPr="002F51B6">
              <w:rPr>
                <w:rFonts w:ascii="Arial" w:hAnsi="Arial" w:cs="Arial"/>
                <w:color w:val="000000"/>
                <w:sz w:val="20"/>
              </w:rPr>
              <w:t xml:space="preserve"> </w:t>
            </w:r>
          </w:p>
        </w:tc>
        <w:tc>
          <w:tcPr>
            <w:tcW w:w="1439" w:type="dxa"/>
            <w:tcBorders>
              <w:top w:val="single" w:sz="4" w:space="0" w:color="000000"/>
              <w:left w:val="single" w:sz="4" w:space="0" w:color="000000"/>
              <w:bottom w:val="single" w:sz="4" w:space="0" w:color="000000"/>
              <w:right w:val="single" w:sz="4" w:space="0" w:color="000000"/>
            </w:tcBorders>
          </w:tcPr>
          <w:p w14:paraId="3D0FEEC3" w14:textId="77777777" w:rsidR="002F51B6" w:rsidRPr="002F51B6" w:rsidRDefault="002F51B6" w:rsidP="002F51B6">
            <w:pPr>
              <w:ind w:left="1"/>
              <w:rPr>
                <w:rFonts w:ascii="Calibri" w:hAnsi="Calibri" w:cs="Calibri"/>
                <w:color w:val="000000"/>
              </w:rPr>
            </w:pPr>
            <w:r w:rsidRPr="002F51B6">
              <w:rPr>
                <w:rFonts w:ascii="Arial" w:hAnsi="Arial" w:cs="Arial"/>
                <w:color w:val="000000"/>
                <w:sz w:val="20"/>
              </w:rPr>
              <w:t xml:space="preserve"> </w:t>
            </w:r>
          </w:p>
        </w:tc>
      </w:tr>
      <w:tr w:rsidR="002F51B6" w:rsidRPr="002F51B6" w14:paraId="58EF8C43" w14:textId="77777777" w:rsidTr="00FB73D5">
        <w:trPr>
          <w:trHeight w:val="238"/>
        </w:trPr>
        <w:tc>
          <w:tcPr>
            <w:tcW w:w="5871" w:type="dxa"/>
            <w:tcBorders>
              <w:top w:val="single" w:sz="4" w:space="0" w:color="000000"/>
              <w:left w:val="single" w:sz="4" w:space="0" w:color="000000"/>
              <w:bottom w:val="single" w:sz="4" w:space="0" w:color="000000"/>
              <w:right w:val="nil"/>
            </w:tcBorders>
            <w:shd w:val="clear" w:color="auto" w:fill="D9D9D9"/>
          </w:tcPr>
          <w:p w14:paraId="0055D5BD" w14:textId="77777777" w:rsidR="002F51B6" w:rsidRPr="002F51B6" w:rsidRDefault="002F51B6" w:rsidP="002F51B6">
            <w:pPr>
              <w:rPr>
                <w:rFonts w:ascii="Calibri" w:hAnsi="Calibri" w:cs="Calibri"/>
                <w:color w:val="000000"/>
              </w:rPr>
            </w:pPr>
            <w:r w:rsidRPr="002F51B6">
              <w:rPr>
                <w:rFonts w:ascii="Arial" w:hAnsi="Arial" w:cs="Arial"/>
                <w:b/>
                <w:color w:val="000000"/>
                <w:sz w:val="20"/>
              </w:rPr>
              <w:t>Information Management</w:t>
            </w:r>
            <w:r w:rsidRPr="002F51B6">
              <w:rPr>
                <w:rFonts w:ascii="Arial" w:hAnsi="Arial" w:cs="Arial"/>
                <w:color w:val="000000"/>
                <w:sz w:val="20"/>
              </w:rPr>
              <w:t xml:space="preserve"> </w:t>
            </w:r>
          </w:p>
        </w:tc>
        <w:tc>
          <w:tcPr>
            <w:tcW w:w="2251" w:type="dxa"/>
            <w:tcBorders>
              <w:top w:val="single" w:sz="4" w:space="0" w:color="000000"/>
              <w:left w:val="nil"/>
              <w:bottom w:val="single" w:sz="4" w:space="0" w:color="000000"/>
              <w:right w:val="single" w:sz="4" w:space="0" w:color="000000"/>
            </w:tcBorders>
            <w:shd w:val="clear" w:color="auto" w:fill="D9D9D9"/>
          </w:tcPr>
          <w:p w14:paraId="77F55DEB" w14:textId="77777777" w:rsidR="002F51B6" w:rsidRPr="002F51B6" w:rsidRDefault="002F51B6" w:rsidP="002F51B6">
            <w:pPr>
              <w:rPr>
                <w:rFonts w:ascii="Calibri" w:hAnsi="Calibri" w:cs="Calibri"/>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D9D9D9"/>
          </w:tcPr>
          <w:p w14:paraId="1B20EB4C" w14:textId="77777777" w:rsidR="002F51B6" w:rsidRPr="002F51B6" w:rsidRDefault="002F51B6" w:rsidP="002F51B6">
            <w:pPr>
              <w:ind w:left="1"/>
              <w:rPr>
                <w:rFonts w:ascii="Calibri" w:hAnsi="Calibri" w:cs="Calibri"/>
                <w:color w:val="000000"/>
              </w:rPr>
            </w:pPr>
            <w:r w:rsidRPr="002F51B6">
              <w:rPr>
                <w:rFonts w:ascii="Arial" w:hAnsi="Arial" w:cs="Arial"/>
                <w:b/>
                <w:color w:val="000000"/>
                <w:sz w:val="20"/>
              </w:rPr>
              <w:t xml:space="preserve"> </w:t>
            </w:r>
          </w:p>
        </w:tc>
      </w:tr>
      <w:tr w:rsidR="002F51B6" w:rsidRPr="002F51B6" w14:paraId="1C1275D4" w14:textId="77777777" w:rsidTr="00FB73D5">
        <w:trPr>
          <w:trHeight w:val="472"/>
        </w:trPr>
        <w:tc>
          <w:tcPr>
            <w:tcW w:w="5871" w:type="dxa"/>
            <w:tcBorders>
              <w:top w:val="single" w:sz="4" w:space="0" w:color="000000"/>
              <w:left w:val="single" w:sz="4" w:space="0" w:color="000000"/>
              <w:bottom w:val="single" w:sz="4" w:space="0" w:color="000000"/>
              <w:right w:val="single" w:sz="4" w:space="0" w:color="000000"/>
            </w:tcBorders>
          </w:tcPr>
          <w:p w14:paraId="78E4D561" w14:textId="77777777" w:rsidR="002F51B6" w:rsidRPr="002F51B6" w:rsidRDefault="002F51B6" w:rsidP="002F51B6">
            <w:pPr>
              <w:rPr>
                <w:rFonts w:ascii="Calibri" w:hAnsi="Calibri" w:cs="Calibri"/>
                <w:color w:val="000000"/>
              </w:rPr>
            </w:pPr>
            <w:r w:rsidRPr="002F51B6">
              <w:rPr>
                <w:rFonts w:ascii="Arial" w:hAnsi="Arial" w:cs="Arial"/>
                <w:color w:val="000000"/>
                <w:sz w:val="20"/>
              </w:rPr>
              <w:t xml:space="preserve">Document concise, updated progress notes that reflect the rationale behind medical decision-making </w:t>
            </w:r>
          </w:p>
        </w:tc>
        <w:tc>
          <w:tcPr>
            <w:tcW w:w="2251" w:type="dxa"/>
            <w:tcBorders>
              <w:top w:val="single" w:sz="4" w:space="0" w:color="000000"/>
              <w:left w:val="single" w:sz="4" w:space="0" w:color="000000"/>
              <w:bottom w:val="single" w:sz="4" w:space="0" w:color="000000"/>
              <w:right w:val="single" w:sz="4" w:space="0" w:color="000000"/>
            </w:tcBorders>
          </w:tcPr>
          <w:p w14:paraId="7DDAF1C8" w14:textId="77777777" w:rsidR="002F51B6" w:rsidRPr="002F51B6" w:rsidRDefault="002F51B6" w:rsidP="002F51B6">
            <w:pPr>
              <w:ind w:left="1"/>
              <w:rPr>
                <w:rFonts w:ascii="Calibri" w:hAnsi="Calibri" w:cs="Calibri"/>
                <w:color w:val="000000"/>
              </w:rPr>
            </w:pPr>
            <w:r w:rsidRPr="002F51B6">
              <w:rPr>
                <w:rFonts w:ascii="Arial" w:hAnsi="Arial" w:cs="Arial"/>
                <w:color w:val="000000"/>
                <w:sz w:val="20"/>
              </w:rPr>
              <w:t xml:space="preserve"> </w:t>
            </w:r>
          </w:p>
        </w:tc>
        <w:tc>
          <w:tcPr>
            <w:tcW w:w="1439" w:type="dxa"/>
            <w:tcBorders>
              <w:top w:val="single" w:sz="4" w:space="0" w:color="000000"/>
              <w:left w:val="single" w:sz="4" w:space="0" w:color="000000"/>
              <w:bottom w:val="single" w:sz="4" w:space="0" w:color="000000"/>
              <w:right w:val="single" w:sz="4" w:space="0" w:color="000000"/>
            </w:tcBorders>
          </w:tcPr>
          <w:p w14:paraId="537A761F" w14:textId="77777777" w:rsidR="002F51B6" w:rsidRPr="002F51B6" w:rsidRDefault="002F51B6" w:rsidP="002F51B6">
            <w:pPr>
              <w:ind w:left="1"/>
              <w:rPr>
                <w:rFonts w:ascii="Calibri" w:hAnsi="Calibri" w:cs="Calibri"/>
                <w:color w:val="000000"/>
              </w:rPr>
            </w:pPr>
            <w:r w:rsidRPr="002F51B6">
              <w:rPr>
                <w:rFonts w:ascii="Arial" w:hAnsi="Arial" w:cs="Arial"/>
                <w:color w:val="000000"/>
                <w:sz w:val="20"/>
              </w:rPr>
              <w:t xml:space="preserve"> </w:t>
            </w:r>
          </w:p>
        </w:tc>
      </w:tr>
      <w:tr w:rsidR="002F51B6" w:rsidRPr="002F51B6" w14:paraId="1A5D66B2" w14:textId="77777777" w:rsidTr="00FB73D5">
        <w:trPr>
          <w:trHeight w:val="240"/>
        </w:trPr>
        <w:tc>
          <w:tcPr>
            <w:tcW w:w="5871" w:type="dxa"/>
            <w:tcBorders>
              <w:top w:val="single" w:sz="4" w:space="0" w:color="000000"/>
              <w:left w:val="single" w:sz="4" w:space="0" w:color="000000"/>
              <w:bottom w:val="single" w:sz="4" w:space="0" w:color="000000"/>
              <w:right w:val="single" w:sz="4" w:space="0" w:color="000000"/>
            </w:tcBorders>
          </w:tcPr>
          <w:p w14:paraId="0B3F1571" w14:textId="77777777" w:rsidR="002F51B6" w:rsidRPr="002F51B6" w:rsidRDefault="002F51B6" w:rsidP="002F51B6">
            <w:pPr>
              <w:rPr>
                <w:rFonts w:ascii="Calibri" w:hAnsi="Calibri" w:cs="Calibri"/>
                <w:color w:val="000000"/>
              </w:rPr>
            </w:pPr>
            <w:r w:rsidRPr="002F51B6">
              <w:rPr>
                <w:rFonts w:ascii="Arial" w:hAnsi="Arial" w:cs="Arial"/>
                <w:color w:val="000000"/>
                <w:sz w:val="20"/>
              </w:rPr>
              <w:t xml:space="preserve">Draft admission orders </w:t>
            </w:r>
          </w:p>
        </w:tc>
        <w:tc>
          <w:tcPr>
            <w:tcW w:w="2251" w:type="dxa"/>
            <w:tcBorders>
              <w:top w:val="single" w:sz="4" w:space="0" w:color="000000"/>
              <w:left w:val="single" w:sz="4" w:space="0" w:color="000000"/>
              <w:bottom w:val="single" w:sz="4" w:space="0" w:color="000000"/>
              <w:right w:val="single" w:sz="4" w:space="0" w:color="000000"/>
            </w:tcBorders>
          </w:tcPr>
          <w:p w14:paraId="0E265836" w14:textId="77777777" w:rsidR="002F51B6" w:rsidRPr="002F51B6" w:rsidRDefault="002F51B6" w:rsidP="002F51B6">
            <w:pPr>
              <w:ind w:left="1"/>
              <w:rPr>
                <w:rFonts w:ascii="Calibri" w:hAnsi="Calibri" w:cs="Calibri"/>
                <w:color w:val="000000"/>
              </w:rPr>
            </w:pPr>
            <w:r w:rsidRPr="002F51B6">
              <w:rPr>
                <w:rFonts w:ascii="Arial" w:hAnsi="Arial" w:cs="Arial"/>
                <w:color w:val="000000"/>
                <w:sz w:val="20"/>
              </w:rPr>
              <w:t xml:space="preserve"> </w:t>
            </w:r>
          </w:p>
        </w:tc>
        <w:tc>
          <w:tcPr>
            <w:tcW w:w="1439" w:type="dxa"/>
            <w:tcBorders>
              <w:top w:val="single" w:sz="4" w:space="0" w:color="000000"/>
              <w:left w:val="single" w:sz="4" w:space="0" w:color="000000"/>
              <w:bottom w:val="single" w:sz="4" w:space="0" w:color="000000"/>
              <w:right w:val="single" w:sz="4" w:space="0" w:color="000000"/>
            </w:tcBorders>
          </w:tcPr>
          <w:p w14:paraId="7012C005" w14:textId="77777777" w:rsidR="002F51B6" w:rsidRPr="002F51B6" w:rsidRDefault="002F51B6" w:rsidP="002F51B6">
            <w:pPr>
              <w:ind w:left="1"/>
              <w:rPr>
                <w:rFonts w:ascii="Calibri" w:hAnsi="Calibri" w:cs="Calibri"/>
                <w:color w:val="000000"/>
              </w:rPr>
            </w:pPr>
            <w:r w:rsidRPr="002F51B6">
              <w:rPr>
                <w:rFonts w:ascii="Arial" w:hAnsi="Arial" w:cs="Arial"/>
                <w:color w:val="000000"/>
                <w:sz w:val="20"/>
              </w:rPr>
              <w:t xml:space="preserve"> </w:t>
            </w:r>
          </w:p>
        </w:tc>
      </w:tr>
      <w:tr w:rsidR="002F51B6" w:rsidRPr="002F51B6" w14:paraId="033BCB44" w14:textId="77777777" w:rsidTr="00FB73D5">
        <w:trPr>
          <w:trHeight w:val="241"/>
        </w:trPr>
        <w:tc>
          <w:tcPr>
            <w:tcW w:w="5871" w:type="dxa"/>
            <w:tcBorders>
              <w:top w:val="single" w:sz="4" w:space="0" w:color="000000"/>
              <w:left w:val="single" w:sz="4" w:space="0" w:color="000000"/>
              <w:bottom w:val="single" w:sz="4" w:space="0" w:color="000000"/>
              <w:right w:val="single" w:sz="4" w:space="0" w:color="000000"/>
            </w:tcBorders>
          </w:tcPr>
          <w:p w14:paraId="0C397D47" w14:textId="77777777" w:rsidR="002F51B6" w:rsidRPr="002F51B6" w:rsidRDefault="002F51B6" w:rsidP="002F51B6">
            <w:pPr>
              <w:rPr>
                <w:rFonts w:ascii="Calibri" w:hAnsi="Calibri" w:cs="Calibri"/>
                <w:color w:val="000000"/>
              </w:rPr>
            </w:pPr>
            <w:r w:rsidRPr="002F51B6">
              <w:rPr>
                <w:rFonts w:ascii="Arial" w:hAnsi="Arial" w:cs="Arial"/>
                <w:color w:val="000000"/>
                <w:sz w:val="20"/>
              </w:rPr>
              <w:t xml:space="preserve">Draft discharge orders and prescriptions </w:t>
            </w:r>
          </w:p>
        </w:tc>
        <w:tc>
          <w:tcPr>
            <w:tcW w:w="2251" w:type="dxa"/>
            <w:tcBorders>
              <w:top w:val="single" w:sz="4" w:space="0" w:color="000000"/>
              <w:left w:val="single" w:sz="4" w:space="0" w:color="000000"/>
              <w:bottom w:val="single" w:sz="4" w:space="0" w:color="000000"/>
              <w:right w:val="single" w:sz="4" w:space="0" w:color="000000"/>
            </w:tcBorders>
          </w:tcPr>
          <w:p w14:paraId="1487D2A1" w14:textId="77777777" w:rsidR="002F51B6" w:rsidRPr="002F51B6" w:rsidRDefault="002F51B6" w:rsidP="002F51B6">
            <w:pPr>
              <w:ind w:left="1"/>
              <w:rPr>
                <w:rFonts w:ascii="Calibri" w:hAnsi="Calibri" w:cs="Calibri"/>
                <w:color w:val="000000"/>
              </w:rPr>
            </w:pPr>
            <w:r w:rsidRPr="002F51B6">
              <w:rPr>
                <w:rFonts w:ascii="Arial" w:hAnsi="Arial" w:cs="Arial"/>
                <w:color w:val="000000"/>
                <w:sz w:val="20"/>
              </w:rPr>
              <w:t xml:space="preserve"> </w:t>
            </w:r>
          </w:p>
        </w:tc>
        <w:tc>
          <w:tcPr>
            <w:tcW w:w="1439" w:type="dxa"/>
            <w:tcBorders>
              <w:top w:val="single" w:sz="4" w:space="0" w:color="000000"/>
              <w:left w:val="single" w:sz="4" w:space="0" w:color="000000"/>
              <w:bottom w:val="single" w:sz="4" w:space="0" w:color="000000"/>
              <w:right w:val="single" w:sz="4" w:space="0" w:color="000000"/>
            </w:tcBorders>
          </w:tcPr>
          <w:p w14:paraId="39A8290E" w14:textId="77777777" w:rsidR="002F51B6" w:rsidRPr="002F51B6" w:rsidRDefault="002F51B6" w:rsidP="002F51B6">
            <w:pPr>
              <w:ind w:left="1"/>
              <w:rPr>
                <w:rFonts w:ascii="Calibri" w:hAnsi="Calibri" w:cs="Calibri"/>
                <w:color w:val="000000"/>
              </w:rPr>
            </w:pPr>
            <w:r w:rsidRPr="002F51B6">
              <w:rPr>
                <w:rFonts w:ascii="Arial" w:hAnsi="Arial" w:cs="Arial"/>
                <w:color w:val="000000"/>
                <w:sz w:val="20"/>
              </w:rPr>
              <w:t xml:space="preserve"> </w:t>
            </w:r>
          </w:p>
        </w:tc>
      </w:tr>
      <w:tr w:rsidR="002F51B6" w:rsidRPr="002F51B6" w14:paraId="27743D46" w14:textId="77777777" w:rsidTr="00FB73D5">
        <w:trPr>
          <w:trHeight w:val="238"/>
        </w:trPr>
        <w:tc>
          <w:tcPr>
            <w:tcW w:w="5871" w:type="dxa"/>
            <w:tcBorders>
              <w:top w:val="single" w:sz="4" w:space="0" w:color="000000"/>
              <w:left w:val="single" w:sz="4" w:space="0" w:color="000000"/>
              <w:bottom w:val="single" w:sz="4" w:space="0" w:color="000000"/>
              <w:right w:val="nil"/>
            </w:tcBorders>
            <w:shd w:val="clear" w:color="auto" w:fill="D9D9D9"/>
          </w:tcPr>
          <w:p w14:paraId="27F1A6A1" w14:textId="77777777" w:rsidR="002F51B6" w:rsidRPr="002F51B6" w:rsidRDefault="002F51B6" w:rsidP="002F51B6">
            <w:pPr>
              <w:rPr>
                <w:rFonts w:ascii="Calibri" w:hAnsi="Calibri" w:cs="Calibri"/>
                <w:color w:val="000000"/>
              </w:rPr>
            </w:pPr>
            <w:r w:rsidRPr="002F51B6">
              <w:rPr>
                <w:rFonts w:ascii="Arial" w:hAnsi="Arial" w:cs="Arial"/>
                <w:b/>
                <w:color w:val="000000"/>
                <w:sz w:val="20"/>
              </w:rPr>
              <w:t>Communication</w:t>
            </w:r>
            <w:r w:rsidRPr="002F51B6">
              <w:rPr>
                <w:rFonts w:ascii="Arial" w:hAnsi="Arial" w:cs="Arial"/>
                <w:color w:val="000000"/>
                <w:sz w:val="20"/>
              </w:rPr>
              <w:t xml:space="preserve"> </w:t>
            </w:r>
          </w:p>
        </w:tc>
        <w:tc>
          <w:tcPr>
            <w:tcW w:w="2251" w:type="dxa"/>
            <w:tcBorders>
              <w:top w:val="single" w:sz="4" w:space="0" w:color="000000"/>
              <w:left w:val="nil"/>
              <w:bottom w:val="single" w:sz="4" w:space="0" w:color="000000"/>
              <w:right w:val="single" w:sz="4" w:space="0" w:color="000000"/>
            </w:tcBorders>
            <w:shd w:val="clear" w:color="auto" w:fill="D9D9D9"/>
          </w:tcPr>
          <w:p w14:paraId="7C92276F" w14:textId="77777777" w:rsidR="002F51B6" w:rsidRPr="002F51B6" w:rsidRDefault="002F51B6" w:rsidP="002F51B6">
            <w:pPr>
              <w:rPr>
                <w:rFonts w:ascii="Calibri" w:hAnsi="Calibri" w:cs="Calibri"/>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D9D9D9"/>
          </w:tcPr>
          <w:p w14:paraId="0DFFBFF8" w14:textId="77777777" w:rsidR="002F51B6" w:rsidRPr="002F51B6" w:rsidRDefault="002F51B6" w:rsidP="002F51B6">
            <w:pPr>
              <w:ind w:left="1"/>
              <w:rPr>
                <w:rFonts w:ascii="Calibri" w:hAnsi="Calibri" w:cs="Calibri"/>
                <w:color w:val="000000"/>
              </w:rPr>
            </w:pPr>
            <w:r w:rsidRPr="002F51B6">
              <w:rPr>
                <w:rFonts w:ascii="Arial" w:hAnsi="Arial" w:cs="Arial"/>
                <w:b/>
                <w:color w:val="000000"/>
                <w:sz w:val="20"/>
              </w:rPr>
              <w:t xml:space="preserve"> </w:t>
            </w:r>
          </w:p>
        </w:tc>
      </w:tr>
      <w:tr w:rsidR="002F51B6" w:rsidRPr="002F51B6" w14:paraId="03D2BFA9" w14:textId="77777777" w:rsidTr="00FB73D5">
        <w:trPr>
          <w:trHeight w:val="472"/>
        </w:trPr>
        <w:tc>
          <w:tcPr>
            <w:tcW w:w="5871" w:type="dxa"/>
            <w:tcBorders>
              <w:top w:val="single" w:sz="4" w:space="0" w:color="000000"/>
              <w:left w:val="single" w:sz="4" w:space="0" w:color="000000"/>
              <w:bottom w:val="single" w:sz="4" w:space="0" w:color="000000"/>
              <w:right w:val="single" w:sz="4" w:space="0" w:color="000000"/>
            </w:tcBorders>
          </w:tcPr>
          <w:p w14:paraId="315F7867" w14:textId="77777777" w:rsidR="002F51B6" w:rsidRPr="002F51B6" w:rsidRDefault="002F51B6" w:rsidP="002F51B6">
            <w:pPr>
              <w:rPr>
                <w:rFonts w:ascii="Calibri" w:hAnsi="Calibri" w:cs="Calibri"/>
                <w:color w:val="000000"/>
              </w:rPr>
            </w:pPr>
            <w:r w:rsidRPr="002F51B6">
              <w:rPr>
                <w:rFonts w:ascii="Arial" w:hAnsi="Arial" w:cs="Arial"/>
                <w:color w:val="000000"/>
                <w:sz w:val="20"/>
              </w:rPr>
              <w:t xml:space="preserve">Articulate a specific clinical question to initiate a consult request and communicate recommendations back to the primary team </w:t>
            </w:r>
          </w:p>
        </w:tc>
        <w:tc>
          <w:tcPr>
            <w:tcW w:w="2251" w:type="dxa"/>
            <w:tcBorders>
              <w:top w:val="single" w:sz="4" w:space="0" w:color="000000"/>
              <w:left w:val="single" w:sz="4" w:space="0" w:color="000000"/>
              <w:bottom w:val="single" w:sz="4" w:space="0" w:color="000000"/>
              <w:right w:val="single" w:sz="4" w:space="0" w:color="000000"/>
            </w:tcBorders>
          </w:tcPr>
          <w:p w14:paraId="369AD652" w14:textId="77777777" w:rsidR="002F51B6" w:rsidRPr="002F51B6" w:rsidRDefault="002F51B6" w:rsidP="002F51B6">
            <w:pPr>
              <w:ind w:left="1"/>
              <w:rPr>
                <w:rFonts w:ascii="Calibri" w:hAnsi="Calibri" w:cs="Calibri"/>
                <w:color w:val="000000"/>
              </w:rPr>
            </w:pPr>
            <w:r w:rsidRPr="002F51B6">
              <w:rPr>
                <w:rFonts w:ascii="Arial" w:hAnsi="Arial" w:cs="Arial"/>
                <w:color w:val="000000"/>
                <w:sz w:val="20"/>
              </w:rPr>
              <w:t xml:space="preserve"> </w:t>
            </w:r>
          </w:p>
        </w:tc>
        <w:tc>
          <w:tcPr>
            <w:tcW w:w="1439" w:type="dxa"/>
            <w:tcBorders>
              <w:top w:val="single" w:sz="4" w:space="0" w:color="000000"/>
              <w:left w:val="single" w:sz="4" w:space="0" w:color="000000"/>
              <w:bottom w:val="single" w:sz="4" w:space="0" w:color="000000"/>
              <w:right w:val="single" w:sz="4" w:space="0" w:color="000000"/>
            </w:tcBorders>
          </w:tcPr>
          <w:p w14:paraId="6D1CC587" w14:textId="77777777" w:rsidR="002F51B6" w:rsidRPr="002F51B6" w:rsidRDefault="002F51B6" w:rsidP="002F51B6">
            <w:pPr>
              <w:ind w:left="1"/>
              <w:rPr>
                <w:rFonts w:ascii="Calibri" w:hAnsi="Calibri" w:cs="Calibri"/>
                <w:color w:val="000000"/>
              </w:rPr>
            </w:pPr>
            <w:r w:rsidRPr="002F51B6">
              <w:rPr>
                <w:rFonts w:ascii="Arial" w:hAnsi="Arial" w:cs="Arial"/>
                <w:color w:val="000000"/>
                <w:sz w:val="20"/>
              </w:rPr>
              <w:t xml:space="preserve"> </w:t>
            </w:r>
          </w:p>
        </w:tc>
      </w:tr>
      <w:tr w:rsidR="002F51B6" w:rsidRPr="002F51B6" w14:paraId="48B96158" w14:textId="77777777" w:rsidTr="00FB73D5">
        <w:trPr>
          <w:trHeight w:val="238"/>
        </w:trPr>
        <w:tc>
          <w:tcPr>
            <w:tcW w:w="5871" w:type="dxa"/>
            <w:tcBorders>
              <w:top w:val="single" w:sz="4" w:space="0" w:color="000000"/>
              <w:left w:val="single" w:sz="4" w:space="0" w:color="000000"/>
              <w:bottom w:val="single" w:sz="4" w:space="0" w:color="000000"/>
              <w:right w:val="nil"/>
            </w:tcBorders>
            <w:shd w:val="clear" w:color="auto" w:fill="D9D9D9"/>
          </w:tcPr>
          <w:p w14:paraId="470F745C" w14:textId="77777777" w:rsidR="002F51B6" w:rsidRPr="002F51B6" w:rsidRDefault="002F51B6" w:rsidP="002F51B6">
            <w:pPr>
              <w:rPr>
                <w:rFonts w:ascii="Calibri" w:hAnsi="Calibri" w:cs="Calibri"/>
                <w:color w:val="000000"/>
              </w:rPr>
            </w:pPr>
            <w:r w:rsidRPr="002F51B6">
              <w:rPr>
                <w:rFonts w:ascii="Arial" w:hAnsi="Arial" w:cs="Arial"/>
                <w:b/>
                <w:color w:val="000000"/>
                <w:sz w:val="20"/>
              </w:rPr>
              <w:t>Coordination of Care</w:t>
            </w:r>
            <w:r w:rsidRPr="002F51B6">
              <w:rPr>
                <w:rFonts w:ascii="Arial" w:hAnsi="Arial" w:cs="Arial"/>
                <w:color w:val="000000"/>
                <w:sz w:val="20"/>
              </w:rPr>
              <w:t xml:space="preserve"> </w:t>
            </w:r>
          </w:p>
        </w:tc>
        <w:tc>
          <w:tcPr>
            <w:tcW w:w="2251" w:type="dxa"/>
            <w:tcBorders>
              <w:top w:val="single" w:sz="4" w:space="0" w:color="000000"/>
              <w:left w:val="nil"/>
              <w:bottom w:val="single" w:sz="4" w:space="0" w:color="000000"/>
              <w:right w:val="single" w:sz="4" w:space="0" w:color="000000"/>
            </w:tcBorders>
            <w:shd w:val="clear" w:color="auto" w:fill="D9D9D9"/>
          </w:tcPr>
          <w:p w14:paraId="36EFCF94" w14:textId="77777777" w:rsidR="002F51B6" w:rsidRPr="002F51B6" w:rsidRDefault="002F51B6" w:rsidP="002F51B6">
            <w:pPr>
              <w:rPr>
                <w:rFonts w:ascii="Calibri" w:hAnsi="Calibri" w:cs="Calibri"/>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D9D9D9"/>
          </w:tcPr>
          <w:p w14:paraId="28FB38A9" w14:textId="77777777" w:rsidR="002F51B6" w:rsidRPr="002F51B6" w:rsidRDefault="002F51B6" w:rsidP="002F51B6">
            <w:pPr>
              <w:ind w:left="1"/>
              <w:rPr>
                <w:rFonts w:ascii="Calibri" w:hAnsi="Calibri" w:cs="Calibri"/>
                <w:color w:val="000000"/>
              </w:rPr>
            </w:pPr>
            <w:r w:rsidRPr="002F51B6">
              <w:rPr>
                <w:rFonts w:ascii="Arial" w:hAnsi="Arial" w:cs="Arial"/>
                <w:b/>
                <w:color w:val="000000"/>
                <w:sz w:val="20"/>
              </w:rPr>
              <w:t xml:space="preserve"> </w:t>
            </w:r>
          </w:p>
        </w:tc>
      </w:tr>
      <w:tr w:rsidR="002F51B6" w:rsidRPr="002F51B6" w14:paraId="22F23EEF" w14:textId="77777777" w:rsidTr="00FB73D5">
        <w:trPr>
          <w:trHeight w:val="703"/>
        </w:trPr>
        <w:tc>
          <w:tcPr>
            <w:tcW w:w="5871" w:type="dxa"/>
            <w:tcBorders>
              <w:top w:val="single" w:sz="4" w:space="0" w:color="000000"/>
              <w:left w:val="single" w:sz="4" w:space="0" w:color="000000"/>
              <w:bottom w:val="single" w:sz="4" w:space="0" w:color="000000"/>
              <w:right w:val="single" w:sz="4" w:space="0" w:color="000000"/>
            </w:tcBorders>
          </w:tcPr>
          <w:p w14:paraId="0AD83E6B" w14:textId="77777777" w:rsidR="002F51B6" w:rsidRPr="002F51B6" w:rsidRDefault="002F51B6" w:rsidP="002F51B6">
            <w:pPr>
              <w:rPr>
                <w:rFonts w:ascii="Calibri" w:hAnsi="Calibri" w:cs="Calibri"/>
                <w:color w:val="000000"/>
              </w:rPr>
            </w:pPr>
            <w:r w:rsidRPr="002F51B6">
              <w:rPr>
                <w:rFonts w:ascii="Arial" w:hAnsi="Arial" w:cs="Arial"/>
                <w:color w:val="000000"/>
                <w:sz w:val="20"/>
              </w:rPr>
              <w:t xml:space="preserve">Effectively cooperate with physician and non-physician members of the health care team (nursing, social work, physical therapy, etc.) </w:t>
            </w:r>
          </w:p>
        </w:tc>
        <w:tc>
          <w:tcPr>
            <w:tcW w:w="2251" w:type="dxa"/>
            <w:tcBorders>
              <w:top w:val="single" w:sz="4" w:space="0" w:color="000000"/>
              <w:left w:val="single" w:sz="4" w:space="0" w:color="000000"/>
              <w:bottom w:val="single" w:sz="4" w:space="0" w:color="000000"/>
              <w:right w:val="single" w:sz="4" w:space="0" w:color="000000"/>
            </w:tcBorders>
          </w:tcPr>
          <w:p w14:paraId="24DF535C" w14:textId="77777777" w:rsidR="002F51B6" w:rsidRPr="002F51B6" w:rsidRDefault="002F51B6" w:rsidP="002F51B6">
            <w:pPr>
              <w:ind w:left="1"/>
              <w:rPr>
                <w:rFonts w:ascii="Calibri" w:hAnsi="Calibri" w:cs="Calibri"/>
                <w:color w:val="000000"/>
              </w:rPr>
            </w:pPr>
            <w:r w:rsidRPr="002F51B6">
              <w:rPr>
                <w:rFonts w:ascii="Arial" w:hAnsi="Arial" w:cs="Arial"/>
                <w:color w:val="000000"/>
                <w:sz w:val="20"/>
              </w:rPr>
              <w:t xml:space="preserve"> </w:t>
            </w:r>
          </w:p>
        </w:tc>
        <w:tc>
          <w:tcPr>
            <w:tcW w:w="1439" w:type="dxa"/>
            <w:tcBorders>
              <w:top w:val="single" w:sz="4" w:space="0" w:color="000000"/>
              <w:left w:val="single" w:sz="4" w:space="0" w:color="000000"/>
              <w:bottom w:val="single" w:sz="4" w:space="0" w:color="000000"/>
              <w:right w:val="single" w:sz="4" w:space="0" w:color="000000"/>
            </w:tcBorders>
          </w:tcPr>
          <w:p w14:paraId="268DA4A6" w14:textId="77777777" w:rsidR="002F51B6" w:rsidRPr="002F51B6" w:rsidRDefault="002F51B6" w:rsidP="002F51B6">
            <w:pPr>
              <w:ind w:left="1"/>
              <w:rPr>
                <w:rFonts w:ascii="Calibri" w:hAnsi="Calibri" w:cs="Calibri"/>
                <w:color w:val="000000"/>
              </w:rPr>
            </w:pPr>
            <w:r w:rsidRPr="002F51B6">
              <w:rPr>
                <w:rFonts w:ascii="Arial" w:hAnsi="Arial" w:cs="Arial"/>
                <w:color w:val="000000"/>
                <w:sz w:val="20"/>
              </w:rPr>
              <w:t xml:space="preserve"> </w:t>
            </w:r>
          </w:p>
        </w:tc>
      </w:tr>
      <w:tr w:rsidR="002F51B6" w:rsidRPr="002F51B6" w14:paraId="332C3600" w14:textId="77777777" w:rsidTr="00FB73D5">
        <w:trPr>
          <w:trHeight w:val="238"/>
        </w:trPr>
        <w:tc>
          <w:tcPr>
            <w:tcW w:w="5871" w:type="dxa"/>
            <w:tcBorders>
              <w:top w:val="single" w:sz="4" w:space="0" w:color="000000"/>
              <w:left w:val="single" w:sz="4" w:space="0" w:color="000000"/>
              <w:bottom w:val="single" w:sz="4" w:space="0" w:color="000000"/>
              <w:right w:val="nil"/>
            </w:tcBorders>
            <w:shd w:val="clear" w:color="auto" w:fill="D9D9D9"/>
          </w:tcPr>
          <w:p w14:paraId="42652D5E" w14:textId="77777777" w:rsidR="002F51B6" w:rsidRPr="002F51B6" w:rsidRDefault="002F51B6" w:rsidP="002F51B6">
            <w:pPr>
              <w:rPr>
                <w:rFonts w:ascii="Calibri" w:hAnsi="Calibri" w:cs="Calibri"/>
                <w:color w:val="000000"/>
              </w:rPr>
            </w:pPr>
            <w:r w:rsidRPr="002F51B6">
              <w:rPr>
                <w:rFonts w:ascii="Arial" w:hAnsi="Arial" w:cs="Arial"/>
                <w:b/>
                <w:color w:val="000000"/>
                <w:sz w:val="20"/>
              </w:rPr>
              <w:t>Procedures</w:t>
            </w:r>
            <w:r w:rsidRPr="002F51B6">
              <w:rPr>
                <w:rFonts w:ascii="Arial" w:hAnsi="Arial" w:cs="Arial"/>
                <w:color w:val="000000"/>
                <w:sz w:val="20"/>
              </w:rPr>
              <w:t xml:space="preserve"> – </w:t>
            </w:r>
            <w:r w:rsidRPr="002F51B6">
              <w:rPr>
                <w:rFonts w:ascii="Arial" w:hAnsi="Arial" w:cs="Arial"/>
                <w:i/>
                <w:color w:val="000000"/>
                <w:sz w:val="20"/>
              </w:rPr>
              <w:t xml:space="preserve">optional  </w:t>
            </w:r>
          </w:p>
        </w:tc>
        <w:tc>
          <w:tcPr>
            <w:tcW w:w="2251" w:type="dxa"/>
            <w:tcBorders>
              <w:top w:val="single" w:sz="4" w:space="0" w:color="000000"/>
              <w:left w:val="nil"/>
              <w:bottom w:val="single" w:sz="4" w:space="0" w:color="000000"/>
              <w:right w:val="single" w:sz="4" w:space="0" w:color="000000"/>
            </w:tcBorders>
            <w:shd w:val="clear" w:color="auto" w:fill="D9D9D9"/>
          </w:tcPr>
          <w:p w14:paraId="3E8A411F" w14:textId="77777777" w:rsidR="002F51B6" w:rsidRPr="002F51B6" w:rsidRDefault="002F51B6" w:rsidP="002F51B6">
            <w:pPr>
              <w:rPr>
                <w:rFonts w:ascii="Calibri" w:hAnsi="Calibri" w:cs="Calibri"/>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D9D9D9"/>
          </w:tcPr>
          <w:p w14:paraId="58F11129" w14:textId="77777777" w:rsidR="002F51B6" w:rsidRPr="002F51B6" w:rsidRDefault="002F51B6" w:rsidP="002F51B6">
            <w:pPr>
              <w:ind w:left="1"/>
              <w:rPr>
                <w:rFonts w:ascii="Calibri" w:hAnsi="Calibri" w:cs="Calibri"/>
                <w:color w:val="000000"/>
              </w:rPr>
            </w:pPr>
            <w:r w:rsidRPr="002F51B6">
              <w:rPr>
                <w:rFonts w:ascii="Arial" w:hAnsi="Arial" w:cs="Arial"/>
                <w:b/>
                <w:color w:val="000000"/>
                <w:sz w:val="20"/>
              </w:rPr>
              <w:t xml:space="preserve"> </w:t>
            </w:r>
          </w:p>
        </w:tc>
      </w:tr>
      <w:tr w:rsidR="002F51B6" w:rsidRPr="002F51B6" w14:paraId="6E62D6E0" w14:textId="77777777" w:rsidTr="00FB73D5">
        <w:trPr>
          <w:trHeight w:val="1067"/>
        </w:trPr>
        <w:tc>
          <w:tcPr>
            <w:tcW w:w="5871" w:type="dxa"/>
            <w:tcBorders>
              <w:top w:val="single" w:sz="4" w:space="0" w:color="000000"/>
              <w:left w:val="single" w:sz="4" w:space="0" w:color="000000"/>
              <w:bottom w:val="single" w:sz="4" w:space="0" w:color="000000"/>
              <w:right w:val="single" w:sz="4" w:space="0" w:color="000000"/>
            </w:tcBorders>
          </w:tcPr>
          <w:p w14:paraId="42206B40" w14:textId="77777777" w:rsidR="002F51B6" w:rsidRPr="002F51B6" w:rsidRDefault="002F51B6" w:rsidP="002F51B6">
            <w:pPr>
              <w:rPr>
                <w:rFonts w:ascii="Calibri" w:hAnsi="Calibri" w:cs="Calibri"/>
                <w:color w:val="000000"/>
              </w:rPr>
            </w:pPr>
            <w:r w:rsidRPr="002F51B6">
              <w:rPr>
                <w:rFonts w:ascii="Arial" w:hAnsi="Arial" w:cs="Arial"/>
                <w:color w:val="000000"/>
                <w:sz w:val="20"/>
              </w:rPr>
              <w:t xml:space="preserve">Perform one (or more) procedure(s) on a patient or a simulator </w:t>
            </w:r>
          </w:p>
          <w:p w14:paraId="70BF5A80" w14:textId="77777777" w:rsidR="002F51B6" w:rsidRPr="002F51B6" w:rsidRDefault="002F51B6" w:rsidP="002F51B6">
            <w:pPr>
              <w:rPr>
                <w:rFonts w:ascii="Calibri" w:hAnsi="Calibri" w:cs="Calibri"/>
                <w:color w:val="000000"/>
              </w:rPr>
            </w:pPr>
            <w:r w:rsidRPr="002F51B6">
              <w:rPr>
                <w:rFonts w:ascii="Arial" w:hAnsi="Arial" w:cs="Arial"/>
                <w:color w:val="000000"/>
                <w:sz w:val="20"/>
              </w:rPr>
              <w:t>(</w:t>
            </w:r>
            <w:r w:rsidRPr="002F51B6">
              <w:rPr>
                <w:rFonts w:ascii="Arial" w:hAnsi="Arial" w:cs="Arial"/>
                <w:i/>
                <w:color w:val="000000"/>
                <w:sz w:val="20"/>
              </w:rPr>
              <w:t>circle</w:t>
            </w:r>
            <w:r w:rsidRPr="002F51B6">
              <w:rPr>
                <w:rFonts w:ascii="Arial" w:hAnsi="Arial" w:cs="Arial"/>
                <w:color w:val="000000"/>
                <w:sz w:val="20"/>
              </w:rPr>
              <w:t xml:space="preserve">):  </w:t>
            </w:r>
          </w:p>
          <w:p w14:paraId="77FFE20C" w14:textId="77777777" w:rsidR="002F51B6" w:rsidRPr="002F51B6" w:rsidRDefault="002F51B6" w:rsidP="002F51B6">
            <w:pPr>
              <w:spacing w:after="46"/>
              <w:rPr>
                <w:rFonts w:ascii="Calibri" w:hAnsi="Calibri" w:cs="Calibri"/>
                <w:color w:val="000000"/>
              </w:rPr>
            </w:pPr>
            <w:r w:rsidRPr="002F51B6">
              <w:rPr>
                <w:rFonts w:ascii="Arial" w:hAnsi="Arial" w:cs="Arial"/>
                <w:color w:val="000000"/>
                <w:sz w:val="10"/>
              </w:rPr>
              <w:t xml:space="preserve"> </w:t>
            </w:r>
          </w:p>
          <w:p w14:paraId="2E8FE8D0" w14:textId="77777777" w:rsidR="002F51B6" w:rsidRPr="002F51B6" w:rsidRDefault="002F51B6" w:rsidP="002F51B6">
            <w:pPr>
              <w:rPr>
                <w:rFonts w:ascii="Calibri" w:hAnsi="Calibri" w:cs="Calibri"/>
                <w:color w:val="000000"/>
              </w:rPr>
            </w:pPr>
            <w:r w:rsidRPr="002F51B6">
              <w:rPr>
                <w:rFonts w:ascii="Arial" w:hAnsi="Arial" w:cs="Arial"/>
                <w:color w:val="000000"/>
                <w:sz w:val="16"/>
              </w:rPr>
              <w:t xml:space="preserve">Venipuncture       PIV line insertion         Bag-mask ventilation          Basic CPR </w:t>
            </w:r>
          </w:p>
          <w:p w14:paraId="61E3302E" w14:textId="77777777" w:rsidR="002F51B6" w:rsidRPr="002F51B6" w:rsidRDefault="002F51B6" w:rsidP="002F51B6">
            <w:pPr>
              <w:spacing w:after="41"/>
              <w:rPr>
                <w:rFonts w:ascii="Calibri" w:hAnsi="Calibri" w:cs="Calibri"/>
                <w:color w:val="000000"/>
              </w:rPr>
            </w:pPr>
            <w:r w:rsidRPr="002F51B6">
              <w:rPr>
                <w:rFonts w:ascii="Arial" w:hAnsi="Arial" w:cs="Arial"/>
                <w:color w:val="000000"/>
                <w:sz w:val="10"/>
              </w:rPr>
              <w:t xml:space="preserve"> </w:t>
            </w:r>
          </w:p>
          <w:p w14:paraId="63BC2C86" w14:textId="77777777" w:rsidR="002F51B6" w:rsidRPr="002F51B6" w:rsidRDefault="002F51B6" w:rsidP="002F51B6">
            <w:pPr>
              <w:rPr>
                <w:rFonts w:ascii="Calibri" w:hAnsi="Calibri" w:cs="Calibri"/>
                <w:color w:val="000000"/>
              </w:rPr>
            </w:pPr>
            <w:r w:rsidRPr="002F51B6">
              <w:rPr>
                <w:rFonts w:ascii="Arial" w:hAnsi="Arial" w:cs="Arial"/>
                <w:color w:val="000000"/>
                <w:sz w:val="16"/>
              </w:rPr>
              <w:t xml:space="preserve">Other procedure(s): </w:t>
            </w:r>
          </w:p>
        </w:tc>
        <w:tc>
          <w:tcPr>
            <w:tcW w:w="2251" w:type="dxa"/>
            <w:tcBorders>
              <w:top w:val="single" w:sz="4" w:space="0" w:color="000000"/>
              <w:left w:val="single" w:sz="4" w:space="0" w:color="000000"/>
              <w:bottom w:val="single" w:sz="4" w:space="0" w:color="000000"/>
              <w:right w:val="single" w:sz="4" w:space="0" w:color="000000"/>
            </w:tcBorders>
          </w:tcPr>
          <w:p w14:paraId="45050C63" w14:textId="77777777" w:rsidR="002F51B6" w:rsidRPr="002F51B6" w:rsidRDefault="002F51B6" w:rsidP="002F51B6">
            <w:pPr>
              <w:ind w:left="1"/>
              <w:rPr>
                <w:rFonts w:ascii="Calibri" w:hAnsi="Calibri" w:cs="Calibri"/>
                <w:color w:val="000000"/>
              </w:rPr>
            </w:pPr>
            <w:r w:rsidRPr="002F51B6">
              <w:rPr>
                <w:rFonts w:ascii="Arial" w:hAnsi="Arial" w:cs="Arial"/>
                <w:color w:val="000000"/>
                <w:sz w:val="20"/>
              </w:rPr>
              <w:t xml:space="preserve"> </w:t>
            </w:r>
          </w:p>
        </w:tc>
        <w:tc>
          <w:tcPr>
            <w:tcW w:w="1439" w:type="dxa"/>
            <w:tcBorders>
              <w:top w:val="single" w:sz="4" w:space="0" w:color="000000"/>
              <w:left w:val="single" w:sz="4" w:space="0" w:color="000000"/>
              <w:bottom w:val="single" w:sz="4" w:space="0" w:color="000000"/>
              <w:right w:val="single" w:sz="4" w:space="0" w:color="000000"/>
            </w:tcBorders>
          </w:tcPr>
          <w:p w14:paraId="6DB90788" w14:textId="77777777" w:rsidR="002F51B6" w:rsidRPr="002F51B6" w:rsidRDefault="002F51B6" w:rsidP="002F51B6">
            <w:pPr>
              <w:ind w:left="1"/>
              <w:rPr>
                <w:rFonts w:ascii="Calibri" w:hAnsi="Calibri" w:cs="Calibri"/>
                <w:color w:val="000000"/>
              </w:rPr>
            </w:pPr>
            <w:r w:rsidRPr="002F51B6">
              <w:rPr>
                <w:rFonts w:ascii="Arial" w:hAnsi="Arial" w:cs="Arial"/>
                <w:color w:val="000000"/>
                <w:sz w:val="20"/>
              </w:rPr>
              <w:t xml:space="preserve"> </w:t>
            </w:r>
          </w:p>
        </w:tc>
      </w:tr>
    </w:tbl>
    <w:p w14:paraId="60DA53EC" w14:textId="77777777" w:rsidR="002F51B6" w:rsidRPr="002F51B6" w:rsidRDefault="002F51B6" w:rsidP="002F51B6">
      <w:pPr>
        <w:spacing w:after="194" w:line="249" w:lineRule="auto"/>
        <w:ind w:left="2547" w:right="1687" w:hanging="10"/>
        <w:jc w:val="center"/>
        <w:rPr>
          <w:rFonts w:ascii="Calibri" w:eastAsia="Times New Roman" w:hAnsi="Calibri" w:cs="Calibri"/>
          <w:color w:val="000000"/>
        </w:rPr>
      </w:pPr>
      <w:r w:rsidRPr="002F51B6">
        <w:rPr>
          <w:rFonts w:ascii="Arial" w:eastAsia="Times New Roman" w:hAnsi="Arial" w:cs="Arial"/>
          <w:color w:val="000000"/>
          <w:sz w:val="28"/>
        </w:rPr>
        <w:t xml:space="preserve">Midpoint Feedback </w:t>
      </w:r>
    </w:p>
    <w:p w14:paraId="32D26B03" w14:textId="77777777" w:rsidR="002F51B6" w:rsidRPr="002F51B6" w:rsidRDefault="002F51B6" w:rsidP="002F51B6">
      <w:pPr>
        <w:spacing w:after="0" w:line="262" w:lineRule="auto"/>
        <w:ind w:left="-5" w:hanging="10"/>
        <w:rPr>
          <w:rFonts w:ascii="Calibri" w:eastAsia="Times New Roman" w:hAnsi="Calibri" w:cs="Calibri"/>
          <w:color w:val="000000"/>
        </w:rPr>
      </w:pPr>
      <w:r w:rsidRPr="002F51B6">
        <w:rPr>
          <w:rFonts w:ascii="Arial" w:eastAsia="Times New Roman" w:hAnsi="Arial" w:cs="Arial"/>
          <w:color w:val="000000"/>
          <w:sz w:val="20"/>
        </w:rPr>
        <w:t xml:space="preserve">Current Readiness for Internship (circle one): </w:t>
      </w:r>
    </w:p>
    <w:tbl>
      <w:tblPr>
        <w:tblStyle w:val="TableGrid2"/>
        <w:tblW w:w="9584" w:type="dxa"/>
        <w:tblInd w:w="-110" w:type="dxa"/>
        <w:tblCellMar>
          <w:top w:w="14" w:type="dxa"/>
          <w:left w:w="105" w:type="dxa"/>
          <w:right w:w="95" w:type="dxa"/>
        </w:tblCellMar>
        <w:tblLook w:val="04A0" w:firstRow="1" w:lastRow="0" w:firstColumn="1" w:lastColumn="0" w:noHBand="0" w:noVBand="1"/>
      </w:tblPr>
      <w:tblGrid>
        <w:gridCol w:w="3196"/>
        <w:gridCol w:w="3191"/>
        <w:gridCol w:w="3197"/>
      </w:tblGrid>
      <w:tr w:rsidR="002F51B6" w:rsidRPr="002F51B6" w14:paraId="724C511C" w14:textId="77777777" w:rsidTr="00FB73D5">
        <w:trPr>
          <w:trHeight w:val="470"/>
        </w:trPr>
        <w:tc>
          <w:tcPr>
            <w:tcW w:w="3197" w:type="dxa"/>
            <w:tcBorders>
              <w:top w:val="single" w:sz="4" w:space="0" w:color="000000"/>
              <w:left w:val="single" w:sz="4" w:space="0" w:color="000000"/>
              <w:bottom w:val="single" w:sz="4" w:space="0" w:color="000000"/>
              <w:right w:val="single" w:sz="4" w:space="0" w:color="000000"/>
            </w:tcBorders>
          </w:tcPr>
          <w:p w14:paraId="4D60299B" w14:textId="77777777" w:rsidR="002F51B6" w:rsidRPr="002F51B6" w:rsidRDefault="002F51B6" w:rsidP="002F51B6">
            <w:pPr>
              <w:ind w:left="5"/>
              <w:rPr>
                <w:rFonts w:ascii="Calibri" w:hAnsi="Calibri" w:cs="Calibri"/>
                <w:color w:val="000000"/>
              </w:rPr>
            </w:pPr>
            <w:r w:rsidRPr="002F51B6">
              <w:rPr>
                <w:rFonts w:ascii="Arial" w:hAnsi="Arial" w:cs="Arial"/>
                <w:color w:val="000000"/>
                <w:sz w:val="20"/>
              </w:rPr>
              <w:t xml:space="preserve">Needs more work to approach intern level </w:t>
            </w:r>
          </w:p>
        </w:tc>
        <w:tc>
          <w:tcPr>
            <w:tcW w:w="3191" w:type="dxa"/>
            <w:tcBorders>
              <w:top w:val="single" w:sz="4" w:space="0" w:color="000000"/>
              <w:left w:val="single" w:sz="4" w:space="0" w:color="000000"/>
              <w:bottom w:val="single" w:sz="4" w:space="0" w:color="000000"/>
              <w:right w:val="single" w:sz="4" w:space="0" w:color="000000"/>
            </w:tcBorders>
          </w:tcPr>
          <w:p w14:paraId="7D28FF23" w14:textId="77777777" w:rsidR="002F51B6" w:rsidRPr="002F51B6" w:rsidRDefault="002F51B6" w:rsidP="002F51B6">
            <w:pPr>
              <w:rPr>
                <w:rFonts w:ascii="Calibri" w:hAnsi="Calibri" w:cs="Calibri"/>
                <w:color w:val="000000"/>
              </w:rPr>
            </w:pPr>
            <w:r w:rsidRPr="002F51B6">
              <w:rPr>
                <w:rFonts w:ascii="Arial" w:hAnsi="Arial" w:cs="Arial"/>
                <w:color w:val="000000"/>
                <w:sz w:val="20"/>
              </w:rPr>
              <w:t xml:space="preserve">Should quickly achieve intern level during residency </w:t>
            </w:r>
          </w:p>
        </w:tc>
        <w:tc>
          <w:tcPr>
            <w:tcW w:w="3197" w:type="dxa"/>
            <w:tcBorders>
              <w:top w:val="single" w:sz="4" w:space="0" w:color="000000"/>
              <w:left w:val="single" w:sz="4" w:space="0" w:color="000000"/>
              <w:bottom w:val="single" w:sz="4" w:space="0" w:color="000000"/>
              <w:right w:val="single" w:sz="4" w:space="0" w:color="000000"/>
            </w:tcBorders>
          </w:tcPr>
          <w:p w14:paraId="28D0EE22" w14:textId="77777777" w:rsidR="002F51B6" w:rsidRPr="002F51B6" w:rsidRDefault="002F51B6" w:rsidP="002F51B6">
            <w:pPr>
              <w:ind w:left="5"/>
              <w:rPr>
                <w:rFonts w:ascii="Calibri" w:hAnsi="Calibri" w:cs="Calibri"/>
                <w:color w:val="000000"/>
              </w:rPr>
            </w:pPr>
            <w:r w:rsidRPr="002F51B6">
              <w:rPr>
                <w:rFonts w:ascii="Arial" w:hAnsi="Arial" w:cs="Arial"/>
                <w:color w:val="000000"/>
                <w:sz w:val="20"/>
              </w:rPr>
              <w:t xml:space="preserve">Already performing at intern level </w:t>
            </w:r>
          </w:p>
        </w:tc>
      </w:tr>
    </w:tbl>
    <w:p w14:paraId="74D0994D" w14:textId="77777777" w:rsidR="002F51B6" w:rsidRPr="002F51B6" w:rsidRDefault="002F51B6" w:rsidP="002F51B6">
      <w:pPr>
        <w:spacing w:after="0"/>
        <w:rPr>
          <w:rFonts w:ascii="Calibri" w:eastAsia="Times New Roman" w:hAnsi="Calibri" w:cs="Calibri"/>
          <w:color w:val="000000"/>
        </w:rPr>
      </w:pPr>
      <w:r w:rsidRPr="002F51B6">
        <w:rPr>
          <w:rFonts w:ascii="Arial" w:eastAsia="Times New Roman" w:hAnsi="Arial" w:cs="Arial"/>
          <w:color w:val="000000"/>
        </w:rPr>
        <w:t xml:space="preserve"> </w:t>
      </w:r>
    </w:p>
    <w:tbl>
      <w:tblPr>
        <w:tblStyle w:val="TableGrid2"/>
        <w:tblW w:w="9582" w:type="dxa"/>
        <w:tblInd w:w="-109" w:type="dxa"/>
        <w:tblCellMar>
          <w:top w:w="13" w:type="dxa"/>
          <w:left w:w="109" w:type="dxa"/>
          <w:right w:w="86" w:type="dxa"/>
        </w:tblCellMar>
        <w:tblLook w:val="04A0" w:firstRow="1" w:lastRow="0" w:firstColumn="1" w:lastColumn="0" w:noHBand="0" w:noVBand="1"/>
      </w:tblPr>
      <w:tblGrid>
        <w:gridCol w:w="4791"/>
        <w:gridCol w:w="4791"/>
      </w:tblGrid>
      <w:tr w:rsidR="002F51B6" w:rsidRPr="002F51B6" w14:paraId="484DABB4" w14:textId="77777777" w:rsidTr="00FB73D5">
        <w:trPr>
          <w:trHeight w:val="468"/>
        </w:trPr>
        <w:tc>
          <w:tcPr>
            <w:tcW w:w="4791" w:type="dxa"/>
            <w:tcBorders>
              <w:top w:val="single" w:sz="4" w:space="0" w:color="000000"/>
              <w:left w:val="single" w:sz="4" w:space="0" w:color="000000"/>
              <w:bottom w:val="single" w:sz="4" w:space="0" w:color="000000"/>
              <w:right w:val="single" w:sz="4" w:space="0" w:color="000000"/>
            </w:tcBorders>
            <w:shd w:val="clear" w:color="auto" w:fill="D9D9D9"/>
          </w:tcPr>
          <w:p w14:paraId="0196222D" w14:textId="77777777" w:rsidR="002F51B6" w:rsidRPr="002F51B6" w:rsidRDefault="002F51B6" w:rsidP="002F51B6">
            <w:pPr>
              <w:rPr>
                <w:rFonts w:ascii="Calibri" w:hAnsi="Calibri" w:cs="Calibri"/>
                <w:color w:val="000000"/>
              </w:rPr>
            </w:pPr>
            <w:r w:rsidRPr="002F51B6">
              <w:rPr>
                <w:rFonts w:ascii="Arial" w:hAnsi="Arial" w:cs="Arial"/>
                <w:color w:val="000000"/>
                <w:sz w:val="20"/>
              </w:rPr>
              <w:t xml:space="preserve">Student’s areas of strength: </w:t>
            </w:r>
          </w:p>
        </w:tc>
        <w:tc>
          <w:tcPr>
            <w:tcW w:w="4791" w:type="dxa"/>
            <w:tcBorders>
              <w:top w:val="single" w:sz="4" w:space="0" w:color="000000"/>
              <w:left w:val="single" w:sz="4" w:space="0" w:color="000000"/>
              <w:bottom w:val="single" w:sz="4" w:space="0" w:color="000000"/>
              <w:right w:val="single" w:sz="4" w:space="0" w:color="000000"/>
            </w:tcBorders>
            <w:shd w:val="clear" w:color="auto" w:fill="D9D9D9"/>
          </w:tcPr>
          <w:p w14:paraId="77A9CDEB" w14:textId="77777777" w:rsidR="002F51B6" w:rsidRPr="002F51B6" w:rsidRDefault="002F51B6" w:rsidP="002F51B6">
            <w:pPr>
              <w:ind w:left="1"/>
              <w:rPr>
                <w:rFonts w:ascii="Calibri" w:hAnsi="Calibri" w:cs="Calibri"/>
                <w:color w:val="000000"/>
              </w:rPr>
            </w:pPr>
            <w:r w:rsidRPr="002F51B6">
              <w:rPr>
                <w:rFonts w:ascii="Arial" w:hAnsi="Arial" w:cs="Arial"/>
                <w:color w:val="000000"/>
                <w:sz w:val="20"/>
              </w:rPr>
              <w:t>Areas for improvement and specific suggestions for student to act upon:</w:t>
            </w:r>
            <w:r w:rsidRPr="002F51B6">
              <w:rPr>
                <w:rFonts w:ascii="Arial" w:hAnsi="Arial" w:cs="Arial"/>
                <w:i/>
                <w:color w:val="000000"/>
                <w:sz w:val="20"/>
              </w:rPr>
              <w:t xml:space="preserve"> </w:t>
            </w:r>
          </w:p>
        </w:tc>
      </w:tr>
      <w:tr w:rsidR="002F51B6" w:rsidRPr="002F51B6" w14:paraId="54E557F2" w14:textId="77777777" w:rsidTr="00FB73D5">
        <w:trPr>
          <w:trHeight w:val="2037"/>
        </w:trPr>
        <w:tc>
          <w:tcPr>
            <w:tcW w:w="4791" w:type="dxa"/>
            <w:tcBorders>
              <w:top w:val="single" w:sz="4" w:space="0" w:color="000000"/>
              <w:left w:val="single" w:sz="4" w:space="0" w:color="000000"/>
              <w:bottom w:val="single" w:sz="4" w:space="0" w:color="000000"/>
              <w:right w:val="single" w:sz="4" w:space="0" w:color="000000"/>
            </w:tcBorders>
          </w:tcPr>
          <w:p w14:paraId="66C0FD04" w14:textId="77777777" w:rsidR="002F51B6" w:rsidRPr="002F51B6" w:rsidRDefault="002F51B6" w:rsidP="002F51B6">
            <w:pPr>
              <w:rPr>
                <w:rFonts w:ascii="Calibri" w:hAnsi="Calibri" w:cs="Calibri"/>
                <w:color w:val="000000"/>
              </w:rPr>
            </w:pPr>
            <w:r w:rsidRPr="002F51B6">
              <w:rPr>
                <w:rFonts w:ascii="Arial" w:hAnsi="Arial" w:cs="Arial"/>
                <w:color w:val="000000"/>
              </w:rPr>
              <w:t xml:space="preserve"> </w:t>
            </w:r>
          </w:p>
          <w:p w14:paraId="14B7807C" w14:textId="77777777" w:rsidR="002F51B6" w:rsidRPr="002F51B6" w:rsidRDefault="002F51B6" w:rsidP="002F51B6">
            <w:pPr>
              <w:rPr>
                <w:rFonts w:ascii="Calibri" w:hAnsi="Calibri" w:cs="Calibri"/>
                <w:color w:val="000000"/>
              </w:rPr>
            </w:pPr>
            <w:r w:rsidRPr="002F51B6">
              <w:rPr>
                <w:rFonts w:ascii="Arial" w:hAnsi="Arial" w:cs="Arial"/>
                <w:color w:val="000000"/>
              </w:rPr>
              <w:t xml:space="preserve"> </w:t>
            </w:r>
          </w:p>
          <w:p w14:paraId="5EC8DC74" w14:textId="77777777" w:rsidR="002F51B6" w:rsidRPr="002F51B6" w:rsidRDefault="002F51B6" w:rsidP="002F51B6">
            <w:pPr>
              <w:rPr>
                <w:rFonts w:ascii="Calibri" w:hAnsi="Calibri" w:cs="Calibri"/>
                <w:color w:val="000000"/>
              </w:rPr>
            </w:pPr>
            <w:r w:rsidRPr="002F51B6">
              <w:rPr>
                <w:rFonts w:ascii="Arial" w:hAnsi="Arial" w:cs="Arial"/>
                <w:color w:val="000000"/>
              </w:rPr>
              <w:t xml:space="preserve"> </w:t>
            </w:r>
          </w:p>
          <w:p w14:paraId="5ABE2BF3" w14:textId="77777777" w:rsidR="002F51B6" w:rsidRPr="002F51B6" w:rsidRDefault="002F51B6" w:rsidP="002F51B6">
            <w:pPr>
              <w:rPr>
                <w:rFonts w:ascii="Calibri" w:hAnsi="Calibri" w:cs="Calibri"/>
                <w:color w:val="000000"/>
              </w:rPr>
            </w:pPr>
            <w:r w:rsidRPr="002F51B6">
              <w:rPr>
                <w:rFonts w:ascii="Arial" w:hAnsi="Arial" w:cs="Arial"/>
                <w:color w:val="000000"/>
              </w:rPr>
              <w:t xml:space="preserve"> </w:t>
            </w:r>
          </w:p>
          <w:p w14:paraId="4CA8F300" w14:textId="77777777" w:rsidR="002F51B6" w:rsidRPr="002F51B6" w:rsidRDefault="002F51B6" w:rsidP="002F51B6">
            <w:pPr>
              <w:rPr>
                <w:rFonts w:ascii="Calibri" w:hAnsi="Calibri" w:cs="Calibri"/>
                <w:color w:val="000000"/>
              </w:rPr>
            </w:pPr>
            <w:r w:rsidRPr="002F51B6">
              <w:rPr>
                <w:rFonts w:ascii="Arial" w:hAnsi="Arial" w:cs="Arial"/>
                <w:color w:val="000000"/>
              </w:rPr>
              <w:t xml:space="preserve"> </w:t>
            </w:r>
          </w:p>
          <w:p w14:paraId="087F2C28" w14:textId="77777777" w:rsidR="002F51B6" w:rsidRPr="002F51B6" w:rsidRDefault="002F51B6" w:rsidP="002F51B6">
            <w:pPr>
              <w:rPr>
                <w:rFonts w:ascii="Calibri" w:hAnsi="Calibri" w:cs="Calibri"/>
                <w:color w:val="000000"/>
              </w:rPr>
            </w:pPr>
            <w:r w:rsidRPr="002F51B6">
              <w:rPr>
                <w:rFonts w:ascii="Arial" w:hAnsi="Arial" w:cs="Arial"/>
                <w:color w:val="000000"/>
              </w:rPr>
              <w:t xml:space="preserve"> </w:t>
            </w:r>
          </w:p>
          <w:p w14:paraId="11CDB641" w14:textId="77777777" w:rsidR="002F51B6" w:rsidRPr="002F51B6" w:rsidRDefault="002F51B6" w:rsidP="002F51B6">
            <w:pPr>
              <w:rPr>
                <w:rFonts w:ascii="Calibri" w:hAnsi="Calibri" w:cs="Calibri"/>
                <w:color w:val="000000"/>
              </w:rPr>
            </w:pPr>
            <w:r w:rsidRPr="002F51B6">
              <w:rPr>
                <w:rFonts w:ascii="Arial" w:hAnsi="Arial" w:cs="Arial"/>
                <w:color w:val="000000"/>
              </w:rPr>
              <w:t xml:space="preserve"> </w:t>
            </w:r>
          </w:p>
          <w:p w14:paraId="1BD5862D" w14:textId="77777777" w:rsidR="002F51B6" w:rsidRPr="002F51B6" w:rsidRDefault="002F51B6" w:rsidP="002F51B6">
            <w:pPr>
              <w:rPr>
                <w:rFonts w:ascii="Calibri" w:hAnsi="Calibri" w:cs="Calibri"/>
                <w:color w:val="000000"/>
              </w:rPr>
            </w:pPr>
            <w:r w:rsidRPr="002F51B6">
              <w:rPr>
                <w:rFonts w:ascii="Arial" w:hAnsi="Arial" w:cs="Arial"/>
                <w:color w:val="000000"/>
              </w:rPr>
              <w:t xml:space="preserve"> </w:t>
            </w:r>
          </w:p>
        </w:tc>
        <w:tc>
          <w:tcPr>
            <w:tcW w:w="4791" w:type="dxa"/>
            <w:tcBorders>
              <w:top w:val="single" w:sz="4" w:space="0" w:color="000000"/>
              <w:left w:val="single" w:sz="4" w:space="0" w:color="000000"/>
              <w:bottom w:val="single" w:sz="4" w:space="0" w:color="000000"/>
              <w:right w:val="single" w:sz="4" w:space="0" w:color="000000"/>
            </w:tcBorders>
          </w:tcPr>
          <w:p w14:paraId="6989266A" w14:textId="77777777" w:rsidR="002F51B6" w:rsidRPr="002F51B6" w:rsidRDefault="002F51B6" w:rsidP="002F51B6">
            <w:pPr>
              <w:ind w:left="1"/>
              <w:rPr>
                <w:rFonts w:ascii="Calibri" w:hAnsi="Calibri" w:cs="Calibri"/>
                <w:color w:val="000000"/>
              </w:rPr>
            </w:pPr>
            <w:r w:rsidRPr="002F51B6">
              <w:rPr>
                <w:rFonts w:ascii="Arial" w:hAnsi="Arial" w:cs="Arial"/>
                <w:color w:val="000000"/>
              </w:rPr>
              <w:t xml:space="preserve"> </w:t>
            </w:r>
          </w:p>
          <w:p w14:paraId="4D93A7F1" w14:textId="77777777" w:rsidR="002F51B6" w:rsidRPr="002F51B6" w:rsidRDefault="002F51B6" w:rsidP="002F51B6">
            <w:pPr>
              <w:ind w:left="1"/>
              <w:rPr>
                <w:rFonts w:ascii="Calibri" w:hAnsi="Calibri" w:cs="Calibri"/>
                <w:color w:val="000000"/>
              </w:rPr>
            </w:pPr>
            <w:r w:rsidRPr="002F51B6">
              <w:rPr>
                <w:rFonts w:ascii="Arial" w:hAnsi="Arial" w:cs="Arial"/>
                <w:color w:val="000000"/>
              </w:rPr>
              <w:t xml:space="preserve"> </w:t>
            </w:r>
          </w:p>
          <w:p w14:paraId="349EB6EC" w14:textId="77777777" w:rsidR="002F51B6" w:rsidRPr="002F51B6" w:rsidRDefault="002F51B6" w:rsidP="002F51B6">
            <w:pPr>
              <w:ind w:left="1"/>
              <w:rPr>
                <w:rFonts w:ascii="Calibri" w:hAnsi="Calibri" w:cs="Calibri"/>
                <w:color w:val="000000"/>
              </w:rPr>
            </w:pPr>
            <w:r w:rsidRPr="002F51B6">
              <w:rPr>
                <w:rFonts w:ascii="Arial" w:hAnsi="Arial" w:cs="Arial"/>
                <w:color w:val="000000"/>
              </w:rPr>
              <w:t xml:space="preserve"> </w:t>
            </w:r>
          </w:p>
          <w:p w14:paraId="47DC4491" w14:textId="77777777" w:rsidR="002F51B6" w:rsidRPr="002F51B6" w:rsidRDefault="002F51B6" w:rsidP="002F51B6">
            <w:pPr>
              <w:ind w:left="1"/>
              <w:rPr>
                <w:rFonts w:ascii="Calibri" w:hAnsi="Calibri" w:cs="Calibri"/>
                <w:color w:val="000000"/>
              </w:rPr>
            </w:pPr>
            <w:r w:rsidRPr="002F51B6">
              <w:rPr>
                <w:rFonts w:ascii="Arial" w:hAnsi="Arial" w:cs="Arial"/>
                <w:color w:val="000000"/>
              </w:rPr>
              <w:t xml:space="preserve"> </w:t>
            </w:r>
          </w:p>
          <w:p w14:paraId="683F376E" w14:textId="77777777" w:rsidR="002F51B6" w:rsidRPr="002F51B6" w:rsidRDefault="002F51B6" w:rsidP="002F51B6">
            <w:pPr>
              <w:ind w:left="1"/>
              <w:rPr>
                <w:rFonts w:ascii="Calibri" w:hAnsi="Calibri" w:cs="Calibri"/>
                <w:color w:val="000000"/>
              </w:rPr>
            </w:pPr>
            <w:r w:rsidRPr="002F51B6">
              <w:rPr>
                <w:rFonts w:ascii="Arial" w:hAnsi="Arial" w:cs="Arial"/>
                <w:color w:val="000000"/>
              </w:rPr>
              <w:t xml:space="preserve"> </w:t>
            </w:r>
          </w:p>
          <w:p w14:paraId="5C3E5F1C" w14:textId="77777777" w:rsidR="002F51B6" w:rsidRPr="002F51B6" w:rsidRDefault="002F51B6" w:rsidP="002F51B6">
            <w:pPr>
              <w:ind w:left="1"/>
              <w:rPr>
                <w:rFonts w:ascii="Calibri" w:hAnsi="Calibri" w:cs="Calibri"/>
                <w:color w:val="000000"/>
              </w:rPr>
            </w:pPr>
            <w:r w:rsidRPr="002F51B6">
              <w:rPr>
                <w:rFonts w:ascii="Arial" w:hAnsi="Arial" w:cs="Arial"/>
                <w:color w:val="000000"/>
              </w:rPr>
              <w:t xml:space="preserve"> </w:t>
            </w:r>
          </w:p>
          <w:p w14:paraId="5FD3A171" w14:textId="77777777" w:rsidR="002F51B6" w:rsidRPr="002F51B6" w:rsidRDefault="002F51B6" w:rsidP="002F51B6">
            <w:pPr>
              <w:ind w:left="1"/>
              <w:rPr>
                <w:rFonts w:ascii="Calibri" w:hAnsi="Calibri" w:cs="Calibri"/>
                <w:color w:val="000000"/>
              </w:rPr>
            </w:pPr>
            <w:r w:rsidRPr="002F51B6">
              <w:rPr>
                <w:rFonts w:ascii="Arial" w:hAnsi="Arial" w:cs="Arial"/>
                <w:color w:val="000000"/>
              </w:rPr>
              <w:t xml:space="preserve"> </w:t>
            </w:r>
          </w:p>
        </w:tc>
      </w:tr>
    </w:tbl>
    <w:p w14:paraId="7D6BCE54" w14:textId="77777777" w:rsidR="002F51B6" w:rsidRPr="002F51B6" w:rsidRDefault="002F51B6" w:rsidP="002F51B6">
      <w:pPr>
        <w:spacing w:after="202"/>
        <w:rPr>
          <w:rFonts w:ascii="Calibri" w:eastAsia="Times New Roman" w:hAnsi="Calibri" w:cs="Calibri"/>
          <w:color w:val="000000"/>
        </w:rPr>
      </w:pPr>
      <w:r w:rsidRPr="002F51B6">
        <w:rPr>
          <w:rFonts w:ascii="Arial" w:eastAsia="Times New Roman" w:hAnsi="Arial" w:cs="Arial"/>
          <w:color w:val="000000"/>
        </w:rPr>
        <w:t xml:space="preserve"> </w:t>
      </w:r>
    </w:p>
    <w:p w14:paraId="2BD7708A" w14:textId="77777777" w:rsidR="002F51B6" w:rsidRPr="002F51B6" w:rsidRDefault="002F51B6" w:rsidP="002F51B6">
      <w:pPr>
        <w:spacing w:after="344" w:line="262" w:lineRule="auto"/>
        <w:ind w:left="-5" w:hanging="10"/>
        <w:rPr>
          <w:rFonts w:ascii="Calibri" w:eastAsia="Times New Roman" w:hAnsi="Calibri" w:cs="Calibri"/>
          <w:color w:val="000000"/>
        </w:rPr>
      </w:pPr>
      <w:r w:rsidRPr="002F51B6">
        <w:rPr>
          <w:rFonts w:ascii="Arial" w:eastAsia="Times New Roman" w:hAnsi="Arial" w:cs="Arial"/>
          <w:color w:val="000000"/>
          <w:sz w:val="20"/>
        </w:rPr>
        <w:t xml:space="preserve">Date _________ Resident Name ________________Resident Signature __________________ </w:t>
      </w:r>
    </w:p>
    <w:p w14:paraId="11B930A0" w14:textId="28C61B1E" w:rsidR="00944FB1" w:rsidRPr="00E72CEF" w:rsidRDefault="002F51B6" w:rsidP="00E72CEF">
      <w:pPr>
        <w:spacing w:after="2"/>
        <w:rPr>
          <w:rFonts w:ascii="Calibri" w:eastAsia="Times New Roman" w:hAnsi="Calibri" w:cs="Calibri"/>
          <w:color w:val="000000"/>
        </w:rPr>
      </w:pPr>
      <w:r w:rsidRPr="002F51B6">
        <w:rPr>
          <w:rFonts w:ascii="Arial" w:eastAsia="Times New Roman" w:hAnsi="Arial" w:cs="Arial"/>
          <w:i/>
          <w:color w:val="000000"/>
          <w:sz w:val="20"/>
        </w:rPr>
        <w:lastRenderedPageBreak/>
        <w:t xml:space="preserve">Completed passports should be submitted on or before the last Friday of the rotation. </w:t>
      </w:r>
    </w:p>
    <w:p w14:paraId="7DFDAEE4" w14:textId="24385C92" w:rsidR="006E2C6F" w:rsidRDefault="00FE59D3" w:rsidP="005C6D9C">
      <w:pPr>
        <w:pStyle w:val="Heading1"/>
      </w:pPr>
      <w:bookmarkStart w:id="16" w:name="_Toc70659820"/>
      <w:r>
        <w:rPr>
          <w:shd w:val="clear" w:color="auto" w:fill="FFFFFF"/>
        </w:rPr>
        <w:t>Mi</w:t>
      </w:r>
      <w:r w:rsidR="00822514">
        <w:rPr>
          <w:shd w:val="clear" w:color="auto" w:fill="FFFFFF"/>
        </w:rPr>
        <w:t>dterm</w:t>
      </w:r>
      <w:r w:rsidR="00754E24">
        <w:rPr>
          <w:shd w:val="clear" w:color="auto" w:fill="FFFFFF"/>
        </w:rPr>
        <w:t xml:space="preserve"> </w:t>
      </w:r>
      <w:r w:rsidR="006E2C6F">
        <w:rPr>
          <w:shd w:val="clear" w:color="auto" w:fill="FFFFFF"/>
        </w:rPr>
        <w:t>Feedback:</w:t>
      </w:r>
      <w:bookmarkEnd w:id="16"/>
    </w:p>
    <w:p w14:paraId="3800D77E" w14:textId="6F0B45CC" w:rsidR="00F97513" w:rsidRDefault="00F97513" w:rsidP="00F97513">
      <w:pPr>
        <w:pStyle w:val="NormalWeb"/>
      </w:pPr>
      <w:r>
        <w:t>BCM MTF Policy requires that a student receive feedback at the mid-point of a rotation to assess their progress towards completion of course requirements.  As of 4-6-2020, for courses affected by COVID-19 associated curricular adaptations, the Curriculum Committee approved that there will be “no change in the requirement for midterm feedback, though timing may be based on the direct patient-care phase of the rotation”. Therefore, timing of MTF may be delayed but will occur no later than midway throu</w:t>
      </w:r>
      <w:r w:rsidR="00483A4F">
        <w:t>gh the clinical portion of the sub I</w:t>
      </w:r>
      <w:r>
        <w:t xml:space="preserve"> upon return to clinical rotations.</w:t>
      </w:r>
    </w:p>
    <w:p w14:paraId="2E0248BB" w14:textId="1925B6FE" w:rsidR="00FE59D3" w:rsidRDefault="0E2C6246" w:rsidP="00FE59D3">
      <w:pPr>
        <w:pStyle w:val="NormalWeb"/>
      </w:pPr>
      <w:r>
        <w:t xml:space="preserve">Forms are available on course blackboard site. The forms are completed together by the student and course director during the midterm feedback session.   </w:t>
      </w:r>
    </w:p>
    <w:p w14:paraId="3B8EE3EF" w14:textId="3FF68D42" w:rsidR="0081293D" w:rsidRPr="000132F3" w:rsidRDefault="00822514" w:rsidP="0E2C6246">
      <w:pPr>
        <w:pStyle w:val="NormalWeb"/>
        <w:jc w:val="center"/>
        <w:rPr>
          <w:rFonts w:asciiTheme="minorHAnsi" w:hAnsiTheme="minorHAnsi"/>
          <w:b/>
          <w:bCs/>
          <w:sz w:val="28"/>
          <w:szCs w:val="28"/>
        </w:rPr>
      </w:pPr>
      <w:r>
        <w:rPr>
          <w:rFonts w:asciiTheme="minorHAnsi" w:hAnsiTheme="minorHAnsi"/>
          <w:b/>
          <w:bCs/>
          <w:sz w:val="28"/>
          <w:szCs w:val="28"/>
        </w:rPr>
        <w:t>OB-GYN Sub-Internship Midterm Feedback (MT</w:t>
      </w:r>
      <w:r w:rsidR="0E2C6246" w:rsidRPr="00AD11FE">
        <w:rPr>
          <w:rFonts w:asciiTheme="minorHAnsi" w:hAnsiTheme="minorHAnsi"/>
          <w:b/>
          <w:bCs/>
          <w:sz w:val="28"/>
          <w:szCs w:val="28"/>
        </w:rPr>
        <w:t>F) Form</w:t>
      </w:r>
    </w:p>
    <w:p w14:paraId="73CB10E0" w14:textId="43334CB8" w:rsidR="0081293D" w:rsidRPr="000132F3" w:rsidRDefault="00822514" w:rsidP="00224AD0">
      <w:pPr>
        <w:pStyle w:val="NormalWeb"/>
        <w:numPr>
          <w:ilvl w:val="0"/>
          <w:numId w:val="10"/>
        </w:numPr>
        <w:rPr>
          <w:rFonts w:ascii="Calibri" w:hAnsi="Calibri"/>
          <w:sz w:val="22"/>
          <w:szCs w:val="22"/>
        </w:rPr>
      </w:pPr>
      <w:r>
        <w:rPr>
          <w:rFonts w:ascii="Calibri" w:hAnsi="Calibri"/>
          <w:sz w:val="22"/>
          <w:szCs w:val="22"/>
        </w:rPr>
        <w:t>Review learner’s Midterm</w:t>
      </w:r>
      <w:r w:rsidR="0E2C6246" w:rsidRPr="0E2C6246">
        <w:rPr>
          <w:rFonts w:ascii="Calibri" w:hAnsi="Calibri"/>
          <w:sz w:val="22"/>
          <w:szCs w:val="22"/>
        </w:rPr>
        <w:t xml:space="preserve"> Feedback Self-Assessment (on Page 2 of this form) </w:t>
      </w:r>
    </w:p>
    <w:p w14:paraId="50536566" w14:textId="5E1F9DCF" w:rsidR="0081293D" w:rsidRPr="000132F3" w:rsidRDefault="0E2C6246" w:rsidP="00224AD0">
      <w:pPr>
        <w:pStyle w:val="NormalWeb"/>
        <w:numPr>
          <w:ilvl w:val="0"/>
          <w:numId w:val="10"/>
        </w:numPr>
        <w:rPr>
          <w:rFonts w:ascii="Calibri" w:hAnsi="Calibri"/>
          <w:sz w:val="22"/>
          <w:szCs w:val="22"/>
        </w:rPr>
      </w:pPr>
      <w:r w:rsidRPr="0E2C6246">
        <w:rPr>
          <w:rFonts w:ascii="Calibri" w:hAnsi="Calibri"/>
          <w:sz w:val="22"/>
          <w:szCs w:val="22"/>
        </w:rPr>
        <w:t xml:space="preserve">Review </w:t>
      </w:r>
      <w:r w:rsidR="0083139D">
        <w:rPr>
          <w:rFonts w:ascii="Calibri" w:hAnsi="Calibri"/>
          <w:sz w:val="22"/>
          <w:szCs w:val="22"/>
        </w:rPr>
        <w:t>EBM activity/presentation</w:t>
      </w:r>
    </w:p>
    <w:p w14:paraId="2A65D5FE" w14:textId="77777777" w:rsidR="0081293D" w:rsidRPr="000132F3" w:rsidRDefault="0081293D" w:rsidP="00224AD0">
      <w:pPr>
        <w:pStyle w:val="NormalWeb"/>
        <w:numPr>
          <w:ilvl w:val="0"/>
          <w:numId w:val="10"/>
        </w:numPr>
        <w:rPr>
          <w:rFonts w:ascii="Calibri" w:hAnsi="Calibri"/>
          <w:sz w:val="22"/>
          <w:szCs w:val="22"/>
        </w:rPr>
      </w:pPr>
      <w:r w:rsidRPr="000132F3">
        <w:rPr>
          <w:rFonts w:ascii="Calibri" w:hAnsi="Calibri"/>
          <w:noProof/>
          <w:sz w:val="22"/>
          <w:szCs w:val="22"/>
        </w:rPr>
        <mc:AlternateContent>
          <mc:Choice Requires="wps">
            <w:drawing>
              <wp:anchor distT="45720" distB="45720" distL="114300" distR="114300" simplePos="0" relativeHeight="251671552" behindDoc="0" locked="0" layoutInCell="1" allowOverlap="1" wp14:anchorId="042B8E15" wp14:editId="15F671BB">
                <wp:simplePos x="0" y="0"/>
                <wp:positionH relativeFrom="column">
                  <wp:posOffset>-9525</wp:posOffset>
                </wp:positionH>
                <wp:positionV relativeFrom="paragraph">
                  <wp:posOffset>410845</wp:posOffset>
                </wp:positionV>
                <wp:extent cx="6753225" cy="2600325"/>
                <wp:effectExtent l="0" t="0" r="28575"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600325"/>
                        </a:xfrm>
                        <a:prstGeom prst="rect">
                          <a:avLst/>
                        </a:prstGeom>
                        <a:solidFill>
                          <a:srgbClr val="FFFFFF"/>
                        </a:solidFill>
                        <a:ln w="9525">
                          <a:solidFill>
                            <a:srgbClr val="000000"/>
                          </a:solidFill>
                          <a:miter lim="800000"/>
                          <a:headEnd/>
                          <a:tailEnd/>
                        </a:ln>
                      </wps:spPr>
                      <wps:txbx>
                        <w:txbxContent>
                          <w:p w14:paraId="532D8D5A" w14:textId="77777777" w:rsidR="00F85E85" w:rsidRPr="000132F3" w:rsidRDefault="00F85E85" w:rsidP="0081293D">
                            <w:pPr>
                              <w:pStyle w:val="NormalWeb"/>
                              <w:jc w:val="center"/>
                              <w:rPr>
                                <w:rFonts w:asciiTheme="minorHAnsi" w:hAnsiTheme="minorHAnsi"/>
                                <w:sz w:val="22"/>
                                <w:szCs w:val="22"/>
                              </w:rPr>
                            </w:pPr>
                            <w:r w:rsidRPr="000132F3">
                              <w:rPr>
                                <w:rFonts w:asciiTheme="minorHAnsi" w:hAnsiTheme="minorHAnsi"/>
                                <w:b/>
                                <w:sz w:val="22"/>
                                <w:szCs w:val="22"/>
                                <w:u w:val="single"/>
                              </w:rPr>
                              <w:t>Sub-I Check-in</w:t>
                            </w:r>
                            <w:r w:rsidRPr="000132F3">
                              <w:rPr>
                                <w:rFonts w:asciiTheme="minorHAnsi" w:hAnsiTheme="minorHAnsi"/>
                                <w:sz w:val="22"/>
                                <w:szCs w:val="22"/>
                              </w:rPr>
                              <w:br/>
                              <w:t>(Circle your answer)</w:t>
                            </w:r>
                          </w:p>
                          <w:p w14:paraId="1594966E" w14:textId="77777777" w:rsidR="00F85E85" w:rsidRPr="000132F3" w:rsidRDefault="00F85E85" w:rsidP="0081293D">
                            <w:pPr>
                              <w:pStyle w:val="NormalWeb"/>
                              <w:rPr>
                                <w:rFonts w:asciiTheme="minorHAnsi" w:hAnsiTheme="minorHAnsi"/>
                                <w:sz w:val="22"/>
                                <w:szCs w:val="22"/>
                              </w:rPr>
                            </w:pPr>
                            <w:r w:rsidRPr="000132F3">
                              <w:rPr>
                                <w:rFonts w:asciiTheme="minorHAnsi" w:hAnsiTheme="minorHAnsi"/>
                                <w:sz w:val="22"/>
                                <w:szCs w:val="22"/>
                              </w:rPr>
                              <w:t xml:space="preserve">1. Are you in compliance with the BCM Duty Hours Policy?     </w:t>
                            </w:r>
                            <w:r w:rsidRPr="000132F3">
                              <w:rPr>
                                <w:rFonts w:asciiTheme="minorHAnsi" w:hAnsiTheme="minorHAnsi"/>
                                <w:b/>
                                <w:sz w:val="22"/>
                                <w:szCs w:val="22"/>
                              </w:rPr>
                              <w:t>Yes    No</w:t>
                            </w:r>
                            <w:r w:rsidRPr="000132F3">
                              <w:rPr>
                                <w:rFonts w:asciiTheme="minorHAnsi" w:hAnsiTheme="minorHAnsi"/>
                                <w:sz w:val="22"/>
                                <w:szCs w:val="22"/>
                              </w:rPr>
                              <w:t xml:space="preserve">  </w:t>
                            </w:r>
                            <w:r w:rsidRPr="000132F3">
                              <w:rPr>
                                <w:rFonts w:asciiTheme="minorHAnsi" w:hAnsiTheme="minorHAnsi"/>
                                <w:sz w:val="22"/>
                                <w:szCs w:val="22"/>
                              </w:rPr>
                              <w:br/>
                            </w:r>
                            <w:r w:rsidRPr="000132F3">
                              <w:rPr>
                                <w:rFonts w:asciiTheme="minorHAnsi" w:hAnsiTheme="minorHAnsi"/>
                                <w:i/>
                                <w:sz w:val="22"/>
                                <w:szCs w:val="22"/>
                              </w:rPr>
                              <w:t>If no, please explain.</w:t>
                            </w:r>
                            <w:r w:rsidRPr="000132F3">
                              <w:rPr>
                                <w:rFonts w:asciiTheme="minorHAnsi" w:hAnsiTheme="minorHAnsi"/>
                                <w:sz w:val="22"/>
                                <w:szCs w:val="22"/>
                              </w:rPr>
                              <w:t xml:space="preserve"> </w:t>
                            </w:r>
                          </w:p>
                          <w:p w14:paraId="005BC08C" w14:textId="77777777" w:rsidR="00F85E85" w:rsidRPr="000132F3" w:rsidRDefault="00F85E85" w:rsidP="0081293D">
                            <w:pPr>
                              <w:pStyle w:val="NormalWeb"/>
                              <w:rPr>
                                <w:rFonts w:asciiTheme="minorHAnsi" w:hAnsiTheme="minorHAnsi"/>
                                <w:sz w:val="22"/>
                                <w:szCs w:val="22"/>
                              </w:rPr>
                            </w:pPr>
                            <w:r w:rsidRPr="000132F3">
                              <w:rPr>
                                <w:rFonts w:asciiTheme="minorHAnsi" w:hAnsiTheme="minorHAnsi"/>
                                <w:sz w:val="22"/>
                                <w:szCs w:val="22"/>
                              </w:rPr>
                              <w:t xml:space="preserve">2. Have you found the learning environment of the OB-GYN Sub-Internship positive?      </w:t>
                            </w:r>
                            <w:r w:rsidRPr="000132F3">
                              <w:rPr>
                                <w:rFonts w:asciiTheme="minorHAnsi" w:hAnsiTheme="minorHAnsi"/>
                                <w:b/>
                                <w:sz w:val="22"/>
                                <w:szCs w:val="22"/>
                              </w:rPr>
                              <w:t>Yes     No</w:t>
                            </w:r>
                            <w:r w:rsidRPr="000132F3">
                              <w:rPr>
                                <w:rFonts w:asciiTheme="minorHAnsi" w:hAnsiTheme="minorHAnsi"/>
                                <w:sz w:val="22"/>
                                <w:szCs w:val="22"/>
                              </w:rPr>
                              <w:t xml:space="preserve">  </w:t>
                            </w:r>
                            <w:r w:rsidRPr="000132F3">
                              <w:rPr>
                                <w:rFonts w:asciiTheme="minorHAnsi" w:hAnsiTheme="minorHAnsi"/>
                                <w:sz w:val="22"/>
                                <w:szCs w:val="22"/>
                              </w:rPr>
                              <w:br/>
                            </w:r>
                            <w:r w:rsidRPr="000132F3">
                              <w:rPr>
                                <w:rFonts w:asciiTheme="minorHAnsi" w:hAnsiTheme="minorHAnsi"/>
                                <w:i/>
                                <w:sz w:val="22"/>
                                <w:szCs w:val="22"/>
                              </w:rPr>
                              <w:t xml:space="preserve">If no, please explain. </w:t>
                            </w:r>
                          </w:p>
                          <w:p w14:paraId="5AF67261" w14:textId="77777777" w:rsidR="00F85E85" w:rsidRPr="000132F3" w:rsidRDefault="00F85E85" w:rsidP="0081293D">
                            <w:pPr>
                              <w:pStyle w:val="NormalWeb"/>
                              <w:rPr>
                                <w:rFonts w:asciiTheme="minorHAnsi" w:hAnsiTheme="minorHAnsi"/>
                                <w:sz w:val="22"/>
                                <w:szCs w:val="22"/>
                              </w:rPr>
                            </w:pPr>
                            <w:r w:rsidRPr="000132F3">
                              <w:rPr>
                                <w:rFonts w:asciiTheme="minorHAnsi" w:hAnsiTheme="minorHAnsi"/>
                                <w:sz w:val="22"/>
                                <w:szCs w:val="22"/>
                              </w:rPr>
                              <w:t xml:space="preserve">3. Have you experienced mistreatment or unprofessional behavior during the </w:t>
                            </w:r>
                            <w:r>
                              <w:rPr>
                                <w:rFonts w:asciiTheme="minorHAnsi" w:hAnsiTheme="minorHAnsi"/>
                                <w:sz w:val="22"/>
                                <w:szCs w:val="22"/>
                              </w:rPr>
                              <w:t>OB-GYN</w:t>
                            </w:r>
                            <w:r w:rsidRPr="000132F3">
                              <w:rPr>
                                <w:rFonts w:asciiTheme="minorHAnsi" w:hAnsiTheme="minorHAnsi"/>
                                <w:sz w:val="22"/>
                                <w:szCs w:val="22"/>
                              </w:rPr>
                              <w:t xml:space="preserve"> Sub-Internship?   </w:t>
                            </w:r>
                            <w:r w:rsidRPr="000132F3">
                              <w:rPr>
                                <w:rFonts w:asciiTheme="minorHAnsi" w:hAnsiTheme="minorHAnsi"/>
                                <w:b/>
                                <w:sz w:val="22"/>
                                <w:szCs w:val="22"/>
                              </w:rPr>
                              <w:t>Yes     No</w:t>
                            </w:r>
                            <w:r w:rsidRPr="000132F3">
                              <w:rPr>
                                <w:rFonts w:asciiTheme="minorHAnsi" w:hAnsiTheme="minorHAnsi"/>
                                <w:sz w:val="22"/>
                                <w:szCs w:val="22"/>
                              </w:rPr>
                              <w:t xml:space="preserve">   </w:t>
                            </w:r>
                            <w:r w:rsidRPr="000132F3">
                              <w:rPr>
                                <w:rFonts w:asciiTheme="minorHAnsi" w:hAnsiTheme="minorHAnsi"/>
                                <w:sz w:val="22"/>
                                <w:szCs w:val="22"/>
                              </w:rPr>
                              <w:br/>
                            </w:r>
                            <w:r w:rsidRPr="000132F3">
                              <w:rPr>
                                <w:rFonts w:asciiTheme="minorHAnsi" w:hAnsiTheme="minorHAnsi"/>
                                <w:i/>
                                <w:sz w:val="22"/>
                                <w:szCs w:val="22"/>
                              </w:rPr>
                              <w:t>If yes, please explain.</w:t>
                            </w:r>
                            <w:r w:rsidRPr="000132F3">
                              <w:rPr>
                                <w:rFonts w:asciiTheme="minorHAnsi" w:hAnsiTheme="minorHAnsi"/>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2B8E15" id="_x0000_t202" coordsize="21600,21600" o:spt="202" path="m,l,21600r21600,l21600,xe">
                <v:stroke joinstyle="miter"/>
                <v:path gradientshapeok="t" o:connecttype="rect"/>
              </v:shapetype>
              <v:shape id="Text Box 2" o:spid="_x0000_s1026" type="#_x0000_t202" style="position:absolute;left:0;text-align:left;margin-left:-.75pt;margin-top:32.35pt;width:531.75pt;height:204.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">
                <v:textbox>
                  <w:txbxContent>
                    <w:p w14:paraId="532D8D5A" w14:textId="77777777" w:rsidR="00F85E85" w:rsidRPr="000132F3" w:rsidRDefault="00F85E85" w:rsidP="0081293D">
                      <w:pPr>
                        <w:pStyle w:val="NormalWeb"/>
                        <w:jc w:val="center"/>
                        <w:rPr>
                          <w:rFonts w:asciiTheme="minorHAnsi" w:hAnsiTheme="minorHAnsi"/>
                          <w:sz w:val="22"/>
                          <w:szCs w:val="22"/>
                        </w:rPr>
                      </w:pPr>
                      <w:r w:rsidRPr="000132F3">
                        <w:rPr>
                          <w:rFonts w:asciiTheme="minorHAnsi" w:hAnsiTheme="minorHAnsi"/>
                          <w:b/>
                          <w:sz w:val="22"/>
                          <w:szCs w:val="22"/>
                          <w:u w:val="single"/>
                        </w:rPr>
                        <w:t>Sub-I Check-in</w:t>
                      </w:r>
                      <w:r w:rsidRPr="000132F3">
                        <w:rPr>
                          <w:rFonts w:asciiTheme="minorHAnsi" w:hAnsiTheme="minorHAnsi"/>
                          <w:sz w:val="22"/>
                          <w:szCs w:val="22"/>
                        </w:rPr>
                        <w:br/>
                        <w:t>(Circle your answer)</w:t>
                      </w:r>
                    </w:p>
                    <w:p w14:paraId="1594966E" w14:textId="77777777" w:rsidR="00F85E85" w:rsidRPr="000132F3" w:rsidRDefault="00F85E85" w:rsidP="0081293D">
                      <w:pPr>
                        <w:pStyle w:val="NormalWeb"/>
                        <w:rPr>
                          <w:rFonts w:asciiTheme="minorHAnsi" w:hAnsiTheme="minorHAnsi"/>
                          <w:sz w:val="22"/>
                          <w:szCs w:val="22"/>
                        </w:rPr>
                      </w:pPr>
                      <w:r w:rsidRPr="000132F3">
                        <w:rPr>
                          <w:rFonts w:asciiTheme="minorHAnsi" w:hAnsiTheme="minorHAnsi"/>
                          <w:sz w:val="22"/>
                          <w:szCs w:val="22"/>
                        </w:rPr>
                        <w:t xml:space="preserve">1. Are you in compliance with the BCM Duty Hours Policy?     </w:t>
                      </w:r>
                      <w:r w:rsidRPr="000132F3">
                        <w:rPr>
                          <w:rFonts w:asciiTheme="minorHAnsi" w:hAnsiTheme="minorHAnsi"/>
                          <w:b/>
                          <w:sz w:val="22"/>
                          <w:szCs w:val="22"/>
                        </w:rPr>
                        <w:t>Yes    No</w:t>
                      </w:r>
                      <w:r w:rsidRPr="000132F3">
                        <w:rPr>
                          <w:rFonts w:asciiTheme="minorHAnsi" w:hAnsiTheme="minorHAnsi"/>
                          <w:sz w:val="22"/>
                          <w:szCs w:val="22"/>
                        </w:rPr>
                        <w:t xml:space="preserve">  </w:t>
                      </w:r>
                      <w:r w:rsidRPr="000132F3">
                        <w:rPr>
                          <w:rFonts w:asciiTheme="minorHAnsi" w:hAnsiTheme="minorHAnsi"/>
                          <w:sz w:val="22"/>
                          <w:szCs w:val="22"/>
                        </w:rPr>
                        <w:br/>
                      </w:r>
                      <w:r w:rsidRPr="000132F3">
                        <w:rPr>
                          <w:rFonts w:asciiTheme="minorHAnsi" w:hAnsiTheme="minorHAnsi"/>
                          <w:i/>
                          <w:sz w:val="22"/>
                          <w:szCs w:val="22"/>
                        </w:rPr>
                        <w:t>If no, please explain.</w:t>
                      </w:r>
                      <w:r w:rsidRPr="000132F3">
                        <w:rPr>
                          <w:rFonts w:asciiTheme="minorHAnsi" w:hAnsiTheme="minorHAnsi"/>
                          <w:sz w:val="22"/>
                          <w:szCs w:val="22"/>
                        </w:rPr>
                        <w:t xml:space="preserve"> </w:t>
                      </w:r>
                    </w:p>
                    <w:p w14:paraId="005BC08C" w14:textId="77777777" w:rsidR="00F85E85" w:rsidRPr="000132F3" w:rsidRDefault="00F85E85" w:rsidP="0081293D">
                      <w:pPr>
                        <w:pStyle w:val="NormalWeb"/>
                        <w:rPr>
                          <w:rFonts w:asciiTheme="minorHAnsi" w:hAnsiTheme="minorHAnsi"/>
                          <w:sz w:val="22"/>
                          <w:szCs w:val="22"/>
                        </w:rPr>
                      </w:pPr>
                      <w:r w:rsidRPr="000132F3">
                        <w:rPr>
                          <w:rFonts w:asciiTheme="minorHAnsi" w:hAnsiTheme="minorHAnsi"/>
                          <w:sz w:val="22"/>
                          <w:szCs w:val="22"/>
                        </w:rPr>
                        <w:t xml:space="preserve">2. Have you found the learning environment of the OB-GYN Sub-Internship positive?      </w:t>
                      </w:r>
                      <w:r w:rsidRPr="000132F3">
                        <w:rPr>
                          <w:rFonts w:asciiTheme="minorHAnsi" w:hAnsiTheme="minorHAnsi"/>
                          <w:b/>
                          <w:sz w:val="22"/>
                          <w:szCs w:val="22"/>
                        </w:rPr>
                        <w:t>Yes     No</w:t>
                      </w:r>
                      <w:r w:rsidRPr="000132F3">
                        <w:rPr>
                          <w:rFonts w:asciiTheme="minorHAnsi" w:hAnsiTheme="minorHAnsi"/>
                          <w:sz w:val="22"/>
                          <w:szCs w:val="22"/>
                        </w:rPr>
                        <w:t xml:space="preserve">  </w:t>
                      </w:r>
                      <w:r w:rsidRPr="000132F3">
                        <w:rPr>
                          <w:rFonts w:asciiTheme="minorHAnsi" w:hAnsiTheme="minorHAnsi"/>
                          <w:sz w:val="22"/>
                          <w:szCs w:val="22"/>
                        </w:rPr>
                        <w:br/>
                      </w:r>
                      <w:r w:rsidRPr="000132F3">
                        <w:rPr>
                          <w:rFonts w:asciiTheme="minorHAnsi" w:hAnsiTheme="minorHAnsi"/>
                          <w:i/>
                          <w:sz w:val="22"/>
                          <w:szCs w:val="22"/>
                        </w:rPr>
                        <w:t xml:space="preserve">If no, please explain. </w:t>
                      </w:r>
                    </w:p>
                    <w:p w14:paraId="5AF67261" w14:textId="77777777" w:rsidR="00F85E85" w:rsidRPr="000132F3" w:rsidRDefault="00F85E85" w:rsidP="0081293D">
                      <w:pPr>
                        <w:pStyle w:val="NormalWeb"/>
                        <w:rPr>
                          <w:rFonts w:asciiTheme="minorHAnsi" w:hAnsiTheme="minorHAnsi"/>
                          <w:sz w:val="22"/>
                          <w:szCs w:val="22"/>
                        </w:rPr>
                      </w:pPr>
                      <w:r w:rsidRPr="000132F3">
                        <w:rPr>
                          <w:rFonts w:asciiTheme="minorHAnsi" w:hAnsiTheme="minorHAnsi"/>
                          <w:sz w:val="22"/>
                          <w:szCs w:val="22"/>
                        </w:rPr>
                        <w:t xml:space="preserve">3. Have you experienced mistreatment or unprofessional behavior during the </w:t>
                      </w:r>
                      <w:r>
                        <w:rPr>
                          <w:rFonts w:asciiTheme="minorHAnsi" w:hAnsiTheme="minorHAnsi"/>
                          <w:sz w:val="22"/>
                          <w:szCs w:val="22"/>
                        </w:rPr>
                        <w:t>OB-GYN</w:t>
                      </w:r>
                      <w:r w:rsidRPr="000132F3">
                        <w:rPr>
                          <w:rFonts w:asciiTheme="minorHAnsi" w:hAnsiTheme="minorHAnsi"/>
                          <w:sz w:val="22"/>
                          <w:szCs w:val="22"/>
                        </w:rPr>
                        <w:t xml:space="preserve"> Sub-Internship?   </w:t>
                      </w:r>
                      <w:r w:rsidRPr="000132F3">
                        <w:rPr>
                          <w:rFonts w:asciiTheme="minorHAnsi" w:hAnsiTheme="minorHAnsi"/>
                          <w:b/>
                          <w:sz w:val="22"/>
                          <w:szCs w:val="22"/>
                        </w:rPr>
                        <w:t>Yes     No</w:t>
                      </w:r>
                      <w:r w:rsidRPr="000132F3">
                        <w:rPr>
                          <w:rFonts w:asciiTheme="minorHAnsi" w:hAnsiTheme="minorHAnsi"/>
                          <w:sz w:val="22"/>
                          <w:szCs w:val="22"/>
                        </w:rPr>
                        <w:t xml:space="preserve">   </w:t>
                      </w:r>
                      <w:r w:rsidRPr="000132F3">
                        <w:rPr>
                          <w:rFonts w:asciiTheme="minorHAnsi" w:hAnsiTheme="minorHAnsi"/>
                          <w:sz w:val="22"/>
                          <w:szCs w:val="22"/>
                        </w:rPr>
                        <w:br/>
                      </w:r>
                      <w:r w:rsidRPr="000132F3">
                        <w:rPr>
                          <w:rFonts w:asciiTheme="minorHAnsi" w:hAnsiTheme="minorHAnsi"/>
                          <w:i/>
                          <w:sz w:val="22"/>
                          <w:szCs w:val="22"/>
                        </w:rPr>
                        <w:t>If yes, please explain.</w:t>
                      </w:r>
                      <w:r w:rsidRPr="000132F3">
                        <w:rPr>
                          <w:rFonts w:asciiTheme="minorHAnsi" w:hAnsiTheme="minorHAnsi"/>
                          <w:sz w:val="22"/>
                          <w:szCs w:val="22"/>
                        </w:rPr>
                        <w:t xml:space="preserve"> </w:t>
                      </w:r>
                    </w:p>
                  </w:txbxContent>
                </v:textbox>
                <w10:wrap type="topAndBottom"/>
              </v:shape>
            </w:pict>
          </mc:Fallback>
        </mc:AlternateContent>
      </w:r>
      <w:r w:rsidRPr="000132F3">
        <w:rPr>
          <w:rFonts w:ascii="Calibri" w:hAnsi="Calibri"/>
          <w:sz w:val="22"/>
          <w:szCs w:val="22"/>
        </w:rPr>
        <w:t xml:space="preserve">Review learner’s midterm feedback (Direct Observation Form + informal comments) </w:t>
      </w:r>
    </w:p>
    <w:p w14:paraId="6DC6919C" w14:textId="77777777" w:rsidR="0081293D" w:rsidRPr="000132F3" w:rsidRDefault="0E2C6246" w:rsidP="0E2C6246">
      <w:pPr>
        <w:pStyle w:val="NormalWeb"/>
        <w:rPr>
          <w:rFonts w:ascii="Calibri" w:hAnsi="Calibri"/>
          <w:sz w:val="22"/>
          <w:szCs w:val="22"/>
        </w:rPr>
      </w:pPr>
      <w:r w:rsidRPr="0E2C6246">
        <w:rPr>
          <w:rFonts w:ascii="Calibri" w:hAnsi="Calibri"/>
          <w:sz w:val="22"/>
          <w:szCs w:val="22"/>
        </w:rPr>
        <w:t xml:space="preserve">Notes/additional information: </w:t>
      </w:r>
    </w:p>
    <w:p w14:paraId="75CD0CBF" w14:textId="77777777" w:rsidR="0081293D" w:rsidRPr="000132F3" w:rsidRDefault="0E2C6246" w:rsidP="0E2C6246">
      <w:pPr>
        <w:pStyle w:val="NormalWeb"/>
        <w:rPr>
          <w:rFonts w:ascii="Calibri" w:hAnsi="Calibri"/>
          <w:sz w:val="22"/>
          <w:szCs w:val="22"/>
        </w:rPr>
      </w:pPr>
      <w:r w:rsidRPr="0E2C6246">
        <w:rPr>
          <w:rFonts w:ascii="Calibri" w:hAnsi="Calibri"/>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19C03039" w14:textId="1077516C" w:rsidR="00525124" w:rsidRPr="003417DF" w:rsidRDefault="0081293D" w:rsidP="003417DF">
      <w:pPr>
        <w:pStyle w:val="NormalWeb"/>
        <w:rPr>
          <w:rFonts w:asciiTheme="minorHAnsi" w:hAnsiTheme="minorHAnsi"/>
          <w:sz w:val="20"/>
          <w:szCs w:val="20"/>
        </w:rPr>
      </w:pPr>
      <w:r w:rsidRPr="000132F3">
        <w:rPr>
          <w:rFonts w:ascii="Calibri" w:hAnsi="Calibri"/>
          <w:sz w:val="22"/>
          <w:szCs w:val="22"/>
        </w:rPr>
        <w:t xml:space="preserve">______________________________________       _____________________________________ </w:t>
      </w:r>
      <w:r>
        <w:rPr>
          <w:rFonts w:ascii="Calibri" w:hAnsi="Calibri"/>
          <w:sz w:val="22"/>
          <w:szCs w:val="22"/>
        </w:rPr>
        <w:br/>
      </w:r>
      <w:r w:rsidRPr="0E2C6246">
        <w:rPr>
          <w:rFonts w:asciiTheme="minorHAnsi" w:hAnsiTheme="minorHAnsi"/>
          <w:sz w:val="20"/>
          <w:szCs w:val="20"/>
        </w:rPr>
        <w:t xml:space="preserve">Learner signature and date         </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E2C6246">
        <w:rPr>
          <w:rFonts w:asciiTheme="minorHAnsi" w:hAnsiTheme="minorHAnsi"/>
          <w:sz w:val="20"/>
          <w:szCs w:val="20"/>
        </w:rPr>
        <w:t xml:space="preserve">    Preceptor signature and date </w:t>
      </w:r>
    </w:p>
    <w:p w14:paraId="59F136E5" w14:textId="6B67AA97" w:rsidR="00FE59D3" w:rsidRPr="008841EF" w:rsidRDefault="00E53553" w:rsidP="009B2944">
      <w:pPr>
        <w:pStyle w:val="NormalWeb"/>
        <w:rPr>
          <w:rFonts w:asciiTheme="minorHAnsi" w:hAnsiTheme="minorHAnsi"/>
          <w:b/>
          <w:bCs/>
          <w:i/>
          <w:iCs/>
          <w:sz w:val="18"/>
          <w:szCs w:val="18"/>
        </w:rPr>
      </w:pPr>
      <w:r>
        <w:rPr>
          <w:rFonts w:asciiTheme="minorHAnsi" w:hAnsiTheme="minorHAnsi"/>
          <w:b/>
          <w:bCs/>
          <w:i/>
          <w:iCs/>
          <w:sz w:val="20"/>
          <w:szCs w:val="20"/>
        </w:rPr>
        <w:lastRenderedPageBreak/>
        <w:t>*</w:t>
      </w:r>
      <w:r w:rsidR="1513785F" w:rsidRPr="1513785F">
        <w:rPr>
          <w:rFonts w:asciiTheme="minorHAnsi" w:hAnsiTheme="minorHAnsi"/>
          <w:b/>
          <w:bCs/>
          <w:i/>
          <w:iCs/>
          <w:sz w:val="20"/>
          <w:szCs w:val="20"/>
        </w:rPr>
        <w:t xml:space="preserve">Please turn this form/self-eval in to Tiara Gatewood in the OB-GYN Sub-internship office upon completion </w:t>
      </w:r>
      <w:r w:rsidR="00E41AF8">
        <w:rPr>
          <w:rFonts w:asciiTheme="minorHAnsi" w:hAnsiTheme="minorHAnsi"/>
          <w:b/>
          <w:bCs/>
          <w:i/>
          <w:iCs/>
          <w:sz w:val="20"/>
          <w:szCs w:val="20"/>
        </w:rPr>
        <w:br/>
      </w:r>
      <w:r w:rsidR="0E2C6246" w:rsidRPr="008841EF">
        <w:rPr>
          <w:sz w:val="18"/>
          <w:szCs w:val="18"/>
        </w:rPr>
        <w:t xml:space="preserve">Modifies the differential diagnosis (DDX) and problem list (PL) to integrate updated clinical data.  </w:t>
      </w:r>
      <w:r w:rsidR="0E2C6246" w:rsidRPr="008841EF">
        <w:rPr>
          <w:i/>
          <w:iCs/>
          <w:sz w:val="18"/>
          <w:szCs w:val="18"/>
        </w:rPr>
        <w:t>(PC)</w:t>
      </w:r>
    </w:p>
    <w:tbl>
      <w:tblPr>
        <w:tblStyle w:val="TableGrid"/>
        <w:tblW w:w="10368" w:type="dxa"/>
        <w:tblLayout w:type="fixed"/>
        <w:tblLook w:val="01E0" w:firstRow="1" w:lastRow="1" w:firstColumn="1" w:lastColumn="1" w:noHBand="0" w:noVBand="0"/>
      </w:tblPr>
      <w:tblGrid>
        <w:gridCol w:w="1458"/>
        <w:gridCol w:w="450"/>
        <w:gridCol w:w="1620"/>
        <w:gridCol w:w="360"/>
        <w:gridCol w:w="1890"/>
        <w:gridCol w:w="540"/>
        <w:gridCol w:w="1620"/>
        <w:gridCol w:w="540"/>
        <w:gridCol w:w="1890"/>
      </w:tblGrid>
      <w:tr w:rsidR="00FE59D3" w:rsidRPr="008841EF" w14:paraId="302511C4" w14:textId="77777777" w:rsidTr="0E2C6246">
        <w:trPr>
          <w:trHeight w:val="224"/>
        </w:trPr>
        <w:tc>
          <w:tcPr>
            <w:tcW w:w="1458" w:type="dxa"/>
            <w:vAlign w:val="bottom"/>
          </w:tcPr>
          <w:p w14:paraId="15D3D326" w14:textId="77777777" w:rsidR="00FE59D3" w:rsidRPr="008841EF" w:rsidRDefault="0E2C6246" w:rsidP="0E2C6246">
            <w:pPr>
              <w:contextualSpacing/>
              <w:rPr>
                <w:sz w:val="18"/>
                <w:szCs w:val="18"/>
              </w:rPr>
            </w:pPr>
            <w:r w:rsidRPr="008841EF">
              <w:rPr>
                <w:sz w:val="18"/>
                <w:szCs w:val="18"/>
              </w:rPr>
              <w:t xml:space="preserve">Never </w:t>
            </w:r>
          </w:p>
        </w:tc>
        <w:tc>
          <w:tcPr>
            <w:tcW w:w="450" w:type="dxa"/>
            <w:vAlign w:val="bottom"/>
          </w:tcPr>
          <w:p w14:paraId="7A58181E" w14:textId="77777777" w:rsidR="00FE59D3" w:rsidRPr="008841EF" w:rsidRDefault="00FE59D3" w:rsidP="00101904">
            <w:pPr>
              <w:contextualSpacing/>
              <w:rPr>
                <w:sz w:val="18"/>
                <w:szCs w:val="18"/>
              </w:rPr>
            </w:pPr>
          </w:p>
        </w:tc>
        <w:tc>
          <w:tcPr>
            <w:tcW w:w="1620" w:type="dxa"/>
            <w:vAlign w:val="bottom"/>
          </w:tcPr>
          <w:p w14:paraId="20A22366" w14:textId="77777777" w:rsidR="00FE59D3" w:rsidRPr="008841EF" w:rsidRDefault="0E2C6246" w:rsidP="0E2C6246">
            <w:pPr>
              <w:contextualSpacing/>
              <w:rPr>
                <w:sz w:val="18"/>
                <w:szCs w:val="18"/>
              </w:rPr>
            </w:pPr>
            <w:r w:rsidRPr="008841EF">
              <w:rPr>
                <w:sz w:val="18"/>
                <w:szCs w:val="18"/>
              </w:rPr>
              <w:t xml:space="preserve">Rarely </w:t>
            </w:r>
          </w:p>
        </w:tc>
        <w:tc>
          <w:tcPr>
            <w:tcW w:w="360" w:type="dxa"/>
            <w:vAlign w:val="bottom"/>
          </w:tcPr>
          <w:p w14:paraId="0734B422" w14:textId="77777777" w:rsidR="00FE59D3" w:rsidRPr="008841EF" w:rsidRDefault="00FE59D3" w:rsidP="00101904">
            <w:pPr>
              <w:contextualSpacing/>
              <w:rPr>
                <w:sz w:val="18"/>
                <w:szCs w:val="18"/>
              </w:rPr>
            </w:pPr>
          </w:p>
        </w:tc>
        <w:tc>
          <w:tcPr>
            <w:tcW w:w="1890" w:type="dxa"/>
            <w:vAlign w:val="bottom"/>
          </w:tcPr>
          <w:p w14:paraId="0BEF390C" w14:textId="77777777" w:rsidR="00FE59D3" w:rsidRPr="008841EF" w:rsidRDefault="0E2C6246" w:rsidP="0E2C6246">
            <w:pPr>
              <w:contextualSpacing/>
              <w:rPr>
                <w:sz w:val="18"/>
                <w:szCs w:val="18"/>
              </w:rPr>
            </w:pPr>
            <w:r w:rsidRPr="008841EF">
              <w:rPr>
                <w:sz w:val="18"/>
                <w:szCs w:val="18"/>
              </w:rPr>
              <w:t xml:space="preserve">Sometimes </w:t>
            </w:r>
          </w:p>
        </w:tc>
        <w:tc>
          <w:tcPr>
            <w:tcW w:w="540" w:type="dxa"/>
            <w:vAlign w:val="bottom"/>
          </w:tcPr>
          <w:p w14:paraId="736C39C7" w14:textId="77777777" w:rsidR="00FE59D3" w:rsidRPr="008841EF" w:rsidRDefault="00FE59D3" w:rsidP="00101904">
            <w:pPr>
              <w:contextualSpacing/>
              <w:rPr>
                <w:sz w:val="18"/>
                <w:szCs w:val="18"/>
              </w:rPr>
            </w:pPr>
          </w:p>
        </w:tc>
        <w:tc>
          <w:tcPr>
            <w:tcW w:w="1620" w:type="dxa"/>
            <w:vAlign w:val="bottom"/>
          </w:tcPr>
          <w:p w14:paraId="19F17EE2" w14:textId="77777777" w:rsidR="00FE59D3" w:rsidRPr="008841EF" w:rsidRDefault="0E2C6246" w:rsidP="0E2C6246">
            <w:pPr>
              <w:contextualSpacing/>
              <w:rPr>
                <w:sz w:val="18"/>
                <w:szCs w:val="18"/>
              </w:rPr>
            </w:pPr>
            <w:r w:rsidRPr="008841EF">
              <w:rPr>
                <w:sz w:val="18"/>
                <w:szCs w:val="18"/>
              </w:rPr>
              <w:t xml:space="preserve">Usually </w:t>
            </w:r>
          </w:p>
        </w:tc>
        <w:tc>
          <w:tcPr>
            <w:tcW w:w="540" w:type="dxa"/>
            <w:vAlign w:val="bottom"/>
          </w:tcPr>
          <w:p w14:paraId="609D53AE" w14:textId="77777777" w:rsidR="00FE59D3" w:rsidRPr="008841EF" w:rsidRDefault="00FE59D3" w:rsidP="00101904">
            <w:pPr>
              <w:contextualSpacing/>
              <w:rPr>
                <w:sz w:val="18"/>
                <w:szCs w:val="18"/>
              </w:rPr>
            </w:pPr>
          </w:p>
        </w:tc>
        <w:tc>
          <w:tcPr>
            <w:tcW w:w="1890" w:type="dxa"/>
            <w:vAlign w:val="bottom"/>
          </w:tcPr>
          <w:p w14:paraId="0EA0212A" w14:textId="77777777" w:rsidR="00FE59D3" w:rsidRPr="008841EF" w:rsidRDefault="0E2C6246" w:rsidP="0E2C6246">
            <w:pPr>
              <w:contextualSpacing/>
              <w:rPr>
                <w:sz w:val="18"/>
                <w:szCs w:val="18"/>
              </w:rPr>
            </w:pPr>
            <w:r w:rsidRPr="008841EF">
              <w:rPr>
                <w:sz w:val="18"/>
                <w:szCs w:val="18"/>
              </w:rPr>
              <w:t xml:space="preserve">Consistently </w:t>
            </w:r>
          </w:p>
        </w:tc>
      </w:tr>
    </w:tbl>
    <w:p w14:paraId="192746F3" w14:textId="77777777" w:rsidR="00FE59D3" w:rsidRPr="008841EF" w:rsidRDefault="00FE59D3" w:rsidP="00FE59D3">
      <w:pPr>
        <w:pStyle w:val="ListParagraph"/>
        <w:spacing w:after="0" w:line="240" w:lineRule="auto"/>
        <w:ind w:left="360"/>
        <w:rPr>
          <w:rFonts w:eastAsia="Times New Roman" w:cs="Times New Roman"/>
          <w:i/>
          <w:sz w:val="18"/>
          <w:szCs w:val="18"/>
        </w:rPr>
      </w:pPr>
    </w:p>
    <w:p w14:paraId="12D99B57" w14:textId="77777777" w:rsidR="00FE59D3" w:rsidRPr="008841EF" w:rsidRDefault="0E2C6246" w:rsidP="0E2C6246">
      <w:pPr>
        <w:spacing w:after="0" w:line="240" w:lineRule="auto"/>
        <w:rPr>
          <w:rFonts w:eastAsia="Times New Roman" w:cs="Times New Roman"/>
          <w:sz w:val="18"/>
          <w:szCs w:val="18"/>
        </w:rPr>
      </w:pPr>
      <w:r w:rsidRPr="008841EF">
        <w:rPr>
          <w:rFonts w:eastAsia="Times New Roman" w:cs="Times New Roman"/>
          <w:sz w:val="18"/>
          <w:szCs w:val="18"/>
        </w:rPr>
        <w:t xml:space="preserve">Modifies management plan to reflect updated clinical data.  </w:t>
      </w:r>
      <w:r w:rsidRPr="008841EF">
        <w:rPr>
          <w:rFonts w:eastAsia="Times New Roman" w:cs="Times New Roman"/>
          <w:i/>
          <w:iCs/>
          <w:sz w:val="18"/>
          <w:szCs w:val="18"/>
        </w:rPr>
        <w:t>(PC)</w:t>
      </w:r>
    </w:p>
    <w:tbl>
      <w:tblPr>
        <w:tblStyle w:val="TableGrid"/>
        <w:tblW w:w="10368" w:type="dxa"/>
        <w:tblLayout w:type="fixed"/>
        <w:tblLook w:val="01E0" w:firstRow="1" w:lastRow="1" w:firstColumn="1" w:lastColumn="1" w:noHBand="0" w:noVBand="0"/>
      </w:tblPr>
      <w:tblGrid>
        <w:gridCol w:w="1458"/>
        <w:gridCol w:w="450"/>
        <w:gridCol w:w="1620"/>
        <w:gridCol w:w="360"/>
        <w:gridCol w:w="1890"/>
        <w:gridCol w:w="540"/>
        <w:gridCol w:w="1620"/>
        <w:gridCol w:w="540"/>
        <w:gridCol w:w="1890"/>
      </w:tblGrid>
      <w:tr w:rsidR="00FE59D3" w:rsidRPr="008841EF" w14:paraId="62D62146" w14:textId="77777777" w:rsidTr="0E2C6246">
        <w:trPr>
          <w:trHeight w:val="224"/>
        </w:trPr>
        <w:tc>
          <w:tcPr>
            <w:tcW w:w="1458" w:type="dxa"/>
            <w:vAlign w:val="bottom"/>
          </w:tcPr>
          <w:p w14:paraId="412921E3" w14:textId="77777777" w:rsidR="00FE59D3" w:rsidRPr="008841EF" w:rsidRDefault="0E2C6246" w:rsidP="0E2C6246">
            <w:pPr>
              <w:contextualSpacing/>
              <w:rPr>
                <w:sz w:val="18"/>
                <w:szCs w:val="18"/>
              </w:rPr>
            </w:pPr>
            <w:r w:rsidRPr="008841EF">
              <w:rPr>
                <w:sz w:val="18"/>
                <w:szCs w:val="18"/>
              </w:rPr>
              <w:t xml:space="preserve">Never </w:t>
            </w:r>
          </w:p>
        </w:tc>
        <w:tc>
          <w:tcPr>
            <w:tcW w:w="450" w:type="dxa"/>
            <w:vAlign w:val="bottom"/>
          </w:tcPr>
          <w:p w14:paraId="6205CDAA" w14:textId="77777777" w:rsidR="00FE59D3" w:rsidRPr="008841EF" w:rsidRDefault="00FE59D3" w:rsidP="00101904">
            <w:pPr>
              <w:contextualSpacing/>
              <w:rPr>
                <w:sz w:val="18"/>
                <w:szCs w:val="18"/>
              </w:rPr>
            </w:pPr>
          </w:p>
        </w:tc>
        <w:tc>
          <w:tcPr>
            <w:tcW w:w="1620" w:type="dxa"/>
            <w:vAlign w:val="bottom"/>
          </w:tcPr>
          <w:p w14:paraId="13AFE88C" w14:textId="77777777" w:rsidR="00FE59D3" w:rsidRPr="008841EF" w:rsidRDefault="0E2C6246" w:rsidP="0E2C6246">
            <w:pPr>
              <w:contextualSpacing/>
              <w:rPr>
                <w:sz w:val="18"/>
                <w:szCs w:val="18"/>
              </w:rPr>
            </w:pPr>
            <w:r w:rsidRPr="008841EF">
              <w:rPr>
                <w:sz w:val="18"/>
                <w:szCs w:val="18"/>
              </w:rPr>
              <w:t xml:space="preserve">Rarely </w:t>
            </w:r>
          </w:p>
        </w:tc>
        <w:tc>
          <w:tcPr>
            <w:tcW w:w="360" w:type="dxa"/>
            <w:vAlign w:val="bottom"/>
          </w:tcPr>
          <w:p w14:paraId="5E790B04" w14:textId="77777777" w:rsidR="00FE59D3" w:rsidRPr="008841EF" w:rsidRDefault="00FE59D3" w:rsidP="00101904">
            <w:pPr>
              <w:contextualSpacing/>
              <w:rPr>
                <w:sz w:val="18"/>
                <w:szCs w:val="18"/>
              </w:rPr>
            </w:pPr>
          </w:p>
        </w:tc>
        <w:tc>
          <w:tcPr>
            <w:tcW w:w="1890" w:type="dxa"/>
            <w:vAlign w:val="bottom"/>
          </w:tcPr>
          <w:p w14:paraId="64A86F38" w14:textId="77777777" w:rsidR="00FE59D3" w:rsidRPr="008841EF" w:rsidRDefault="0E2C6246" w:rsidP="0E2C6246">
            <w:pPr>
              <w:contextualSpacing/>
              <w:rPr>
                <w:sz w:val="18"/>
                <w:szCs w:val="18"/>
              </w:rPr>
            </w:pPr>
            <w:r w:rsidRPr="008841EF">
              <w:rPr>
                <w:sz w:val="18"/>
                <w:szCs w:val="18"/>
              </w:rPr>
              <w:t xml:space="preserve">Sometimes </w:t>
            </w:r>
          </w:p>
        </w:tc>
        <w:tc>
          <w:tcPr>
            <w:tcW w:w="540" w:type="dxa"/>
            <w:vAlign w:val="bottom"/>
          </w:tcPr>
          <w:p w14:paraId="2CBF9E39" w14:textId="77777777" w:rsidR="00FE59D3" w:rsidRPr="008841EF" w:rsidRDefault="00FE59D3" w:rsidP="00101904">
            <w:pPr>
              <w:contextualSpacing/>
              <w:rPr>
                <w:sz w:val="18"/>
                <w:szCs w:val="18"/>
              </w:rPr>
            </w:pPr>
          </w:p>
        </w:tc>
        <w:tc>
          <w:tcPr>
            <w:tcW w:w="1620" w:type="dxa"/>
            <w:vAlign w:val="bottom"/>
          </w:tcPr>
          <w:p w14:paraId="4E25B33E" w14:textId="77777777" w:rsidR="00FE59D3" w:rsidRPr="008841EF" w:rsidRDefault="0E2C6246" w:rsidP="0E2C6246">
            <w:pPr>
              <w:contextualSpacing/>
              <w:rPr>
                <w:sz w:val="18"/>
                <w:szCs w:val="18"/>
              </w:rPr>
            </w:pPr>
            <w:r w:rsidRPr="008841EF">
              <w:rPr>
                <w:sz w:val="18"/>
                <w:szCs w:val="18"/>
              </w:rPr>
              <w:t xml:space="preserve">Usually </w:t>
            </w:r>
          </w:p>
        </w:tc>
        <w:tc>
          <w:tcPr>
            <w:tcW w:w="540" w:type="dxa"/>
            <w:vAlign w:val="bottom"/>
          </w:tcPr>
          <w:p w14:paraId="175A36C1" w14:textId="77777777" w:rsidR="00FE59D3" w:rsidRPr="008841EF" w:rsidRDefault="00FE59D3" w:rsidP="00101904">
            <w:pPr>
              <w:contextualSpacing/>
              <w:rPr>
                <w:sz w:val="18"/>
                <w:szCs w:val="18"/>
              </w:rPr>
            </w:pPr>
          </w:p>
        </w:tc>
        <w:tc>
          <w:tcPr>
            <w:tcW w:w="1890" w:type="dxa"/>
            <w:vAlign w:val="bottom"/>
          </w:tcPr>
          <w:p w14:paraId="7AF34CCC" w14:textId="77777777" w:rsidR="00FE59D3" w:rsidRPr="008841EF" w:rsidRDefault="0E2C6246" w:rsidP="0E2C6246">
            <w:pPr>
              <w:contextualSpacing/>
              <w:rPr>
                <w:sz w:val="18"/>
                <w:szCs w:val="18"/>
              </w:rPr>
            </w:pPr>
            <w:r w:rsidRPr="008841EF">
              <w:rPr>
                <w:sz w:val="18"/>
                <w:szCs w:val="18"/>
              </w:rPr>
              <w:t xml:space="preserve">Consistently </w:t>
            </w:r>
          </w:p>
        </w:tc>
      </w:tr>
    </w:tbl>
    <w:p w14:paraId="4BC75B50" w14:textId="77777777" w:rsidR="00FE59D3" w:rsidRPr="008841EF" w:rsidRDefault="00FE59D3" w:rsidP="00FE59D3">
      <w:pPr>
        <w:tabs>
          <w:tab w:val="left" w:pos="10260"/>
        </w:tabs>
        <w:spacing w:after="0" w:line="240" w:lineRule="auto"/>
        <w:contextualSpacing/>
        <w:rPr>
          <w:rFonts w:eastAsia="Times New Roman" w:cs="Times New Roman"/>
          <w:sz w:val="18"/>
          <w:szCs w:val="18"/>
        </w:rPr>
      </w:pPr>
    </w:p>
    <w:p w14:paraId="3A06E095" w14:textId="77777777" w:rsidR="00FE59D3" w:rsidRPr="008841EF" w:rsidRDefault="0E2C6246" w:rsidP="0E2C6246">
      <w:pPr>
        <w:spacing w:after="0" w:line="240" w:lineRule="auto"/>
        <w:rPr>
          <w:rFonts w:eastAsia="Times New Roman" w:cs="Times New Roman"/>
          <w:i/>
          <w:iCs/>
          <w:sz w:val="18"/>
          <w:szCs w:val="18"/>
        </w:rPr>
      </w:pPr>
      <w:r w:rsidRPr="008841EF">
        <w:rPr>
          <w:rFonts w:eastAsia="Times New Roman" w:cs="Times New Roman"/>
          <w:sz w:val="18"/>
          <w:szCs w:val="18"/>
        </w:rPr>
        <w:t xml:space="preserve">Recognizes signs/symptoms of clinical deterioration and outlines methods of initial treatment. </w:t>
      </w:r>
      <w:r w:rsidRPr="008841EF">
        <w:rPr>
          <w:rFonts w:eastAsia="Times New Roman" w:cs="Times New Roman"/>
          <w:i/>
          <w:iCs/>
          <w:sz w:val="18"/>
          <w:szCs w:val="18"/>
        </w:rPr>
        <w:t>(MK, PC)</w:t>
      </w:r>
    </w:p>
    <w:tbl>
      <w:tblPr>
        <w:tblStyle w:val="TableGrid"/>
        <w:tblW w:w="0" w:type="auto"/>
        <w:tblLayout w:type="fixed"/>
        <w:tblLook w:val="01E0" w:firstRow="1" w:lastRow="1" w:firstColumn="1" w:lastColumn="1" w:noHBand="0" w:noVBand="0"/>
      </w:tblPr>
      <w:tblGrid>
        <w:gridCol w:w="1458"/>
        <w:gridCol w:w="540"/>
        <w:gridCol w:w="1530"/>
        <w:gridCol w:w="360"/>
        <w:gridCol w:w="1890"/>
        <w:gridCol w:w="540"/>
        <w:gridCol w:w="1620"/>
        <w:gridCol w:w="540"/>
        <w:gridCol w:w="1876"/>
      </w:tblGrid>
      <w:tr w:rsidR="00FE59D3" w:rsidRPr="008841EF" w14:paraId="38EAABFE" w14:textId="77777777" w:rsidTr="0E2C6246">
        <w:trPr>
          <w:trHeight w:val="1007"/>
        </w:trPr>
        <w:tc>
          <w:tcPr>
            <w:tcW w:w="1458" w:type="dxa"/>
            <w:vAlign w:val="bottom"/>
          </w:tcPr>
          <w:p w14:paraId="34E289C6" w14:textId="77777777" w:rsidR="00FE59D3" w:rsidRPr="008841EF" w:rsidRDefault="0E2C6246" w:rsidP="0E2C6246">
            <w:pPr>
              <w:contextualSpacing/>
              <w:rPr>
                <w:sz w:val="18"/>
                <w:szCs w:val="18"/>
              </w:rPr>
            </w:pPr>
            <w:r w:rsidRPr="008841EF">
              <w:rPr>
                <w:sz w:val="18"/>
                <w:szCs w:val="18"/>
              </w:rPr>
              <w:t>Never independent;</w:t>
            </w:r>
          </w:p>
          <w:p w14:paraId="71CC3C01" w14:textId="77777777" w:rsidR="00FE59D3" w:rsidRPr="008841EF" w:rsidRDefault="0E2C6246" w:rsidP="0E2C6246">
            <w:pPr>
              <w:contextualSpacing/>
              <w:rPr>
                <w:sz w:val="18"/>
                <w:szCs w:val="18"/>
              </w:rPr>
            </w:pPr>
            <w:r w:rsidRPr="008841EF">
              <w:rPr>
                <w:sz w:val="18"/>
                <w:szCs w:val="18"/>
              </w:rPr>
              <w:t>No appropriate recs</w:t>
            </w:r>
          </w:p>
        </w:tc>
        <w:tc>
          <w:tcPr>
            <w:tcW w:w="540" w:type="dxa"/>
            <w:vAlign w:val="bottom"/>
          </w:tcPr>
          <w:p w14:paraId="4326F2B7" w14:textId="77777777" w:rsidR="00FE59D3" w:rsidRPr="008841EF" w:rsidRDefault="00FE59D3" w:rsidP="00101904">
            <w:pPr>
              <w:contextualSpacing/>
              <w:rPr>
                <w:sz w:val="18"/>
                <w:szCs w:val="18"/>
              </w:rPr>
            </w:pPr>
          </w:p>
        </w:tc>
        <w:tc>
          <w:tcPr>
            <w:tcW w:w="1530" w:type="dxa"/>
            <w:vAlign w:val="bottom"/>
          </w:tcPr>
          <w:p w14:paraId="483A362A" w14:textId="77777777" w:rsidR="00FE59D3" w:rsidRPr="008841EF" w:rsidRDefault="0E2C6246" w:rsidP="0E2C6246">
            <w:pPr>
              <w:contextualSpacing/>
              <w:rPr>
                <w:sz w:val="18"/>
                <w:szCs w:val="18"/>
              </w:rPr>
            </w:pPr>
            <w:r w:rsidRPr="008841EF">
              <w:rPr>
                <w:sz w:val="18"/>
                <w:szCs w:val="18"/>
              </w:rPr>
              <w:t xml:space="preserve">Limited independent; </w:t>
            </w:r>
          </w:p>
          <w:p w14:paraId="7C3CC15F" w14:textId="77777777" w:rsidR="00FE59D3" w:rsidRPr="008841EF" w:rsidRDefault="0E2C6246" w:rsidP="0E2C6246">
            <w:pPr>
              <w:contextualSpacing/>
              <w:rPr>
                <w:sz w:val="18"/>
                <w:szCs w:val="18"/>
              </w:rPr>
            </w:pPr>
            <w:r w:rsidRPr="008841EF">
              <w:rPr>
                <w:sz w:val="18"/>
                <w:szCs w:val="18"/>
              </w:rPr>
              <w:t>Rarely appropriate recs</w:t>
            </w:r>
          </w:p>
        </w:tc>
        <w:tc>
          <w:tcPr>
            <w:tcW w:w="360" w:type="dxa"/>
            <w:vAlign w:val="bottom"/>
          </w:tcPr>
          <w:p w14:paraId="41D34ABB" w14:textId="77777777" w:rsidR="00FE59D3" w:rsidRPr="008841EF" w:rsidRDefault="00FE59D3" w:rsidP="00101904">
            <w:pPr>
              <w:contextualSpacing/>
              <w:rPr>
                <w:sz w:val="18"/>
                <w:szCs w:val="18"/>
              </w:rPr>
            </w:pPr>
          </w:p>
        </w:tc>
        <w:tc>
          <w:tcPr>
            <w:tcW w:w="1890" w:type="dxa"/>
            <w:vAlign w:val="bottom"/>
          </w:tcPr>
          <w:p w14:paraId="61E6AD17" w14:textId="77777777" w:rsidR="00FE59D3" w:rsidRPr="008841EF" w:rsidRDefault="0E2C6246" w:rsidP="0E2C6246">
            <w:pPr>
              <w:contextualSpacing/>
              <w:rPr>
                <w:sz w:val="18"/>
                <w:szCs w:val="18"/>
              </w:rPr>
            </w:pPr>
            <w:r w:rsidRPr="008841EF">
              <w:rPr>
                <w:sz w:val="18"/>
                <w:szCs w:val="18"/>
              </w:rPr>
              <w:t xml:space="preserve">Sometimes independently; </w:t>
            </w:r>
          </w:p>
          <w:p w14:paraId="698B3E4B" w14:textId="77777777" w:rsidR="00FE59D3" w:rsidRPr="008841EF" w:rsidRDefault="0E2C6246" w:rsidP="0E2C6246">
            <w:pPr>
              <w:contextualSpacing/>
              <w:rPr>
                <w:sz w:val="18"/>
                <w:szCs w:val="18"/>
              </w:rPr>
            </w:pPr>
            <w:r w:rsidRPr="008841EF">
              <w:rPr>
                <w:sz w:val="18"/>
                <w:szCs w:val="18"/>
              </w:rPr>
              <w:t>Sometimes appropriate recs</w:t>
            </w:r>
          </w:p>
        </w:tc>
        <w:tc>
          <w:tcPr>
            <w:tcW w:w="540" w:type="dxa"/>
            <w:vAlign w:val="bottom"/>
          </w:tcPr>
          <w:p w14:paraId="1DE1B584" w14:textId="77777777" w:rsidR="00FE59D3" w:rsidRPr="008841EF" w:rsidRDefault="00FE59D3" w:rsidP="00101904">
            <w:pPr>
              <w:contextualSpacing/>
              <w:rPr>
                <w:sz w:val="18"/>
                <w:szCs w:val="18"/>
              </w:rPr>
            </w:pPr>
          </w:p>
        </w:tc>
        <w:tc>
          <w:tcPr>
            <w:tcW w:w="1620" w:type="dxa"/>
            <w:vAlign w:val="bottom"/>
          </w:tcPr>
          <w:p w14:paraId="76FD3C80" w14:textId="77777777" w:rsidR="00FE59D3" w:rsidRPr="008841EF" w:rsidRDefault="0E2C6246" w:rsidP="0E2C6246">
            <w:pPr>
              <w:contextualSpacing/>
              <w:rPr>
                <w:sz w:val="18"/>
                <w:szCs w:val="18"/>
              </w:rPr>
            </w:pPr>
            <w:r w:rsidRPr="008841EF">
              <w:rPr>
                <w:sz w:val="18"/>
                <w:szCs w:val="18"/>
              </w:rPr>
              <w:t xml:space="preserve">Usually  independently; </w:t>
            </w:r>
          </w:p>
          <w:p w14:paraId="6C06F980" w14:textId="77777777" w:rsidR="00FE59D3" w:rsidRPr="008841EF" w:rsidRDefault="0E2C6246" w:rsidP="0E2C6246">
            <w:pPr>
              <w:contextualSpacing/>
              <w:rPr>
                <w:sz w:val="18"/>
                <w:szCs w:val="18"/>
              </w:rPr>
            </w:pPr>
            <w:r w:rsidRPr="008841EF">
              <w:rPr>
                <w:sz w:val="18"/>
                <w:szCs w:val="18"/>
              </w:rPr>
              <w:t>Usually appropriate recs</w:t>
            </w:r>
          </w:p>
        </w:tc>
        <w:tc>
          <w:tcPr>
            <w:tcW w:w="540" w:type="dxa"/>
            <w:vAlign w:val="bottom"/>
          </w:tcPr>
          <w:p w14:paraId="629E9F34" w14:textId="77777777" w:rsidR="00FE59D3" w:rsidRPr="008841EF" w:rsidRDefault="00FE59D3" w:rsidP="00101904">
            <w:pPr>
              <w:contextualSpacing/>
              <w:rPr>
                <w:sz w:val="18"/>
                <w:szCs w:val="18"/>
              </w:rPr>
            </w:pPr>
          </w:p>
        </w:tc>
        <w:tc>
          <w:tcPr>
            <w:tcW w:w="1876" w:type="dxa"/>
            <w:vAlign w:val="bottom"/>
          </w:tcPr>
          <w:p w14:paraId="7A4E89E5" w14:textId="77777777" w:rsidR="00FE59D3" w:rsidRPr="008841EF" w:rsidRDefault="0E2C6246" w:rsidP="0E2C6246">
            <w:pPr>
              <w:contextualSpacing/>
              <w:rPr>
                <w:sz w:val="18"/>
                <w:szCs w:val="18"/>
              </w:rPr>
            </w:pPr>
            <w:r w:rsidRPr="008841EF">
              <w:rPr>
                <w:sz w:val="18"/>
                <w:szCs w:val="18"/>
              </w:rPr>
              <w:t xml:space="preserve">Consistently &amp; independently; </w:t>
            </w:r>
          </w:p>
          <w:p w14:paraId="320D07A2" w14:textId="77777777" w:rsidR="00FE59D3" w:rsidRPr="008841EF" w:rsidRDefault="0E2C6246" w:rsidP="0E2C6246">
            <w:pPr>
              <w:contextualSpacing/>
              <w:rPr>
                <w:sz w:val="18"/>
                <w:szCs w:val="18"/>
              </w:rPr>
            </w:pPr>
            <w:r w:rsidRPr="008841EF">
              <w:rPr>
                <w:sz w:val="18"/>
                <w:szCs w:val="18"/>
              </w:rPr>
              <w:t>Consistent appropriate recs</w:t>
            </w:r>
          </w:p>
        </w:tc>
      </w:tr>
    </w:tbl>
    <w:p w14:paraId="1DD4F675" w14:textId="77777777" w:rsidR="00FE59D3" w:rsidRPr="008841EF" w:rsidRDefault="00FE59D3" w:rsidP="00FE59D3">
      <w:pPr>
        <w:pStyle w:val="ListParagraph"/>
        <w:spacing w:after="0" w:line="240" w:lineRule="auto"/>
        <w:ind w:left="360"/>
        <w:rPr>
          <w:rFonts w:eastAsia="Times New Roman" w:cs="Times New Roman"/>
          <w:i/>
          <w:sz w:val="18"/>
          <w:szCs w:val="18"/>
        </w:rPr>
      </w:pPr>
    </w:p>
    <w:p w14:paraId="0DFFAF6A" w14:textId="77777777" w:rsidR="00FE59D3" w:rsidRPr="008841EF" w:rsidRDefault="0E2C6246" w:rsidP="0E2C6246">
      <w:pPr>
        <w:spacing w:after="0" w:line="240" w:lineRule="auto"/>
        <w:rPr>
          <w:sz w:val="18"/>
          <w:szCs w:val="18"/>
        </w:rPr>
      </w:pPr>
      <w:r w:rsidRPr="008841EF">
        <w:rPr>
          <w:sz w:val="18"/>
          <w:szCs w:val="18"/>
        </w:rPr>
        <w:t xml:space="preserve">Makes appropriate decisions about admission, discharge and transfers to higher/lower levels of care. </w:t>
      </w:r>
      <w:r w:rsidRPr="008841EF">
        <w:rPr>
          <w:i/>
          <w:iCs/>
          <w:sz w:val="18"/>
          <w:szCs w:val="18"/>
        </w:rPr>
        <w:t>(PC)</w:t>
      </w:r>
    </w:p>
    <w:tbl>
      <w:tblPr>
        <w:tblStyle w:val="TableGrid"/>
        <w:tblW w:w="0" w:type="auto"/>
        <w:tblLayout w:type="fixed"/>
        <w:tblLook w:val="01E0" w:firstRow="1" w:lastRow="1" w:firstColumn="1" w:lastColumn="1" w:noHBand="0" w:noVBand="0"/>
      </w:tblPr>
      <w:tblGrid>
        <w:gridCol w:w="1458"/>
        <w:gridCol w:w="540"/>
        <w:gridCol w:w="1530"/>
        <w:gridCol w:w="360"/>
        <w:gridCol w:w="1890"/>
        <w:gridCol w:w="540"/>
        <w:gridCol w:w="1620"/>
        <w:gridCol w:w="540"/>
        <w:gridCol w:w="1890"/>
      </w:tblGrid>
      <w:tr w:rsidR="00FE59D3" w:rsidRPr="008841EF" w14:paraId="5F0B0369" w14:textId="77777777" w:rsidTr="0E2C6246">
        <w:trPr>
          <w:trHeight w:val="242"/>
        </w:trPr>
        <w:tc>
          <w:tcPr>
            <w:tcW w:w="1458" w:type="dxa"/>
            <w:vAlign w:val="bottom"/>
          </w:tcPr>
          <w:p w14:paraId="24F91EDF" w14:textId="77777777" w:rsidR="00FE59D3" w:rsidRPr="008841EF" w:rsidRDefault="0E2C6246" w:rsidP="0E2C6246">
            <w:pPr>
              <w:contextualSpacing/>
              <w:rPr>
                <w:sz w:val="18"/>
                <w:szCs w:val="18"/>
              </w:rPr>
            </w:pPr>
            <w:r w:rsidRPr="008841EF">
              <w:rPr>
                <w:sz w:val="18"/>
                <w:szCs w:val="18"/>
              </w:rPr>
              <w:t xml:space="preserve">Never </w:t>
            </w:r>
          </w:p>
        </w:tc>
        <w:tc>
          <w:tcPr>
            <w:tcW w:w="540" w:type="dxa"/>
            <w:vAlign w:val="bottom"/>
          </w:tcPr>
          <w:p w14:paraId="04220EAF" w14:textId="77777777" w:rsidR="00FE59D3" w:rsidRPr="008841EF" w:rsidRDefault="00FE59D3" w:rsidP="00101904">
            <w:pPr>
              <w:contextualSpacing/>
              <w:rPr>
                <w:sz w:val="18"/>
                <w:szCs w:val="18"/>
              </w:rPr>
            </w:pPr>
          </w:p>
        </w:tc>
        <w:tc>
          <w:tcPr>
            <w:tcW w:w="1530" w:type="dxa"/>
            <w:vAlign w:val="bottom"/>
          </w:tcPr>
          <w:p w14:paraId="2999EF7F" w14:textId="77777777" w:rsidR="00FE59D3" w:rsidRPr="008841EF" w:rsidRDefault="0E2C6246" w:rsidP="0E2C6246">
            <w:pPr>
              <w:contextualSpacing/>
              <w:rPr>
                <w:sz w:val="18"/>
                <w:szCs w:val="18"/>
              </w:rPr>
            </w:pPr>
            <w:r w:rsidRPr="008841EF">
              <w:rPr>
                <w:sz w:val="18"/>
                <w:szCs w:val="18"/>
              </w:rPr>
              <w:t xml:space="preserve">Rarely </w:t>
            </w:r>
          </w:p>
        </w:tc>
        <w:tc>
          <w:tcPr>
            <w:tcW w:w="360" w:type="dxa"/>
            <w:vAlign w:val="bottom"/>
          </w:tcPr>
          <w:p w14:paraId="11859D27" w14:textId="77777777" w:rsidR="00FE59D3" w:rsidRPr="008841EF" w:rsidRDefault="00FE59D3" w:rsidP="00101904">
            <w:pPr>
              <w:contextualSpacing/>
              <w:rPr>
                <w:sz w:val="18"/>
                <w:szCs w:val="18"/>
              </w:rPr>
            </w:pPr>
          </w:p>
        </w:tc>
        <w:tc>
          <w:tcPr>
            <w:tcW w:w="1890" w:type="dxa"/>
            <w:vAlign w:val="bottom"/>
          </w:tcPr>
          <w:p w14:paraId="4DEA959E" w14:textId="77777777" w:rsidR="00FE59D3" w:rsidRPr="008841EF" w:rsidRDefault="0E2C6246" w:rsidP="0E2C6246">
            <w:pPr>
              <w:contextualSpacing/>
              <w:rPr>
                <w:sz w:val="18"/>
                <w:szCs w:val="18"/>
              </w:rPr>
            </w:pPr>
            <w:r w:rsidRPr="008841EF">
              <w:rPr>
                <w:sz w:val="18"/>
                <w:szCs w:val="18"/>
              </w:rPr>
              <w:t xml:space="preserve">Sometimes </w:t>
            </w:r>
          </w:p>
        </w:tc>
        <w:tc>
          <w:tcPr>
            <w:tcW w:w="540" w:type="dxa"/>
            <w:vAlign w:val="bottom"/>
          </w:tcPr>
          <w:p w14:paraId="3B7AADEF" w14:textId="77777777" w:rsidR="00FE59D3" w:rsidRPr="008841EF" w:rsidRDefault="00FE59D3" w:rsidP="00101904">
            <w:pPr>
              <w:contextualSpacing/>
              <w:rPr>
                <w:sz w:val="18"/>
                <w:szCs w:val="18"/>
              </w:rPr>
            </w:pPr>
          </w:p>
        </w:tc>
        <w:tc>
          <w:tcPr>
            <w:tcW w:w="1620" w:type="dxa"/>
            <w:vAlign w:val="bottom"/>
          </w:tcPr>
          <w:p w14:paraId="6C6F7400" w14:textId="77777777" w:rsidR="00FE59D3" w:rsidRPr="008841EF" w:rsidRDefault="0E2C6246" w:rsidP="0E2C6246">
            <w:pPr>
              <w:contextualSpacing/>
              <w:rPr>
                <w:sz w:val="18"/>
                <w:szCs w:val="18"/>
              </w:rPr>
            </w:pPr>
            <w:r w:rsidRPr="008841EF">
              <w:rPr>
                <w:sz w:val="18"/>
                <w:szCs w:val="18"/>
              </w:rPr>
              <w:t xml:space="preserve">Usually </w:t>
            </w:r>
          </w:p>
        </w:tc>
        <w:tc>
          <w:tcPr>
            <w:tcW w:w="540" w:type="dxa"/>
            <w:vAlign w:val="bottom"/>
          </w:tcPr>
          <w:p w14:paraId="0AC21D76" w14:textId="77777777" w:rsidR="00FE59D3" w:rsidRPr="008841EF" w:rsidRDefault="00FE59D3" w:rsidP="00101904">
            <w:pPr>
              <w:contextualSpacing/>
              <w:rPr>
                <w:sz w:val="18"/>
                <w:szCs w:val="18"/>
              </w:rPr>
            </w:pPr>
          </w:p>
        </w:tc>
        <w:tc>
          <w:tcPr>
            <w:tcW w:w="1890" w:type="dxa"/>
            <w:vAlign w:val="bottom"/>
          </w:tcPr>
          <w:p w14:paraId="53F0FC47" w14:textId="77777777" w:rsidR="00FE59D3" w:rsidRPr="008841EF" w:rsidRDefault="0E2C6246" w:rsidP="0E2C6246">
            <w:pPr>
              <w:contextualSpacing/>
              <w:rPr>
                <w:sz w:val="18"/>
                <w:szCs w:val="18"/>
              </w:rPr>
            </w:pPr>
            <w:r w:rsidRPr="008841EF">
              <w:rPr>
                <w:sz w:val="18"/>
                <w:szCs w:val="18"/>
              </w:rPr>
              <w:t xml:space="preserve">Consistently </w:t>
            </w:r>
          </w:p>
        </w:tc>
      </w:tr>
    </w:tbl>
    <w:p w14:paraId="448EC842" w14:textId="77777777" w:rsidR="00FE59D3" w:rsidRPr="008841EF" w:rsidRDefault="00FE59D3" w:rsidP="00FE59D3">
      <w:pPr>
        <w:spacing w:after="0" w:line="240" w:lineRule="auto"/>
        <w:contextualSpacing/>
        <w:rPr>
          <w:rFonts w:eastAsia="Times New Roman" w:cs="Times New Roman"/>
          <w:sz w:val="18"/>
          <w:szCs w:val="18"/>
        </w:rPr>
      </w:pPr>
    </w:p>
    <w:p w14:paraId="34A56225" w14:textId="77777777" w:rsidR="00FE59D3" w:rsidRPr="008841EF" w:rsidRDefault="0E2C6246" w:rsidP="0E2C6246">
      <w:pPr>
        <w:spacing w:after="0" w:line="240" w:lineRule="auto"/>
        <w:rPr>
          <w:rFonts w:eastAsia="Times New Roman" w:cs="Times New Roman"/>
          <w:sz w:val="18"/>
          <w:szCs w:val="18"/>
        </w:rPr>
      </w:pPr>
      <w:r w:rsidRPr="008841EF">
        <w:rPr>
          <w:rFonts w:eastAsia="Times New Roman" w:cs="Times New Roman"/>
          <w:sz w:val="18"/>
          <w:szCs w:val="18"/>
        </w:rPr>
        <w:t xml:space="preserve">Plans and executes patient handoffs that ensure safe continuity of care. </w:t>
      </w:r>
      <w:r w:rsidRPr="008841EF">
        <w:rPr>
          <w:rFonts w:eastAsia="Times New Roman" w:cs="Times New Roman"/>
          <w:i/>
          <w:iCs/>
          <w:sz w:val="18"/>
          <w:szCs w:val="18"/>
        </w:rPr>
        <w:t>(SBP, PC)</w:t>
      </w:r>
    </w:p>
    <w:tbl>
      <w:tblPr>
        <w:tblStyle w:val="TableGrid"/>
        <w:tblW w:w="10368" w:type="dxa"/>
        <w:tblLook w:val="01E0" w:firstRow="1" w:lastRow="1" w:firstColumn="1" w:lastColumn="1" w:noHBand="0" w:noVBand="0"/>
      </w:tblPr>
      <w:tblGrid>
        <w:gridCol w:w="1458"/>
        <w:gridCol w:w="540"/>
        <w:gridCol w:w="1530"/>
        <w:gridCol w:w="360"/>
        <w:gridCol w:w="1890"/>
        <w:gridCol w:w="540"/>
        <w:gridCol w:w="1620"/>
        <w:gridCol w:w="540"/>
        <w:gridCol w:w="1890"/>
      </w:tblGrid>
      <w:tr w:rsidR="00FE59D3" w:rsidRPr="008841EF" w14:paraId="4E636742" w14:textId="77777777" w:rsidTr="0E2C6246">
        <w:trPr>
          <w:trHeight w:val="233"/>
        </w:trPr>
        <w:tc>
          <w:tcPr>
            <w:tcW w:w="1458" w:type="dxa"/>
            <w:vAlign w:val="bottom"/>
          </w:tcPr>
          <w:p w14:paraId="47B2FAEF" w14:textId="77777777" w:rsidR="00FE59D3" w:rsidRPr="008841EF" w:rsidRDefault="0E2C6246" w:rsidP="0E2C6246">
            <w:pPr>
              <w:contextualSpacing/>
              <w:rPr>
                <w:sz w:val="18"/>
                <w:szCs w:val="18"/>
              </w:rPr>
            </w:pPr>
            <w:r w:rsidRPr="008841EF">
              <w:rPr>
                <w:sz w:val="18"/>
                <w:szCs w:val="18"/>
              </w:rPr>
              <w:t xml:space="preserve">Never </w:t>
            </w:r>
          </w:p>
        </w:tc>
        <w:tc>
          <w:tcPr>
            <w:tcW w:w="540" w:type="dxa"/>
            <w:vAlign w:val="bottom"/>
          </w:tcPr>
          <w:p w14:paraId="38518654" w14:textId="77777777" w:rsidR="00FE59D3" w:rsidRPr="008841EF" w:rsidRDefault="00FE59D3" w:rsidP="00101904">
            <w:pPr>
              <w:contextualSpacing/>
              <w:rPr>
                <w:sz w:val="18"/>
                <w:szCs w:val="18"/>
              </w:rPr>
            </w:pPr>
          </w:p>
        </w:tc>
        <w:tc>
          <w:tcPr>
            <w:tcW w:w="1530" w:type="dxa"/>
            <w:vAlign w:val="bottom"/>
          </w:tcPr>
          <w:p w14:paraId="2A9B26C0" w14:textId="77777777" w:rsidR="00FE59D3" w:rsidRPr="008841EF" w:rsidRDefault="0E2C6246" w:rsidP="0E2C6246">
            <w:pPr>
              <w:contextualSpacing/>
              <w:rPr>
                <w:sz w:val="18"/>
                <w:szCs w:val="18"/>
              </w:rPr>
            </w:pPr>
            <w:r w:rsidRPr="008841EF">
              <w:rPr>
                <w:sz w:val="18"/>
                <w:szCs w:val="18"/>
              </w:rPr>
              <w:t xml:space="preserve">Rarely </w:t>
            </w:r>
          </w:p>
        </w:tc>
        <w:tc>
          <w:tcPr>
            <w:tcW w:w="360" w:type="dxa"/>
            <w:vAlign w:val="bottom"/>
          </w:tcPr>
          <w:p w14:paraId="1D2A4C40" w14:textId="77777777" w:rsidR="00FE59D3" w:rsidRPr="008841EF" w:rsidRDefault="00FE59D3" w:rsidP="00101904">
            <w:pPr>
              <w:contextualSpacing/>
              <w:rPr>
                <w:sz w:val="18"/>
                <w:szCs w:val="18"/>
              </w:rPr>
            </w:pPr>
          </w:p>
        </w:tc>
        <w:tc>
          <w:tcPr>
            <w:tcW w:w="1890" w:type="dxa"/>
            <w:vAlign w:val="bottom"/>
          </w:tcPr>
          <w:p w14:paraId="7ABBE513" w14:textId="77777777" w:rsidR="00FE59D3" w:rsidRPr="008841EF" w:rsidRDefault="0E2C6246" w:rsidP="0E2C6246">
            <w:pPr>
              <w:contextualSpacing/>
              <w:rPr>
                <w:sz w:val="18"/>
                <w:szCs w:val="18"/>
              </w:rPr>
            </w:pPr>
            <w:r w:rsidRPr="008841EF">
              <w:rPr>
                <w:sz w:val="18"/>
                <w:szCs w:val="18"/>
              </w:rPr>
              <w:t xml:space="preserve">Sometimes </w:t>
            </w:r>
          </w:p>
        </w:tc>
        <w:tc>
          <w:tcPr>
            <w:tcW w:w="540" w:type="dxa"/>
            <w:vAlign w:val="bottom"/>
          </w:tcPr>
          <w:p w14:paraId="15500217" w14:textId="77777777" w:rsidR="00FE59D3" w:rsidRPr="008841EF" w:rsidRDefault="00FE59D3" w:rsidP="00101904">
            <w:pPr>
              <w:contextualSpacing/>
              <w:rPr>
                <w:sz w:val="18"/>
                <w:szCs w:val="18"/>
              </w:rPr>
            </w:pPr>
          </w:p>
        </w:tc>
        <w:tc>
          <w:tcPr>
            <w:tcW w:w="1620" w:type="dxa"/>
            <w:vAlign w:val="bottom"/>
          </w:tcPr>
          <w:p w14:paraId="396CED52" w14:textId="77777777" w:rsidR="00FE59D3" w:rsidRPr="008841EF" w:rsidRDefault="0E2C6246" w:rsidP="0E2C6246">
            <w:pPr>
              <w:contextualSpacing/>
              <w:rPr>
                <w:sz w:val="18"/>
                <w:szCs w:val="18"/>
              </w:rPr>
            </w:pPr>
            <w:r w:rsidRPr="008841EF">
              <w:rPr>
                <w:sz w:val="18"/>
                <w:szCs w:val="18"/>
              </w:rPr>
              <w:t xml:space="preserve">Usually </w:t>
            </w:r>
          </w:p>
        </w:tc>
        <w:tc>
          <w:tcPr>
            <w:tcW w:w="540" w:type="dxa"/>
            <w:vAlign w:val="bottom"/>
          </w:tcPr>
          <w:p w14:paraId="22D928C6" w14:textId="77777777" w:rsidR="00FE59D3" w:rsidRPr="008841EF" w:rsidRDefault="00FE59D3" w:rsidP="00101904">
            <w:pPr>
              <w:contextualSpacing/>
              <w:rPr>
                <w:sz w:val="18"/>
                <w:szCs w:val="18"/>
              </w:rPr>
            </w:pPr>
          </w:p>
        </w:tc>
        <w:tc>
          <w:tcPr>
            <w:tcW w:w="1890" w:type="dxa"/>
            <w:vAlign w:val="bottom"/>
          </w:tcPr>
          <w:p w14:paraId="7FFE006E" w14:textId="77777777" w:rsidR="00FE59D3" w:rsidRPr="008841EF" w:rsidRDefault="0E2C6246" w:rsidP="0E2C6246">
            <w:pPr>
              <w:contextualSpacing/>
              <w:rPr>
                <w:sz w:val="18"/>
                <w:szCs w:val="18"/>
              </w:rPr>
            </w:pPr>
            <w:r w:rsidRPr="008841EF">
              <w:rPr>
                <w:sz w:val="18"/>
                <w:szCs w:val="18"/>
              </w:rPr>
              <w:t xml:space="preserve">Consistently </w:t>
            </w:r>
          </w:p>
        </w:tc>
      </w:tr>
    </w:tbl>
    <w:p w14:paraId="567D2D03" w14:textId="77777777" w:rsidR="00FE59D3" w:rsidRPr="008841EF" w:rsidRDefault="00FE59D3" w:rsidP="00FE59D3">
      <w:pPr>
        <w:pStyle w:val="ListParagraph"/>
        <w:spacing w:after="0" w:line="240" w:lineRule="auto"/>
        <w:ind w:left="360"/>
        <w:rPr>
          <w:sz w:val="18"/>
          <w:szCs w:val="18"/>
        </w:rPr>
      </w:pPr>
    </w:p>
    <w:p w14:paraId="1B34A45C" w14:textId="77777777" w:rsidR="00FE59D3" w:rsidRPr="008841EF" w:rsidRDefault="0E2C6246" w:rsidP="0E2C6246">
      <w:pPr>
        <w:spacing w:after="0" w:line="240" w:lineRule="auto"/>
        <w:rPr>
          <w:sz w:val="18"/>
          <w:szCs w:val="18"/>
        </w:rPr>
      </w:pPr>
      <w:r w:rsidRPr="008841EF">
        <w:rPr>
          <w:sz w:val="18"/>
          <w:szCs w:val="18"/>
        </w:rPr>
        <w:t>Participates in identifying system deficiencies that could jeopardize patient safety. (</w:t>
      </w:r>
      <w:r w:rsidRPr="008841EF">
        <w:rPr>
          <w:i/>
          <w:iCs/>
          <w:sz w:val="18"/>
          <w:szCs w:val="18"/>
        </w:rPr>
        <w:t>SBP</w:t>
      </w:r>
      <w:r w:rsidRPr="008841EF">
        <w:rPr>
          <w:sz w:val="18"/>
          <w:szCs w:val="18"/>
        </w:rPr>
        <w: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2790"/>
        <w:gridCol w:w="4050"/>
      </w:tblGrid>
      <w:tr w:rsidR="00FE59D3" w:rsidRPr="008841EF" w14:paraId="7EA0DD53" w14:textId="77777777" w:rsidTr="0E2C6246">
        <w:trPr>
          <w:trHeight w:val="305"/>
        </w:trPr>
        <w:tc>
          <w:tcPr>
            <w:tcW w:w="3528" w:type="dxa"/>
            <w:vAlign w:val="center"/>
          </w:tcPr>
          <w:p w14:paraId="4D920FD9" w14:textId="77777777" w:rsidR="00FE59D3" w:rsidRPr="008841EF" w:rsidRDefault="0E2C6246" w:rsidP="0E2C6246">
            <w:pPr>
              <w:spacing w:after="0" w:line="240" w:lineRule="auto"/>
              <w:contextualSpacing/>
              <w:jc w:val="both"/>
              <w:rPr>
                <w:rFonts w:cs="Times New Roman"/>
                <w:sz w:val="18"/>
                <w:szCs w:val="18"/>
              </w:rPr>
            </w:pPr>
            <w:r w:rsidRPr="008841EF">
              <w:rPr>
                <w:rFonts w:cs="Times New Roman"/>
                <w:sz w:val="18"/>
                <w:szCs w:val="18"/>
              </w:rPr>
              <w:t xml:space="preserve">No </w:t>
            </w:r>
          </w:p>
        </w:tc>
        <w:tc>
          <w:tcPr>
            <w:tcW w:w="2790" w:type="dxa"/>
            <w:vAlign w:val="center"/>
          </w:tcPr>
          <w:p w14:paraId="7776DB09" w14:textId="77777777" w:rsidR="00FE59D3" w:rsidRPr="008841EF" w:rsidRDefault="0E2C6246" w:rsidP="0E2C6246">
            <w:pPr>
              <w:spacing w:after="0" w:line="240" w:lineRule="auto"/>
              <w:contextualSpacing/>
              <w:jc w:val="both"/>
              <w:rPr>
                <w:rFonts w:cs="Times New Roman"/>
                <w:sz w:val="18"/>
                <w:szCs w:val="18"/>
              </w:rPr>
            </w:pPr>
            <w:r w:rsidRPr="008841EF">
              <w:rPr>
                <w:rFonts w:cs="Times New Roman"/>
                <w:sz w:val="18"/>
                <w:szCs w:val="18"/>
              </w:rPr>
              <w:t>Yes, when team  identifies</w:t>
            </w:r>
          </w:p>
        </w:tc>
        <w:tc>
          <w:tcPr>
            <w:tcW w:w="4050" w:type="dxa"/>
            <w:vAlign w:val="center"/>
          </w:tcPr>
          <w:p w14:paraId="25BDD4FE" w14:textId="77777777" w:rsidR="00FE59D3" w:rsidRPr="008841EF" w:rsidRDefault="0E2C6246" w:rsidP="0E2C6246">
            <w:pPr>
              <w:spacing w:after="0" w:line="240" w:lineRule="auto"/>
              <w:contextualSpacing/>
              <w:jc w:val="both"/>
              <w:rPr>
                <w:rFonts w:cs="Times New Roman"/>
                <w:sz w:val="18"/>
                <w:szCs w:val="18"/>
              </w:rPr>
            </w:pPr>
            <w:r w:rsidRPr="008841EF">
              <w:rPr>
                <w:rFonts w:cs="Times New Roman"/>
                <w:sz w:val="18"/>
                <w:szCs w:val="18"/>
              </w:rPr>
              <w:t>Yes, independently identifies</w:t>
            </w:r>
          </w:p>
        </w:tc>
      </w:tr>
    </w:tbl>
    <w:p w14:paraId="7C57BD2C" w14:textId="77777777" w:rsidR="00FE59D3" w:rsidRPr="008841EF" w:rsidRDefault="00FE59D3" w:rsidP="00FE59D3">
      <w:pPr>
        <w:spacing w:after="0" w:line="240" w:lineRule="auto"/>
        <w:contextualSpacing/>
        <w:rPr>
          <w:sz w:val="18"/>
          <w:szCs w:val="18"/>
        </w:rPr>
      </w:pPr>
    </w:p>
    <w:p w14:paraId="4D014349" w14:textId="77777777" w:rsidR="00FE59D3" w:rsidRPr="008841EF" w:rsidRDefault="0E2C6246" w:rsidP="0E2C6246">
      <w:pPr>
        <w:spacing w:after="0" w:line="240" w:lineRule="auto"/>
        <w:rPr>
          <w:sz w:val="18"/>
          <w:szCs w:val="18"/>
        </w:rPr>
      </w:pPr>
      <w:r w:rsidRPr="008841EF">
        <w:rPr>
          <w:sz w:val="18"/>
          <w:szCs w:val="18"/>
        </w:rPr>
        <w:t xml:space="preserve">Frames an effective clinical question for a consultant or ancillary staff.  </w:t>
      </w:r>
      <w:r w:rsidRPr="008841EF">
        <w:rPr>
          <w:i/>
          <w:iCs/>
          <w:sz w:val="18"/>
          <w:szCs w:val="18"/>
        </w:rPr>
        <w:t>(COMM)</w:t>
      </w:r>
      <w:r w:rsidRPr="008841EF">
        <w:rPr>
          <w:sz w:val="18"/>
          <w:szCs w:val="18"/>
        </w:rPr>
        <w:t xml:space="preserve"> </w:t>
      </w:r>
    </w:p>
    <w:tbl>
      <w:tblPr>
        <w:tblStyle w:val="TableGrid"/>
        <w:tblW w:w="0" w:type="auto"/>
        <w:tblLook w:val="01E0" w:firstRow="1" w:lastRow="1" w:firstColumn="1" w:lastColumn="1" w:noHBand="0" w:noVBand="0"/>
      </w:tblPr>
      <w:tblGrid>
        <w:gridCol w:w="1458"/>
        <w:gridCol w:w="540"/>
        <w:gridCol w:w="1530"/>
        <w:gridCol w:w="360"/>
        <w:gridCol w:w="1890"/>
        <w:gridCol w:w="540"/>
        <w:gridCol w:w="1620"/>
        <w:gridCol w:w="540"/>
        <w:gridCol w:w="1890"/>
      </w:tblGrid>
      <w:tr w:rsidR="00FE59D3" w:rsidRPr="008841EF" w14:paraId="1BA1F78B" w14:textId="77777777" w:rsidTr="0E2C6246">
        <w:trPr>
          <w:trHeight w:val="161"/>
        </w:trPr>
        <w:tc>
          <w:tcPr>
            <w:tcW w:w="1458" w:type="dxa"/>
            <w:vAlign w:val="bottom"/>
          </w:tcPr>
          <w:p w14:paraId="447F1C90" w14:textId="77777777" w:rsidR="00FE59D3" w:rsidRPr="008841EF" w:rsidRDefault="0E2C6246" w:rsidP="0E2C6246">
            <w:pPr>
              <w:contextualSpacing/>
              <w:rPr>
                <w:sz w:val="18"/>
                <w:szCs w:val="18"/>
              </w:rPr>
            </w:pPr>
            <w:r w:rsidRPr="008841EF">
              <w:rPr>
                <w:sz w:val="18"/>
                <w:szCs w:val="18"/>
              </w:rPr>
              <w:t xml:space="preserve">Never </w:t>
            </w:r>
          </w:p>
        </w:tc>
        <w:tc>
          <w:tcPr>
            <w:tcW w:w="540" w:type="dxa"/>
            <w:vAlign w:val="bottom"/>
          </w:tcPr>
          <w:p w14:paraId="5B77A05F" w14:textId="77777777" w:rsidR="00FE59D3" w:rsidRPr="008841EF" w:rsidRDefault="00FE59D3" w:rsidP="00101904">
            <w:pPr>
              <w:contextualSpacing/>
              <w:rPr>
                <w:sz w:val="18"/>
                <w:szCs w:val="18"/>
              </w:rPr>
            </w:pPr>
          </w:p>
        </w:tc>
        <w:tc>
          <w:tcPr>
            <w:tcW w:w="1530" w:type="dxa"/>
            <w:vAlign w:val="bottom"/>
          </w:tcPr>
          <w:p w14:paraId="1750311C" w14:textId="77777777" w:rsidR="00FE59D3" w:rsidRPr="008841EF" w:rsidRDefault="0E2C6246" w:rsidP="0E2C6246">
            <w:pPr>
              <w:contextualSpacing/>
              <w:rPr>
                <w:sz w:val="18"/>
                <w:szCs w:val="18"/>
              </w:rPr>
            </w:pPr>
            <w:r w:rsidRPr="008841EF">
              <w:rPr>
                <w:sz w:val="18"/>
                <w:szCs w:val="18"/>
              </w:rPr>
              <w:t xml:space="preserve">Rarely </w:t>
            </w:r>
          </w:p>
        </w:tc>
        <w:tc>
          <w:tcPr>
            <w:tcW w:w="360" w:type="dxa"/>
            <w:vAlign w:val="bottom"/>
          </w:tcPr>
          <w:p w14:paraId="7A78B56B" w14:textId="77777777" w:rsidR="00FE59D3" w:rsidRPr="008841EF" w:rsidRDefault="00FE59D3" w:rsidP="00101904">
            <w:pPr>
              <w:contextualSpacing/>
              <w:rPr>
                <w:sz w:val="18"/>
                <w:szCs w:val="18"/>
              </w:rPr>
            </w:pPr>
          </w:p>
        </w:tc>
        <w:tc>
          <w:tcPr>
            <w:tcW w:w="1890" w:type="dxa"/>
            <w:vAlign w:val="bottom"/>
          </w:tcPr>
          <w:p w14:paraId="03D4B732" w14:textId="77777777" w:rsidR="00FE59D3" w:rsidRPr="008841EF" w:rsidRDefault="0E2C6246" w:rsidP="0E2C6246">
            <w:pPr>
              <w:contextualSpacing/>
              <w:rPr>
                <w:sz w:val="18"/>
                <w:szCs w:val="18"/>
              </w:rPr>
            </w:pPr>
            <w:r w:rsidRPr="008841EF">
              <w:rPr>
                <w:sz w:val="18"/>
                <w:szCs w:val="18"/>
              </w:rPr>
              <w:t xml:space="preserve">Sometimes </w:t>
            </w:r>
          </w:p>
        </w:tc>
        <w:tc>
          <w:tcPr>
            <w:tcW w:w="540" w:type="dxa"/>
            <w:vAlign w:val="bottom"/>
          </w:tcPr>
          <w:p w14:paraId="1284AD3E" w14:textId="77777777" w:rsidR="00FE59D3" w:rsidRPr="008841EF" w:rsidRDefault="00FE59D3" w:rsidP="00101904">
            <w:pPr>
              <w:contextualSpacing/>
              <w:rPr>
                <w:sz w:val="18"/>
                <w:szCs w:val="18"/>
              </w:rPr>
            </w:pPr>
          </w:p>
        </w:tc>
        <w:tc>
          <w:tcPr>
            <w:tcW w:w="1620" w:type="dxa"/>
            <w:vAlign w:val="bottom"/>
          </w:tcPr>
          <w:p w14:paraId="06F6E038" w14:textId="77777777" w:rsidR="00FE59D3" w:rsidRPr="008841EF" w:rsidRDefault="0E2C6246" w:rsidP="0E2C6246">
            <w:pPr>
              <w:contextualSpacing/>
              <w:rPr>
                <w:sz w:val="18"/>
                <w:szCs w:val="18"/>
              </w:rPr>
            </w:pPr>
            <w:r w:rsidRPr="008841EF">
              <w:rPr>
                <w:sz w:val="18"/>
                <w:szCs w:val="18"/>
              </w:rPr>
              <w:t xml:space="preserve">Usually </w:t>
            </w:r>
          </w:p>
        </w:tc>
        <w:tc>
          <w:tcPr>
            <w:tcW w:w="540" w:type="dxa"/>
            <w:vAlign w:val="bottom"/>
          </w:tcPr>
          <w:p w14:paraId="48047CC4" w14:textId="77777777" w:rsidR="00FE59D3" w:rsidRPr="008841EF" w:rsidRDefault="00FE59D3" w:rsidP="00101904">
            <w:pPr>
              <w:contextualSpacing/>
              <w:rPr>
                <w:sz w:val="18"/>
                <w:szCs w:val="18"/>
              </w:rPr>
            </w:pPr>
          </w:p>
        </w:tc>
        <w:tc>
          <w:tcPr>
            <w:tcW w:w="1890" w:type="dxa"/>
            <w:vAlign w:val="bottom"/>
          </w:tcPr>
          <w:p w14:paraId="6F333C6C" w14:textId="77777777" w:rsidR="00FE59D3" w:rsidRPr="008841EF" w:rsidRDefault="0E2C6246" w:rsidP="0E2C6246">
            <w:pPr>
              <w:contextualSpacing/>
              <w:rPr>
                <w:sz w:val="18"/>
                <w:szCs w:val="18"/>
              </w:rPr>
            </w:pPr>
            <w:r w:rsidRPr="008841EF">
              <w:rPr>
                <w:sz w:val="18"/>
                <w:szCs w:val="18"/>
              </w:rPr>
              <w:t xml:space="preserve">Consistently </w:t>
            </w:r>
          </w:p>
        </w:tc>
      </w:tr>
    </w:tbl>
    <w:p w14:paraId="2FA25029" w14:textId="77777777" w:rsidR="00FE59D3" w:rsidRPr="008841EF" w:rsidRDefault="00FE59D3" w:rsidP="00FE59D3">
      <w:pPr>
        <w:spacing w:after="0" w:line="240" w:lineRule="auto"/>
        <w:rPr>
          <w:sz w:val="18"/>
          <w:szCs w:val="18"/>
        </w:rPr>
      </w:pPr>
    </w:p>
    <w:p w14:paraId="00EA055F" w14:textId="77777777" w:rsidR="00FE59D3" w:rsidRPr="008841EF" w:rsidRDefault="0E2C6246" w:rsidP="0E2C6246">
      <w:pPr>
        <w:spacing w:after="0" w:line="240" w:lineRule="auto"/>
        <w:rPr>
          <w:sz w:val="18"/>
          <w:szCs w:val="18"/>
        </w:rPr>
      </w:pPr>
      <w:r w:rsidRPr="008841EF">
        <w:rPr>
          <w:sz w:val="18"/>
          <w:szCs w:val="18"/>
        </w:rPr>
        <w:t>Interprets consultant recommendations and applies appropriately to the patient. (PC, SBP)</w:t>
      </w:r>
    </w:p>
    <w:tbl>
      <w:tblPr>
        <w:tblStyle w:val="TableGrid"/>
        <w:tblW w:w="0" w:type="auto"/>
        <w:tblLook w:val="01E0" w:firstRow="1" w:lastRow="1" w:firstColumn="1" w:lastColumn="1" w:noHBand="0" w:noVBand="0"/>
      </w:tblPr>
      <w:tblGrid>
        <w:gridCol w:w="1458"/>
        <w:gridCol w:w="540"/>
        <w:gridCol w:w="1530"/>
        <w:gridCol w:w="360"/>
        <w:gridCol w:w="1890"/>
        <w:gridCol w:w="540"/>
        <w:gridCol w:w="1620"/>
        <w:gridCol w:w="540"/>
        <w:gridCol w:w="1890"/>
      </w:tblGrid>
      <w:tr w:rsidR="00FE59D3" w:rsidRPr="008841EF" w14:paraId="2A14F3D0" w14:textId="77777777" w:rsidTr="0E2C6246">
        <w:trPr>
          <w:trHeight w:val="161"/>
        </w:trPr>
        <w:tc>
          <w:tcPr>
            <w:tcW w:w="1458" w:type="dxa"/>
            <w:vAlign w:val="bottom"/>
          </w:tcPr>
          <w:p w14:paraId="2CDCC423" w14:textId="77777777" w:rsidR="00FE59D3" w:rsidRPr="008841EF" w:rsidRDefault="0E2C6246" w:rsidP="0E2C6246">
            <w:pPr>
              <w:contextualSpacing/>
              <w:rPr>
                <w:sz w:val="18"/>
                <w:szCs w:val="18"/>
              </w:rPr>
            </w:pPr>
            <w:r w:rsidRPr="008841EF">
              <w:rPr>
                <w:sz w:val="18"/>
                <w:szCs w:val="18"/>
              </w:rPr>
              <w:t xml:space="preserve">Never </w:t>
            </w:r>
          </w:p>
        </w:tc>
        <w:tc>
          <w:tcPr>
            <w:tcW w:w="540" w:type="dxa"/>
            <w:vAlign w:val="bottom"/>
          </w:tcPr>
          <w:p w14:paraId="2C5D3627" w14:textId="77777777" w:rsidR="00FE59D3" w:rsidRPr="008841EF" w:rsidRDefault="00FE59D3" w:rsidP="00101904">
            <w:pPr>
              <w:contextualSpacing/>
              <w:rPr>
                <w:sz w:val="18"/>
                <w:szCs w:val="18"/>
              </w:rPr>
            </w:pPr>
          </w:p>
        </w:tc>
        <w:tc>
          <w:tcPr>
            <w:tcW w:w="1530" w:type="dxa"/>
            <w:vAlign w:val="bottom"/>
          </w:tcPr>
          <w:p w14:paraId="0EF3476E" w14:textId="77777777" w:rsidR="00FE59D3" w:rsidRPr="008841EF" w:rsidRDefault="0E2C6246" w:rsidP="0E2C6246">
            <w:pPr>
              <w:contextualSpacing/>
              <w:rPr>
                <w:sz w:val="18"/>
                <w:szCs w:val="18"/>
              </w:rPr>
            </w:pPr>
            <w:r w:rsidRPr="008841EF">
              <w:rPr>
                <w:sz w:val="18"/>
                <w:szCs w:val="18"/>
              </w:rPr>
              <w:t xml:space="preserve">Rarely </w:t>
            </w:r>
          </w:p>
        </w:tc>
        <w:tc>
          <w:tcPr>
            <w:tcW w:w="360" w:type="dxa"/>
            <w:vAlign w:val="bottom"/>
          </w:tcPr>
          <w:p w14:paraId="26080D35" w14:textId="77777777" w:rsidR="00FE59D3" w:rsidRPr="008841EF" w:rsidRDefault="00FE59D3" w:rsidP="00101904">
            <w:pPr>
              <w:contextualSpacing/>
              <w:rPr>
                <w:sz w:val="18"/>
                <w:szCs w:val="18"/>
              </w:rPr>
            </w:pPr>
          </w:p>
        </w:tc>
        <w:tc>
          <w:tcPr>
            <w:tcW w:w="1890" w:type="dxa"/>
            <w:vAlign w:val="bottom"/>
          </w:tcPr>
          <w:p w14:paraId="1DEF7BF7" w14:textId="77777777" w:rsidR="00FE59D3" w:rsidRPr="008841EF" w:rsidRDefault="0E2C6246" w:rsidP="0E2C6246">
            <w:pPr>
              <w:contextualSpacing/>
              <w:rPr>
                <w:sz w:val="18"/>
                <w:szCs w:val="18"/>
              </w:rPr>
            </w:pPr>
            <w:r w:rsidRPr="008841EF">
              <w:rPr>
                <w:sz w:val="18"/>
                <w:szCs w:val="18"/>
              </w:rPr>
              <w:t xml:space="preserve">Sometimes </w:t>
            </w:r>
          </w:p>
        </w:tc>
        <w:tc>
          <w:tcPr>
            <w:tcW w:w="540" w:type="dxa"/>
            <w:vAlign w:val="bottom"/>
          </w:tcPr>
          <w:p w14:paraId="07737C6D" w14:textId="77777777" w:rsidR="00FE59D3" w:rsidRPr="008841EF" w:rsidRDefault="00FE59D3" w:rsidP="00101904">
            <w:pPr>
              <w:contextualSpacing/>
              <w:rPr>
                <w:sz w:val="18"/>
                <w:szCs w:val="18"/>
              </w:rPr>
            </w:pPr>
          </w:p>
        </w:tc>
        <w:tc>
          <w:tcPr>
            <w:tcW w:w="1620" w:type="dxa"/>
            <w:vAlign w:val="bottom"/>
          </w:tcPr>
          <w:p w14:paraId="74791A94" w14:textId="77777777" w:rsidR="00FE59D3" w:rsidRPr="008841EF" w:rsidRDefault="0E2C6246" w:rsidP="0E2C6246">
            <w:pPr>
              <w:contextualSpacing/>
              <w:rPr>
                <w:sz w:val="18"/>
                <w:szCs w:val="18"/>
              </w:rPr>
            </w:pPr>
            <w:r w:rsidRPr="008841EF">
              <w:rPr>
                <w:sz w:val="18"/>
                <w:szCs w:val="18"/>
              </w:rPr>
              <w:t xml:space="preserve">Usually </w:t>
            </w:r>
          </w:p>
        </w:tc>
        <w:tc>
          <w:tcPr>
            <w:tcW w:w="540" w:type="dxa"/>
            <w:vAlign w:val="bottom"/>
          </w:tcPr>
          <w:p w14:paraId="64FD9211" w14:textId="77777777" w:rsidR="00FE59D3" w:rsidRPr="008841EF" w:rsidRDefault="00FE59D3" w:rsidP="00101904">
            <w:pPr>
              <w:contextualSpacing/>
              <w:rPr>
                <w:sz w:val="18"/>
                <w:szCs w:val="18"/>
              </w:rPr>
            </w:pPr>
          </w:p>
        </w:tc>
        <w:tc>
          <w:tcPr>
            <w:tcW w:w="1890" w:type="dxa"/>
            <w:vAlign w:val="bottom"/>
          </w:tcPr>
          <w:p w14:paraId="6ED986CA" w14:textId="77777777" w:rsidR="00FE59D3" w:rsidRPr="008841EF" w:rsidRDefault="0E2C6246" w:rsidP="0E2C6246">
            <w:pPr>
              <w:contextualSpacing/>
              <w:rPr>
                <w:sz w:val="18"/>
                <w:szCs w:val="18"/>
              </w:rPr>
            </w:pPr>
            <w:r w:rsidRPr="008841EF">
              <w:rPr>
                <w:sz w:val="18"/>
                <w:szCs w:val="18"/>
              </w:rPr>
              <w:t xml:space="preserve">Consistently </w:t>
            </w:r>
          </w:p>
        </w:tc>
      </w:tr>
    </w:tbl>
    <w:p w14:paraId="00DA32EE" w14:textId="77777777" w:rsidR="00FE59D3" w:rsidRPr="008841EF" w:rsidRDefault="00FE59D3" w:rsidP="00FE59D3">
      <w:pPr>
        <w:spacing w:after="0" w:line="240" w:lineRule="auto"/>
        <w:contextualSpacing/>
        <w:rPr>
          <w:sz w:val="18"/>
          <w:szCs w:val="18"/>
        </w:rPr>
      </w:pPr>
    </w:p>
    <w:p w14:paraId="4DE0890F" w14:textId="77777777" w:rsidR="00FE59D3" w:rsidRPr="008841EF" w:rsidRDefault="0E2C6246" w:rsidP="0E2C6246">
      <w:pPr>
        <w:spacing w:after="0" w:line="240" w:lineRule="auto"/>
        <w:rPr>
          <w:i/>
          <w:iCs/>
          <w:sz w:val="18"/>
          <w:szCs w:val="18"/>
        </w:rPr>
      </w:pPr>
      <w:r w:rsidRPr="008841EF">
        <w:rPr>
          <w:sz w:val="18"/>
          <w:szCs w:val="18"/>
        </w:rPr>
        <w:t xml:space="preserve">Medical record entries are organized, appropriately focused, and accurate. </w:t>
      </w:r>
      <w:r w:rsidRPr="008841EF">
        <w:rPr>
          <w:i/>
          <w:iCs/>
          <w:sz w:val="18"/>
          <w:szCs w:val="18"/>
        </w:rPr>
        <w:t>(COMM)</w:t>
      </w:r>
    </w:p>
    <w:tbl>
      <w:tblPr>
        <w:tblStyle w:val="TableGrid"/>
        <w:tblW w:w="0" w:type="auto"/>
        <w:tblLook w:val="01E0" w:firstRow="1" w:lastRow="1" w:firstColumn="1" w:lastColumn="1" w:noHBand="0" w:noVBand="0"/>
      </w:tblPr>
      <w:tblGrid>
        <w:gridCol w:w="1458"/>
        <w:gridCol w:w="540"/>
        <w:gridCol w:w="1530"/>
        <w:gridCol w:w="360"/>
        <w:gridCol w:w="1890"/>
        <w:gridCol w:w="540"/>
        <w:gridCol w:w="1620"/>
        <w:gridCol w:w="540"/>
        <w:gridCol w:w="1890"/>
      </w:tblGrid>
      <w:tr w:rsidR="00FE59D3" w:rsidRPr="008841EF" w14:paraId="10CB6A70" w14:textId="77777777" w:rsidTr="0E2C6246">
        <w:trPr>
          <w:trHeight w:val="161"/>
        </w:trPr>
        <w:tc>
          <w:tcPr>
            <w:tcW w:w="1458" w:type="dxa"/>
            <w:vAlign w:val="bottom"/>
          </w:tcPr>
          <w:p w14:paraId="39F6F1EC" w14:textId="77777777" w:rsidR="00FE59D3" w:rsidRPr="008841EF" w:rsidRDefault="0E2C6246" w:rsidP="0E2C6246">
            <w:pPr>
              <w:contextualSpacing/>
              <w:rPr>
                <w:sz w:val="18"/>
                <w:szCs w:val="18"/>
              </w:rPr>
            </w:pPr>
            <w:r w:rsidRPr="008841EF">
              <w:rPr>
                <w:sz w:val="18"/>
                <w:szCs w:val="18"/>
              </w:rPr>
              <w:t xml:space="preserve">Never </w:t>
            </w:r>
          </w:p>
        </w:tc>
        <w:tc>
          <w:tcPr>
            <w:tcW w:w="540" w:type="dxa"/>
            <w:vAlign w:val="bottom"/>
          </w:tcPr>
          <w:p w14:paraId="51ABB822" w14:textId="77777777" w:rsidR="00FE59D3" w:rsidRPr="008841EF" w:rsidRDefault="00FE59D3" w:rsidP="00101904">
            <w:pPr>
              <w:contextualSpacing/>
              <w:rPr>
                <w:sz w:val="18"/>
                <w:szCs w:val="18"/>
              </w:rPr>
            </w:pPr>
          </w:p>
        </w:tc>
        <w:tc>
          <w:tcPr>
            <w:tcW w:w="1530" w:type="dxa"/>
            <w:vAlign w:val="bottom"/>
          </w:tcPr>
          <w:p w14:paraId="43C3E28B" w14:textId="77777777" w:rsidR="00FE59D3" w:rsidRPr="008841EF" w:rsidRDefault="0E2C6246" w:rsidP="0E2C6246">
            <w:pPr>
              <w:contextualSpacing/>
              <w:rPr>
                <w:sz w:val="18"/>
                <w:szCs w:val="18"/>
              </w:rPr>
            </w:pPr>
            <w:r w:rsidRPr="008841EF">
              <w:rPr>
                <w:sz w:val="18"/>
                <w:szCs w:val="18"/>
              </w:rPr>
              <w:t xml:space="preserve">Rarely </w:t>
            </w:r>
          </w:p>
        </w:tc>
        <w:tc>
          <w:tcPr>
            <w:tcW w:w="360" w:type="dxa"/>
            <w:vAlign w:val="bottom"/>
          </w:tcPr>
          <w:p w14:paraId="4CD6C171" w14:textId="77777777" w:rsidR="00FE59D3" w:rsidRPr="008841EF" w:rsidRDefault="00FE59D3" w:rsidP="00101904">
            <w:pPr>
              <w:contextualSpacing/>
              <w:rPr>
                <w:sz w:val="18"/>
                <w:szCs w:val="18"/>
              </w:rPr>
            </w:pPr>
          </w:p>
        </w:tc>
        <w:tc>
          <w:tcPr>
            <w:tcW w:w="1890" w:type="dxa"/>
            <w:vAlign w:val="bottom"/>
          </w:tcPr>
          <w:p w14:paraId="65C7E8CF" w14:textId="77777777" w:rsidR="00FE59D3" w:rsidRPr="008841EF" w:rsidRDefault="0E2C6246" w:rsidP="0E2C6246">
            <w:pPr>
              <w:contextualSpacing/>
              <w:rPr>
                <w:sz w:val="18"/>
                <w:szCs w:val="18"/>
              </w:rPr>
            </w:pPr>
            <w:r w:rsidRPr="008841EF">
              <w:rPr>
                <w:sz w:val="18"/>
                <w:szCs w:val="18"/>
              </w:rPr>
              <w:t xml:space="preserve">Sometimes </w:t>
            </w:r>
          </w:p>
        </w:tc>
        <w:tc>
          <w:tcPr>
            <w:tcW w:w="540" w:type="dxa"/>
            <w:vAlign w:val="bottom"/>
          </w:tcPr>
          <w:p w14:paraId="413B4875" w14:textId="77777777" w:rsidR="00FE59D3" w:rsidRPr="008841EF" w:rsidRDefault="00FE59D3" w:rsidP="00101904">
            <w:pPr>
              <w:contextualSpacing/>
              <w:rPr>
                <w:sz w:val="18"/>
                <w:szCs w:val="18"/>
              </w:rPr>
            </w:pPr>
          </w:p>
        </w:tc>
        <w:tc>
          <w:tcPr>
            <w:tcW w:w="1620" w:type="dxa"/>
            <w:vAlign w:val="bottom"/>
          </w:tcPr>
          <w:p w14:paraId="1A5782A1" w14:textId="77777777" w:rsidR="00FE59D3" w:rsidRPr="008841EF" w:rsidRDefault="0E2C6246" w:rsidP="0E2C6246">
            <w:pPr>
              <w:contextualSpacing/>
              <w:rPr>
                <w:sz w:val="18"/>
                <w:szCs w:val="18"/>
              </w:rPr>
            </w:pPr>
            <w:r w:rsidRPr="008841EF">
              <w:rPr>
                <w:sz w:val="18"/>
                <w:szCs w:val="18"/>
              </w:rPr>
              <w:t xml:space="preserve">Usually </w:t>
            </w:r>
          </w:p>
        </w:tc>
        <w:tc>
          <w:tcPr>
            <w:tcW w:w="540" w:type="dxa"/>
            <w:vAlign w:val="bottom"/>
          </w:tcPr>
          <w:p w14:paraId="2A3B10F6" w14:textId="77777777" w:rsidR="00FE59D3" w:rsidRPr="008841EF" w:rsidRDefault="00FE59D3" w:rsidP="00101904">
            <w:pPr>
              <w:contextualSpacing/>
              <w:rPr>
                <w:sz w:val="18"/>
                <w:szCs w:val="18"/>
              </w:rPr>
            </w:pPr>
          </w:p>
        </w:tc>
        <w:tc>
          <w:tcPr>
            <w:tcW w:w="1890" w:type="dxa"/>
            <w:vAlign w:val="bottom"/>
          </w:tcPr>
          <w:p w14:paraId="3706893B" w14:textId="77777777" w:rsidR="00FE59D3" w:rsidRPr="008841EF" w:rsidRDefault="0E2C6246" w:rsidP="0E2C6246">
            <w:pPr>
              <w:contextualSpacing/>
              <w:rPr>
                <w:sz w:val="18"/>
                <w:szCs w:val="18"/>
              </w:rPr>
            </w:pPr>
            <w:r w:rsidRPr="008841EF">
              <w:rPr>
                <w:sz w:val="18"/>
                <w:szCs w:val="18"/>
              </w:rPr>
              <w:t xml:space="preserve">Consistently </w:t>
            </w:r>
          </w:p>
        </w:tc>
      </w:tr>
    </w:tbl>
    <w:p w14:paraId="66BF0188" w14:textId="77777777" w:rsidR="00FE59D3" w:rsidRPr="008841EF" w:rsidRDefault="00FE59D3" w:rsidP="00FE59D3">
      <w:pPr>
        <w:pStyle w:val="ListParagraph"/>
        <w:spacing w:after="0" w:line="240" w:lineRule="auto"/>
        <w:ind w:left="360"/>
        <w:rPr>
          <w:i/>
          <w:sz w:val="18"/>
          <w:szCs w:val="18"/>
        </w:rPr>
      </w:pPr>
    </w:p>
    <w:p w14:paraId="48AABD1C" w14:textId="77777777" w:rsidR="00FE59D3" w:rsidRPr="008841EF" w:rsidRDefault="0E2C6246" w:rsidP="0E2C6246">
      <w:pPr>
        <w:spacing w:after="0" w:line="240" w:lineRule="auto"/>
        <w:rPr>
          <w:sz w:val="18"/>
          <w:szCs w:val="18"/>
        </w:rPr>
      </w:pPr>
      <w:r w:rsidRPr="008841EF">
        <w:rPr>
          <w:sz w:val="18"/>
          <w:szCs w:val="18"/>
        </w:rPr>
        <w:t xml:space="preserve">Oral presentations on rounds are organized, appropriately focused, and accurate.  </w:t>
      </w:r>
      <w:r w:rsidRPr="008841EF">
        <w:rPr>
          <w:i/>
          <w:iCs/>
          <w:sz w:val="18"/>
          <w:szCs w:val="18"/>
        </w:rPr>
        <w:t>(COMM, SBP)</w:t>
      </w:r>
    </w:p>
    <w:tbl>
      <w:tblPr>
        <w:tblStyle w:val="TableGrid"/>
        <w:tblW w:w="0" w:type="auto"/>
        <w:tblLook w:val="01E0" w:firstRow="1" w:lastRow="1" w:firstColumn="1" w:lastColumn="1" w:noHBand="0" w:noVBand="0"/>
      </w:tblPr>
      <w:tblGrid>
        <w:gridCol w:w="1458"/>
        <w:gridCol w:w="540"/>
        <w:gridCol w:w="1530"/>
        <w:gridCol w:w="360"/>
        <w:gridCol w:w="1890"/>
        <w:gridCol w:w="540"/>
        <w:gridCol w:w="1620"/>
        <w:gridCol w:w="540"/>
        <w:gridCol w:w="1890"/>
      </w:tblGrid>
      <w:tr w:rsidR="00FE59D3" w:rsidRPr="008841EF" w14:paraId="5E3978A4" w14:textId="77777777" w:rsidTr="0E2C6246">
        <w:trPr>
          <w:trHeight w:val="161"/>
        </w:trPr>
        <w:tc>
          <w:tcPr>
            <w:tcW w:w="1458" w:type="dxa"/>
            <w:vAlign w:val="bottom"/>
          </w:tcPr>
          <w:p w14:paraId="5925BAEE" w14:textId="77777777" w:rsidR="00FE59D3" w:rsidRPr="008841EF" w:rsidRDefault="0E2C6246" w:rsidP="0E2C6246">
            <w:pPr>
              <w:contextualSpacing/>
              <w:rPr>
                <w:sz w:val="18"/>
                <w:szCs w:val="18"/>
              </w:rPr>
            </w:pPr>
            <w:r w:rsidRPr="008841EF">
              <w:rPr>
                <w:sz w:val="18"/>
                <w:szCs w:val="18"/>
              </w:rPr>
              <w:t xml:space="preserve">Never </w:t>
            </w:r>
          </w:p>
        </w:tc>
        <w:tc>
          <w:tcPr>
            <w:tcW w:w="540" w:type="dxa"/>
            <w:vAlign w:val="bottom"/>
          </w:tcPr>
          <w:p w14:paraId="17811B8C" w14:textId="77777777" w:rsidR="00FE59D3" w:rsidRPr="008841EF" w:rsidRDefault="00FE59D3" w:rsidP="00101904">
            <w:pPr>
              <w:contextualSpacing/>
              <w:rPr>
                <w:sz w:val="18"/>
                <w:szCs w:val="18"/>
              </w:rPr>
            </w:pPr>
          </w:p>
        </w:tc>
        <w:tc>
          <w:tcPr>
            <w:tcW w:w="1530" w:type="dxa"/>
            <w:vAlign w:val="bottom"/>
          </w:tcPr>
          <w:p w14:paraId="4F0A9097" w14:textId="77777777" w:rsidR="00FE59D3" w:rsidRPr="008841EF" w:rsidRDefault="0E2C6246" w:rsidP="0E2C6246">
            <w:pPr>
              <w:contextualSpacing/>
              <w:rPr>
                <w:sz w:val="18"/>
                <w:szCs w:val="18"/>
              </w:rPr>
            </w:pPr>
            <w:r w:rsidRPr="008841EF">
              <w:rPr>
                <w:sz w:val="18"/>
                <w:szCs w:val="18"/>
              </w:rPr>
              <w:t xml:space="preserve">Rarely </w:t>
            </w:r>
          </w:p>
        </w:tc>
        <w:tc>
          <w:tcPr>
            <w:tcW w:w="360" w:type="dxa"/>
            <w:vAlign w:val="bottom"/>
          </w:tcPr>
          <w:p w14:paraId="6359DCAD" w14:textId="77777777" w:rsidR="00FE59D3" w:rsidRPr="008841EF" w:rsidRDefault="00FE59D3" w:rsidP="00101904">
            <w:pPr>
              <w:contextualSpacing/>
              <w:rPr>
                <w:sz w:val="18"/>
                <w:szCs w:val="18"/>
              </w:rPr>
            </w:pPr>
          </w:p>
        </w:tc>
        <w:tc>
          <w:tcPr>
            <w:tcW w:w="1890" w:type="dxa"/>
            <w:vAlign w:val="bottom"/>
          </w:tcPr>
          <w:p w14:paraId="0973C14D" w14:textId="77777777" w:rsidR="00FE59D3" w:rsidRPr="008841EF" w:rsidRDefault="0E2C6246" w:rsidP="0E2C6246">
            <w:pPr>
              <w:contextualSpacing/>
              <w:rPr>
                <w:sz w:val="18"/>
                <w:szCs w:val="18"/>
              </w:rPr>
            </w:pPr>
            <w:r w:rsidRPr="008841EF">
              <w:rPr>
                <w:sz w:val="18"/>
                <w:szCs w:val="18"/>
              </w:rPr>
              <w:t xml:space="preserve">Sometimes </w:t>
            </w:r>
          </w:p>
        </w:tc>
        <w:tc>
          <w:tcPr>
            <w:tcW w:w="540" w:type="dxa"/>
            <w:vAlign w:val="bottom"/>
          </w:tcPr>
          <w:p w14:paraId="38CB6264" w14:textId="77777777" w:rsidR="00FE59D3" w:rsidRPr="008841EF" w:rsidRDefault="00FE59D3" w:rsidP="00101904">
            <w:pPr>
              <w:contextualSpacing/>
              <w:rPr>
                <w:sz w:val="18"/>
                <w:szCs w:val="18"/>
              </w:rPr>
            </w:pPr>
          </w:p>
        </w:tc>
        <w:tc>
          <w:tcPr>
            <w:tcW w:w="1620" w:type="dxa"/>
            <w:vAlign w:val="bottom"/>
          </w:tcPr>
          <w:p w14:paraId="6D8A71BD" w14:textId="77777777" w:rsidR="00FE59D3" w:rsidRPr="008841EF" w:rsidRDefault="0E2C6246" w:rsidP="0E2C6246">
            <w:pPr>
              <w:contextualSpacing/>
              <w:rPr>
                <w:sz w:val="18"/>
                <w:szCs w:val="18"/>
              </w:rPr>
            </w:pPr>
            <w:r w:rsidRPr="008841EF">
              <w:rPr>
                <w:sz w:val="18"/>
                <w:szCs w:val="18"/>
              </w:rPr>
              <w:t xml:space="preserve">Usually </w:t>
            </w:r>
          </w:p>
        </w:tc>
        <w:tc>
          <w:tcPr>
            <w:tcW w:w="540" w:type="dxa"/>
            <w:vAlign w:val="bottom"/>
          </w:tcPr>
          <w:p w14:paraId="733A5093" w14:textId="77777777" w:rsidR="00FE59D3" w:rsidRPr="008841EF" w:rsidRDefault="00FE59D3" w:rsidP="00101904">
            <w:pPr>
              <w:contextualSpacing/>
              <w:rPr>
                <w:sz w:val="18"/>
                <w:szCs w:val="18"/>
              </w:rPr>
            </w:pPr>
          </w:p>
        </w:tc>
        <w:tc>
          <w:tcPr>
            <w:tcW w:w="1890" w:type="dxa"/>
            <w:vAlign w:val="bottom"/>
          </w:tcPr>
          <w:p w14:paraId="1F320D6B" w14:textId="77777777" w:rsidR="00FE59D3" w:rsidRPr="008841EF" w:rsidRDefault="0E2C6246" w:rsidP="0E2C6246">
            <w:pPr>
              <w:contextualSpacing/>
              <w:rPr>
                <w:sz w:val="18"/>
                <w:szCs w:val="18"/>
              </w:rPr>
            </w:pPr>
            <w:r w:rsidRPr="008841EF">
              <w:rPr>
                <w:sz w:val="18"/>
                <w:szCs w:val="18"/>
              </w:rPr>
              <w:t xml:space="preserve">Consistently </w:t>
            </w:r>
          </w:p>
        </w:tc>
      </w:tr>
    </w:tbl>
    <w:p w14:paraId="5DD62350" w14:textId="77777777" w:rsidR="00FE59D3" w:rsidRPr="008841EF" w:rsidRDefault="00FE59D3" w:rsidP="00FE59D3">
      <w:pPr>
        <w:spacing w:after="0" w:line="240" w:lineRule="auto"/>
        <w:contextualSpacing/>
        <w:rPr>
          <w:sz w:val="18"/>
          <w:szCs w:val="18"/>
        </w:rPr>
      </w:pPr>
    </w:p>
    <w:p w14:paraId="7B1597F0" w14:textId="77777777" w:rsidR="00FE59D3" w:rsidRPr="008841EF" w:rsidRDefault="0E2C6246" w:rsidP="0E2C6246">
      <w:pPr>
        <w:spacing w:after="0" w:line="240" w:lineRule="auto"/>
        <w:rPr>
          <w:sz w:val="18"/>
          <w:szCs w:val="18"/>
        </w:rPr>
      </w:pPr>
      <w:r w:rsidRPr="008841EF">
        <w:rPr>
          <w:sz w:val="18"/>
          <w:szCs w:val="18"/>
        </w:rPr>
        <w:t>Provides effective patient/family education (re: dx, discharge, treatment plan) taking into account health literacy level. (</w:t>
      </w:r>
      <w:r w:rsidRPr="008841EF">
        <w:rPr>
          <w:i/>
          <w:iCs/>
          <w:sz w:val="18"/>
          <w:szCs w:val="18"/>
        </w:rPr>
        <w:t>COMM</w:t>
      </w:r>
      <w:r w:rsidRPr="008841EF">
        <w:rPr>
          <w:sz w:val="18"/>
          <w:szCs w:val="18"/>
        </w:rPr>
        <w:t>)</w:t>
      </w:r>
    </w:p>
    <w:tbl>
      <w:tblPr>
        <w:tblStyle w:val="TableGrid"/>
        <w:tblW w:w="0" w:type="auto"/>
        <w:tblLook w:val="01E0" w:firstRow="1" w:lastRow="1" w:firstColumn="1" w:lastColumn="1" w:noHBand="0" w:noVBand="0"/>
      </w:tblPr>
      <w:tblGrid>
        <w:gridCol w:w="1458"/>
        <w:gridCol w:w="540"/>
        <w:gridCol w:w="1530"/>
        <w:gridCol w:w="360"/>
        <w:gridCol w:w="1890"/>
        <w:gridCol w:w="540"/>
        <w:gridCol w:w="1620"/>
        <w:gridCol w:w="540"/>
        <w:gridCol w:w="1890"/>
      </w:tblGrid>
      <w:tr w:rsidR="00FE59D3" w:rsidRPr="008841EF" w14:paraId="66D40C5A" w14:textId="77777777" w:rsidTr="0E2C6246">
        <w:tc>
          <w:tcPr>
            <w:tcW w:w="1458" w:type="dxa"/>
            <w:vAlign w:val="bottom"/>
          </w:tcPr>
          <w:p w14:paraId="0672D744" w14:textId="77777777" w:rsidR="00FE59D3" w:rsidRPr="008841EF" w:rsidRDefault="0E2C6246" w:rsidP="0E2C6246">
            <w:pPr>
              <w:contextualSpacing/>
              <w:rPr>
                <w:sz w:val="18"/>
                <w:szCs w:val="18"/>
              </w:rPr>
            </w:pPr>
            <w:r w:rsidRPr="008841EF">
              <w:rPr>
                <w:sz w:val="18"/>
                <w:szCs w:val="18"/>
              </w:rPr>
              <w:t>Minimal explanation; Little ability to educate</w:t>
            </w:r>
          </w:p>
        </w:tc>
        <w:tc>
          <w:tcPr>
            <w:tcW w:w="540" w:type="dxa"/>
            <w:vAlign w:val="bottom"/>
          </w:tcPr>
          <w:p w14:paraId="7EB8EF97" w14:textId="77777777" w:rsidR="00FE59D3" w:rsidRPr="008841EF" w:rsidRDefault="00FE59D3" w:rsidP="00101904">
            <w:pPr>
              <w:contextualSpacing/>
              <w:rPr>
                <w:sz w:val="18"/>
                <w:szCs w:val="18"/>
              </w:rPr>
            </w:pPr>
          </w:p>
        </w:tc>
        <w:tc>
          <w:tcPr>
            <w:tcW w:w="1530" w:type="dxa"/>
            <w:vAlign w:val="bottom"/>
          </w:tcPr>
          <w:p w14:paraId="17CC7449" w14:textId="77777777" w:rsidR="00FE59D3" w:rsidRPr="008841EF" w:rsidRDefault="0E2C6246" w:rsidP="0E2C6246">
            <w:pPr>
              <w:contextualSpacing/>
              <w:rPr>
                <w:sz w:val="18"/>
                <w:szCs w:val="18"/>
              </w:rPr>
            </w:pPr>
            <w:r w:rsidRPr="008841EF">
              <w:rPr>
                <w:sz w:val="18"/>
                <w:szCs w:val="18"/>
              </w:rPr>
              <w:t xml:space="preserve">Unclear explanation; </w:t>
            </w:r>
          </w:p>
          <w:p w14:paraId="1995D4E3" w14:textId="77777777" w:rsidR="00FE59D3" w:rsidRPr="008841EF" w:rsidRDefault="0E2C6246" w:rsidP="0E2C6246">
            <w:pPr>
              <w:contextualSpacing/>
              <w:rPr>
                <w:sz w:val="18"/>
                <w:szCs w:val="18"/>
              </w:rPr>
            </w:pPr>
            <w:r w:rsidRPr="008841EF">
              <w:rPr>
                <w:sz w:val="18"/>
                <w:szCs w:val="18"/>
              </w:rPr>
              <w:t>considerable jargon</w:t>
            </w:r>
          </w:p>
        </w:tc>
        <w:tc>
          <w:tcPr>
            <w:tcW w:w="360" w:type="dxa"/>
            <w:vAlign w:val="bottom"/>
          </w:tcPr>
          <w:p w14:paraId="2414BD11" w14:textId="77777777" w:rsidR="00FE59D3" w:rsidRPr="008841EF" w:rsidRDefault="00FE59D3" w:rsidP="00101904">
            <w:pPr>
              <w:contextualSpacing/>
              <w:rPr>
                <w:sz w:val="18"/>
                <w:szCs w:val="18"/>
              </w:rPr>
            </w:pPr>
          </w:p>
        </w:tc>
        <w:tc>
          <w:tcPr>
            <w:tcW w:w="1890" w:type="dxa"/>
            <w:vAlign w:val="bottom"/>
          </w:tcPr>
          <w:p w14:paraId="4AA5FC48" w14:textId="77777777" w:rsidR="00FE59D3" w:rsidRPr="008841EF" w:rsidRDefault="0E2C6246" w:rsidP="0E2C6246">
            <w:pPr>
              <w:contextualSpacing/>
              <w:rPr>
                <w:sz w:val="18"/>
                <w:szCs w:val="18"/>
              </w:rPr>
            </w:pPr>
            <w:r w:rsidRPr="008841EF">
              <w:rPr>
                <w:sz w:val="18"/>
                <w:szCs w:val="18"/>
              </w:rPr>
              <w:t xml:space="preserve">Adequate explanation for most lay persons; </w:t>
            </w:r>
          </w:p>
          <w:p w14:paraId="5CCC3E74" w14:textId="77777777" w:rsidR="00FE59D3" w:rsidRPr="008841EF" w:rsidRDefault="0E2C6246" w:rsidP="0E2C6246">
            <w:pPr>
              <w:contextualSpacing/>
              <w:rPr>
                <w:sz w:val="18"/>
                <w:szCs w:val="18"/>
              </w:rPr>
            </w:pPr>
            <w:r w:rsidRPr="008841EF">
              <w:rPr>
                <w:sz w:val="18"/>
                <w:szCs w:val="18"/>
              </w:rPr>
              <w:t xml:space="preserve">too much jargon </w:t>
            </w:r>
          </w:p>
        </w:tc>
        <w:tc>
          <w:tcPr>
            <w:tcW w:w="540" w:type="dxa"/>
            <w:vAlign w:val="bottom"/>
          </w:tcPr>
          <w:p w14:paraId="2284E25A" w14:textId="77777777" w:rsidR="00FE59D3" w:rsidRPr="008841EF" w:rsidRDefault="00FE59D3" w:rsidP="00101904">
            <w:pPr>
              <w:contextualSpacing/>
              <w:rPr>
                <w:sz w:val="18"/>
                <w:szCs w:val="18"/>
              </w:rPr>
            </w:pPr>
          </w:p>
        </w:tc>
        <w:tc>
          <w:tcPr>
            <w:tcW w:w="1620" w:type="dxa"/>
            <w:vAlign w:val="bottom"/>
          </w:tcPr>
          <w:p w14:paraId="5EEC53FC" w14:textId="77777777" w:rsidR="00FE59D3" w:rsidRPr="008841EF" w:rsidRDefault="0E2C6246" w:rsidP="0E2C6246">
            <w:pPr>
              <w:contextualSpacing/>
              <w:rPr>
                <w:sz w:val="18"/>
                <w:szCs w:val="18"/>
              </w:rPr>
            </w:pPr>
            <w:r w:rsidRPr="008841EF">
              <w:rPr>
                <w:sz w:val="18"/>
                <w:szCs w:val="18"/>
              </w:rPr>
              <w:t xml:space="preserve">Clear explanation to most lay persons; </w:t>
            </w:r>
          </w:p>
          <w:p w14:paraId="2B5EDAB7" w14:textId="77777777" w:rsidR="00FE59D3" w:rsidRPr="008841EF" w:rsidRDefault="0E2C6246" w:rsidP="0E2C6246">
            <w:pPr>
              <w:contextualSpacing/>
              <w:rPr>
                <w:sz w:val="18"/>
                <w:szCs w:val="18"/>
              </w:rPr>
            </w:pPr>
            <w:r w:rsidRPr="008841EF">
              <w:rPr>
                <w:sz w:val="18"/>
                <w:szCs w:val="18"/>
              </w:rPr>
              <w:t xml:space="preserve">minimal jargon     </w:t>
            </w:r>
          </w:p>
        </w:tc>
        <w:tc>
          <w:tcPr>
            <w:tcW w:w="540" w:type="dxa"/>
            <w:vAlign w:val="bottom"/>
          </w:tcPr>
          <w:p w14:paraId="70F97518" w14:textId="77777777" w:rsidR="00FE59D3" w:rsidRPr="008841EF" w:rsidRDefault="00FE59D3" w:rsidP="00101904">
            <w:pPr>
              <w:contextualSpacing/>
              <w:rPr>
                <w:sz w:val="18"/>
                <w:szCs w:val="18"/>
              </w:rPr>
            </w:pPr>
          </w:p>
        </w:tc>
        <w:tc>
          <w:tcPr>
            <w:tcW w:w="1890" w:type="dxa"/>
            <w:vAlign w:val="bottom"/>
          </w:tcPr>
          <w:p w14:paraId="2D0E1906" w14:textId="77777777" w:rsidR="00FE59D3" w:rsidRPr="008841EF" w:rsidRDefault="0E2C6246" w:rsidP="0E2C6246">
            <w:pPr>
              <w:contextualSpacing/>
              <w:rPr>
                <w:sz w:val="18"/>
                <w:szCs w:val="18"/>
              </w:rPr>
            </w:pPr>
            <w:r w:rsidRPr="008841EF">
              <w:rPr>
                <w:sz w:val="18"/>
                <w:szCs w:val="18"/>
              </w:rPr>
              <w:t xml:space="preserve">Skilled explanation to varied sophistication of lay persons; </w:t>
            </w:r>
          </w:p>
          <w:p w14:paraId="10E2C609" w14:textId="77777777" w:rsidR="00FE59D3" w:rsidRPr="008841EF" w:rsidRDefault="0E2C6246" w:rsidP="0E2C6246">
            <w:pPr>
              <w:contextualSpacing/>
              <w:rPr>
                <w:sz w:val="18"/>
                <w:szCs w:val="18"/>
              </w:rPr>
            </w:pPr>
            <w:r w:rsidRPr="008841EF">
              <w:rPr>
                <w:sz w:val="18"/>
                <w:szCs w:val="18"/>
              </w:rPr>
              <w:t xml:space="preserve">No jargon </w:t>
            </w:r>
          </w:p>
        </w:tc>
      </w:tr>
    </w:tbl>
    <w:p w14:paraId="6FEAC4AA" w14:textId="77777777" w:rsidR="00FE59D3" w:rsidRPr="008841EF" w:rsidRDefault="00FE59D3" w:rsidP="00FE59D3">
      <w:pPr>
        <w:pStyle w:val="ListParagraph"/>
        <w:spacing w:after="0" w:line="240" w:lineRule="auto"/>
        <w:ind w:left="360"/>
        <w:rPr>
          <w:sz w:val="18"/>
          <w:szCs w:val="18"/>
        </w:rPr>
      </w:pPr>
    </w:p>
    <w:p w14:paraId="1C87A426" w14:textId="77777777" w:rsidR="00FE59D3" w:rsidRPr="008841EF" w:rsidRDefault="0E2C6246" w:rsidP="0E2C6246">
      <w:pPr>
        <w:spacing w:after="0" w:line="240" w:lineRule="auto"/>
        <w:rPr>
          <w:sz w:val="18"/>
          <w:szCs w:val="18"/>
        </w:rPr>
      </w:pPr>
      <w:r w:rsidRPr="008841EF">
        <w:rPr>
          <w:sz w:val="18"/>
          <w:szCs w:val="18"/>
        </w:rPr>
        <w:t>Requests and works with interpretation services appropriately. (</w:t>
      </w:r>
      <w:r w:rsidRPr="008841EF">
        <w:rPr>
          <w:i/>
          <w:iCs/>
          <w:sz w:val="18"/>
          <w:szCs w:val="18"/>
        </w:rPr>
        <w:t>COMM</w:t>
      </w:r>
      <w:r w:rsidRPr="008841EF">
        <w:rPr>
          <w:sz w:val="18"/>
          <w:szCs w:val="18"/>
        </w:rPr>
        <w:t>)</w:t>
      </w:r>
    </w:p>
    <w:tbl>
      <w:tblPr>
        <w:tblStyle w:val="TableGrid"/>
        <w:tblW w:w="0" w:type="auto"/>
        <w:tblLook w:val="01E0" w:firstRow="1" w:lastRow="1" w:firstColumn="1" w:lastColumn="1" w:noHBand="0" w:noVBand="0"/>
      </w:tblPr>
      <w:tblGrid>
        <w:gridCol w:w="1458"/>
        <w:gridCol w:w="540"/>
        <w:gridCol w:w="1530"/>
        <w:gridCol w:w="360"/>
        <w:gridCol w:w="1890"/>
        <w:gridCol w:w="540"/>
        <w:gridCol w:w="1620"/>
        <w:gridCol w:w="540"/>
        <w:gridCol w:w="1890"/>
      </w:tblGrid>
      <w:tr w:rsidR="00FE59D3" w:rsidRPr="008841EF" w14:paraId="6F339AEE" w14:textId="77777777" w:rsidTr="0E2C6246">
        <w:tc>
          <w:tcPr>
            <w:tcW w:w="1458" w:type="dxa"/>
            <w:vAlign w:val="bottom"/>
          </w:tcPr>
          <w:p w14:paraId="1AB0F8FC" w14:textId="77777777" w:rsidR="00FE59D3" w:rsidRPr="008841EF" w:rsidRDefault="0E2C6246" w:rsidP="0E2C6246">
            <w:pPr>
              <w:contextualSpacing/>
              <w:rPr>
                <w:sz w:val="18"/>
                <w:szCs w:val="18"/>
              </w:rPr>
            </w:pPr>
            <w:r w:rsidRPr="008841EF">
              <w:rPr>
                <w:sz w:val="18"/>
                <w:szCs w:val="18"/>
              </w:rPr>
              <w:t xml:space="preserve">Never </w:t>
            </w:r>
          </w:p>
        </w:tc>
        <w:tc>
          <w:tcPr>
            <w:tcW w:w="540" w:type="dxa"/>
            <w:vAlign w:val="bottom"/>
          </w:tcPr>
          <w:p w14:paraId="124C9159" w14:textId="77777777" w:rsidR="00FE59D3" w:rsidRPr="008841EF" w:rsidRDefault="00FE59D3" w:rsidP="00101904">
            <w:pPr>
              <w:contextualSpacing/>
              <w:rPr>
                <w:sz w:val="18"/>
                <w:szCs w:val="18"/>
              </w:rPr>
            </w:pPr>
          </w:p>
        </w:tc>
        <w:tc>
          <w:tcPr>
            <w:tcW w:w="1530" w:type="dxa"/>
            <w:vAlign w:val="bottom"/>
          </w:tcPr>
          <w:p w14:paraId="1E70C6D8" w14:textId="77777777" w:rsidR="00FE59D3" w:rsidRPr="008841EF" w:rsidRDefault="0E2C6246" w:rsidP="0E2C6246">
            <w:pPr>
              <w:contextualSpacing/>
              <w:rPr>
                <w:sz w:val="18"/>
                <w:szCs w:val="18"/>
              </w:rPr>
            </w:pPr>
            <w:r w:rsidRPr="008841EF">
              <w:rPr>
                <w:sz w:val="18"/>
                <w:szCs w:val="18"/>
              </w:rPr>
              <w:t xml:space="preserve">Rarely </w:t>
            </w:r>
          </w:p>
        </w:tc>
        <w:tc>
          <w:tcPr>
            <w:tcW w:w="360" w:type="dxa"/>
            <w:vAlign w:val="bottom"/>
          </w:tcPr>
          <w:p w14:paraId="67891931" w14:textId="77777777" w:rsidR="00FE59D3" w:rsidRPr="008841EF" w:rsidRDefault="00FE59D3" w:rsidP="00101904">
            <w:pPr>
              <w:contextualSpacing/>
              <w:rPr>
                <w:sz w:val="18"/>
                <w:szCs w:val="18"/>
              </w:rPr>
            </w:pPr>
          </w:p>
        </w:tc>
        <w:tc>
          <w:tcPr>
            <w:tcW w:w="1890" w:type="dxa"/>
            <w:vAlign w:val="bottom"/>
          </w:tcPr>
          <w:p w14:paraId="11986D02" w14:textId="77777777" w:rsidR="00FE59D3" w:rsidRPr="008841EF" w:rsidRDefault="0E2C6246" w:rsidP="0E2C6246">
            <w:pPr>
              <w:contextualSpacing/>
              <w:rPr>
                <w:sz w:val="18"/>
                <w:szCs w:val="18"/>
              </w:rPr>
            </w:pPr>
            <w:r w:rsidRPr="008841EF">
              <w:rPr>
                <w:sz w:val="18"/>
                <w:szCs w:val="18"/>
              </w:rPr>
              <w:t xml:space="preserve">Sometimes </w:t>
            </w:r>
          </w:p>
        </w:tc>
        <w:tc>
          <w:tcPr>
            <w:tcW w:w="540" w:type="dxa"/>
            <w:vAlign w:val="bottom"/>
          </w:tcPr>
          <w:p w14:paraId="1F9A910A" w14:textId="77777777" w:rsidR="00FE59D3" w:rsidRPr="008841EF" w:rsidRDefault="00FE59D3" w:rsidP="00101904">
            <w:pPr>
              <w:contextualSpacing/>
              <w:rPr>
                <w:sz w:val="18"/>
                <w:szCs w:val="18"/>
              </w:rPr>
            </w:pPr>
          </w:p>
        </w:tc>
        <w:tc>
          <w:tcPr>
            <w:tcW w:w="1620" w:type="dxa"/>
            <w:vAlign w:val="bottom"/>
          </w:tcPr>
          <w:p w14:paraId="07BADFAA" w14:textId="77777777" w:rsidR="00FE59D3" w:rsidRPr="008841EF" w:rsidRDefault="0E2C6246" w:rsidP="0E2C6246">
            <w:pPr>
              <w:contextualSpacing/>
              <w:rPr>
                <w:sz w:val="18"/>
                <w:szCs w:val="18"/>
              </w:rPr>
            </w:pPr>
            <w:r w:rsidRPr="008841EF">
              <w:rPr>
                <w:sz w:val="18"/>
                <w:szCs w:val="18"/>
              </w:rPr>
              <w:t xml:space="preserve">Usually </w:t>
            </w:r>
          </w:p>
        </w:tc>
        <w:tc>
          <w:tcPr>
            <w:tcW w:w="540" w:type="dxa"/>
            <w:vAlign w:val="bottom"/>
          </w:tcPr>
          <w:p w14:paraId="2723249F" w14:textId="77777777" w:rsidR="00FE59D3" w:rsidRPr="008841EF" w:rsidRDefault="00FE59D3" w:rsidP="00101904">
            <w:pPr>
              <w:contextualSpacing/>
              <w:rPr>
                <w:sz w:val="18"/>
                <w:szCs w:val="18"/>
              </w:rPr>
            </w:pPr>
          </w:p>
        </w:tc>
        <w:tc>
          <w:tcPr>
            <w:tcW w:w="1890" w:type="dxa"/>
            <w:vAlign w:val="bottom"/>
          </w:tcPr>
          <w:p w14:paraId="0A40B385" w14:textId="77777777" w:rsidR="00FE59D3" w:rsidRPr="008841EF" w:rsidRDefault="0E2C6246" w:rsidP="0E2C6246">
            <w:pPr>
              <w:contextualSpacing/>
              <w:rPr>
                <w:sz w:val="18"/>
                <w:szCs w:val="18"/>
              </w:rPr>
            </w:pPr>
            <w:r w:rsidRPr="008841EF">
              <w:rPr>
                <w:sz w:val="18"/>
                <w:szCs w:val="18"/>
              </w:rPr>
              <w:t xml:space="preserve">Consistently </w:t>
            </w:r>
          </w:p>
        </w:tc>
      </w:tr>
    </w:tbl>
    <w:p w14:paraId="29CB7D58" w14:textId="77777777" w:rsidR="00FE59D3" w:rsidRPr="008841EF" w:rsidRDefault="00FE59D3" w:rsidP="00FE59D3">
      <w:pPr>
        <w:spacing w:after="0" w:line="240" w:lineRule="auto"/>
        <w:contextualSpacing/>
        <w:rPr>
          <w:rFonts w:eastAsia="Times New Roman" w:cs="Times New Roman"/>
          <w:sz w:val="18"/>
          <w:szCs w:val="18"/>
        </w:rPr>
      </w:pPr>
    </w:p>
    <w:p w14:paraId="7E946D8F" w14:textId="77777777" w:rsidR="00FE59D3" w:rsidRPr="008841EF" w:rsidRDefault="0E2C6246" w:rsidP="0E2C6246">
      <w:pPr>
        <w:spacing w:after="0" w:line="240" w:lineRule="auto"/>
        <w:rPr>
          <w:rFonts w:eastAsia="Times New Roman" w:cs="Times New Roman"/>
          <w:b/>
          <w:bCs/>
          <w:i/>
          <w:iCs/>
          <w:color w:val="BFBFBF" w:themeColor="background1" w:themeShade="BF"/>
          <w:sz w:val="18"/>
          <w:szCs w:val="18"/>
        </w:rPr>
      </w:pPr>
      <w:r w:rsidRPr="008841EF">
        <w:rPr>
          <w:rFonts w:eastAsia="Times New Roman" w:cs="Times New Roman"/>
          <w:sz w:val="18"/>
          <w:szCs w:val="18"/>
        </w:rPr>
        <w:t>Builds rapport and encourages patient/family participation in shared decision-making (SDM).  (COMM)</w:t>
      </w:r>
      <w:r w:rsidRPr="008841EF">
        <w:rPr>
          <w:rFonts w:eastAsia="Times New Roman" w:cs="Times New Roman"/>
          <w:b/>
          <w:bCs/>
          <w:i/>
          <w:iCs/>
          <w:color w:val="BFBFBF" w:themeColor="background1" w:themeShade="BF"/>
          <w:sz w:val="18"/>
          <w:szCs w:val="18"/>
        </w:rPr>
        <w:t xml:space="preserve"> </w:t>
      </w:r>
    </w:p>
    <w:tbl>
      <w:tblPr>
        <w:tblStyle w:val="TableGrid"/>
        <w:tblW w:w="0" w:type="auto"/>
        <w:tblLayout w:type="fixed"/>
        <w:tblLook w:val="01E0" w:firstRow="1" w:lastRow="1" w:firstColumn="1" w:lastColumn="1" w:noHBand="0" w:noVBand="0"/>
      </w:tblPr>
      <w:tblGrid>
        <w:gridCol w:w="1458"/>
        <w:gridCol w:w="540"/>
        <w:gridCol w:w="1530"/>
        <w:gridCol w:w="360"/>
        <w:gridCol w:w="1890"/>
        <w:gridCol w:w="540"/>
        <w:gridCol w:w="1620"/>
        <w:gridCol w:w="450"/>
        <w:gridCol w:w="1980"/>
      </w:tblGrid>
      <w:tr w:rsidR="00FE59D3" w:rsidRPr="008841EF" w14:paraId="1C5E8850" w14:textId="77777777" w:rsidTr="0E2C6246">
        <w:tc>
          <w:tcPr>
            <w:tcW w:w="1458" w:type="dxa"/>
            <w:vAlign w:val="bottom"/>
          </w:tcPr>
          <w:p w14:paraId="1F3C09ED" w14:textId="77777777" w:rsidR="00FE59D3" w:rsidRPr="008841EF" w:rsidRDefault="0E2C6246" w:rsidP="0E2C6246">
            <w:pPr>
              <w:contextualSpacing/>
              <w:rPr>
                <w:sz w:val="18"/>
                <w:szCs w:val="18"/>
              </w:rPr>
            </w:pPr>
            <w:r w:rsidRPr="008841EF">
              <w:rPr>
                <w:sz w:val="18"/>
                <w:szCs w:val="18"/>
              </w:rPr>
              <w:t xml:space="preserve">Poor rapport; No SDM </w:t>
            </w:r>
          </w:p>
        </w:tc>
        <w:tc>
          <w:tcPr>
            <w:tcW w:w="540" w:type="dxa"/>
            <w:vAlign w:val="bottom"/>
          </w:tcPr>
          <w:p w14:paraId="5D55900E" w14:textId="77777777" w:rsidR="00FE59D3" w:rsidRPr="008841EF" w:rsidRDefault="00FE59D3" w:rsidP="00101904">
            <w:pPr>
              <w:contextualSpacing/>
              <w:rPr>
                <w:sz w:val="18"/>
                <w:szCs w:val="18"/>
              </w:rPr>
            </w:pPr>
          </w:p>
        </w:tc>
        <w:tc>
          <w:tcPr>
            <w:tcW w:w="1530" w:type="dxa"/>
            <w:vAlign w:val="bottom"/>
          </w:tcPr>
          <w:p w14:paraId="36844373" w14:textId="77777777" w:rsidR="00FE59D3" w:rsidRPr="008841EF" w:rsidRDefault="0E2C6246" w:rsidP="0E2C6246">
            <w:pPr>
              <w:contextualSpacing/>
              <w:rPr>
                <w:sz w:val="18"/>
                <w:szCs w:val="18"/>
              </w:rPr>
            </w:pPr>
            <w:r w:rsidRPr="008841EF">
              <w:rPr>
                <w:sz w:val="18"/>
                <w:szCs w:val="18"/>
              </w:rPr>
              <w:t>Poor Rapport; Limited  SDM</w:t>
            </w:r>
          </w:p>
        </w:tc>
        <w:tc>
          <w:tcPr>
            <w:tcW w:w="360" w:type="dxa"/>
            <w:vAlign w:val="bottom"/>
          </w:tcPr>
          <w:p w14:paraId="0B1C6EDE" w14:textId="77777777" w:rsidR="00FE59D3" w:rsidRPr="008841EF" w:rsidRDefault="00FE59D3" w:rsidP="00101904">
            <w:pPr>
              <w:contextualSpacing/>
              <w:rPr>
                <w:sz w:val="18"/>
                <w:szCs w:val="18"/>
              </w:rPr>
            </w:pPr>
          </w:p>
        </w:tc>
        <w:tc>
          <w:tcPr>
            <w:tcW w:w="1890" w:type="dxa"/>
            <w:vAlign w:val="bottom"/>
          </w:tcPr>
          <w:p w14:paraId="5CD5F730" w14:textId="77777777" w:rsidR="00FE59D3" w:rsidRPr="008841EF" w:rsidRDefault="0E2C6246" w:rsidP="0E2C6246">
            <w:pPr>
              <w:contextualSpacing/>
              <w:rPr>
                <w:sz w:val="18"/>
                <w:szCs w:val="18"/>
              </w:rPr>
            </w:pPr>
            <w:r w:rsidRPr="008841EF">
              <w:rPr>
                <w:sz w:val="18"/>
                <w:szCs w:val="18"/>
              </w:rPr>
              <w:t xml:space="preserve">Good rapport; limited  SDM </w:t>
            </w:r>
          </w:p>
        </w:tc>
        <w:tc>
          <w:tcPr>
            <w:tcW w:w="540" w:type="dxa"/>
            <w:vAlign w:val="bottom"/>
          </w:tcPr>
          <w:p w14:paraId="1778E3A7" w14:textId="77777777" w:rsidR="00FE59D3" w:rsidRPr="008841EF" w:rsidRDefault="00FE59D3" w:rsidP="00101904">
            <w:pPr>
              <w:contextualSpacing/>
              <w:rPr>
                <w:sz w:val="18"/>
                <w:szCs w:val="18"/>
              </w:rPr>
            </w:pPr>
          </w:p>
        </w:tc>
        <w:tc>
          <w:tcPr>
            <w:tcW w:w="1620" w:type="dxa"/>
            <w:vAlign w:val="bottom"/>
          </w:tcPr>
          <w:p w14:paraId="13C230C6" w14:textId="77777777" w:rsidR="00FE59D3" w:rsidRPr="008841EF" w:rsidRDefault="0E2C6246" w:rsidP="0E2C6246">
            <w:pPr>
              <w:contextualSpacing/>
              <w:rPr>
                <w:sz w:val="18"/>
                <w:szCs w:val="18"/>
              </w:rPr>
            </w:pPr>
            <w:r w:rsidRPr="008841EF">
              <w:rPr>
                <w:sz w:val="18"/>
                <w:szCs w:val="18"/>
              </w:rPr>
              <w:t>Good rapport; Some SDM</w:t>
            </w:r>
          </w:p>
        </w:tc>
        <w:tc>
          <w:tcPr>
            <w:tcW w:w="450" w:type="dxa"/>
            <w:vAlign w:val="bottom"/>
          </w:tcPr>
          <w:p w14:paraId="1BD5CAC3" w14:textId="77777777" w:rsidR="00FE59D3" w:rsidRPr="008841EF" w:rsidRDefault="00FE59D3" w:rsidP="00101904">
            <w:pPr>
              <w:contextualSpacing/>
              <w:rPr>
                <w:sz w:val="18"/>
                <w:szCs w:val="18"/>
              </w:rPr>
            </w:pPr>
          </w:p>
        </w:tc>
        <w:tc>
          <w:tcPr>
            <w:tcW w:w="1980" w:type="dxa"/>
            <w:vAlign w:val="bottom"/>
          </w:tcPr>
          <w:p w14:paraId="73D06278" w14:textId="77777777" w:rsidR="00FE59D3" w:rsidRPr="008841EF" w:rsidRDefault="0E2C6246" w:rsidP="0E2C6246">
            <w:pPr>
              <w:contextualSpacing/>
              <w:rPr>
                <w:sz w:val="18"/>
                <w:szCs w:val="18"/>
              </w:rPr>
            </w:pPr>
            <w:r w:rsidRPr="008841EF">
              <w:rPr>
                <w:sz w:val="18"/>
                <w:szCs w:val="18"/>
              </w:rPr>
              <w:t>Good rapport; Consistent SDM</w:t>
            </w:r>
          </w:p>
        </w:tc>
      </w:tr>
    </w:tbl>
    <w:p w14:paraId="71A01C22" w14:textId="77777777" w:rsidR="00FE59D3" w:rsidRPr="008841EF" w:rsidRDefault="00FE59D3" w:rsidP="00FE59D3">
      <w:pPr>
        <w:spacing w:after="0" w:line="240" w:lineRule="auto"/>
        <w:contextualSpacing/>
        <w:rPr>
          <w:sz w:val="18"/>
          <w:szCs w:val="18"/>
        </w:rPr>
      </w:pPr>
    </w:p>
    <w:p w14:paraId="26643199" w14:textId="77777777" w:rsidR="00FE59D3" w:rsidRPr="008841EF" w:rsidRDefault="0E2C6246" w:rsidP="0E2C6246">
      <w:pPr>
        <w:spacing w:after="0" w:line="240" w:lineRule="auto"/>
        <w:rPr>
          <w:rFonts w:eastAsia="Times New Roman" w:cs="Times New Roman"/>
          <w:sz w:val="18"/>
          <w:szCs w:val="18"/>
        </w:rPr>
      </w:pPr>
      <w:r w:rsidRPr="008841EF">
        <w:rPr>
          <w:sz w:val="18"/>
          <w:szCs w:val="18"/>
        </w:rPr>
        <w:t>Organizes and prioritizes responsibilities to provide patient care that is effective and efficient. (</w:t>
      </w:r>
      <w:r w:rsidRPr="008841EF">
        <w:rPr>
          <w:i/>
          <w:iCs/>
          <w:sz w:val="18"/>
          <w:szCs w:val="18"/>
        </w:rPr>
        <w:t>PC</w:t>
      </w:r>
      <w:r w:rsidRPr="008841EF">
        <w:rPr>
          <w:sz w:val="18"/>
          <w:szCs w:val="18"/>
        </w:rPr>
        <w:t xml:space="preserve">, SBP) </w:t>
      </w:r>
    </w:p>
    <w:tbl>
      <w:tblPr>
        <w:tblStyle w:val="TableGrid"/>
        <w:tblW w:w="10368" w:type="dxa"/>
        <w:tblLayout w:type="fixed"/>
        <w:tblLook w:val="01E0" w:firstRow="1" w:lastRow="1" w:firstColumn="1" w:lastColumn="1" w:noHBand="0" w:noVBand="0"/>
      </w:tblPr>
      <w:tblGrid>
        <w:gridCol w:w="1458"/>
        <w:gridCol w:w="540"/>
        <w:gridCol w:w="1530"/>
        <w:gridCol w:w="360"/>
        <w:gridCol w:w="1890"/>
        <w:gridCol w:w="540"/>
        <w:gridCol w:w="1620"/>
        <w:gridCol w:w="450"/>
        <w:gridCol w:w="1980"/>
      </w:tblGrid>
      <w:tr w:rsidR="00FE59D3" w:rsidRPr="008841EF" w14:paraId="27949E37" w14:textId="77777777" w:rsidTr="0E2C6246">
        <w:tc>
          <w:tcPr>
            <w:tcW w:w="1458" w:type="dxa"/>
            <w:vAlign w:val="bottom"/>
          </w:tcPr>
          <w:p w14:paraId="6CCF8E20" w14:textId="77777777" w:rsidR="00FE59D3" w:rsidRPr="008841EF" w:rsidRDefault="0E2C6246" w:rsidP="0E2C6246">
            <w:pPr>
              <w:contextualSpacing/>
              <w:rPr>
                <w:sz w:val="18"/>
                <w:szCs w:val="18"/>
              </w:rPr>
            </w:pPr>
            <w:r w:rsidRPr="008841EF">
              <w:rPr>
                <w:sz w:val="18"/>
                <w:szCs w:val="18"/>
              </w:rPr>
              <w:t xml:space="preserve">Never </w:t>
            </w:r>
          </w:p>
        </w:tc>
        <w:tc>
          <w:tcPr>
            <w:tcW w:w="540" w:type="dxa"/>
            <w:vAlign w:val="bottom"/>
          </w:tcPr>
          <w:p w14:paraId="718C4FC4" w14:textId="77777777" w:rsidR="00FE59D3" w:rsidRPr="008841EF" w:rsidRDefault="00FE59D3" w:rsidP="00101904">
            <w:pPr>
              <w:contextualSpacing/>
              <w:rPr>
                <w:sz w:val="18"/>
                <w:szCs w:val="18"/>
              </w:rPr>
            </w:pPr>
          </w:p>
        </w:tc>
        <w:tc>
          <w:tcPr>
            <w:tcW w:w="1530" w:type="dxa"/>
            <w:vAlign w:val="bottom"/>
          </w:tcPr>
          <w:p w14:paraId="2EDD1302" w14:textId="77777777" w:rsidR="00FE59D3" w:rsidRPr="008841EF" w:rsidRDefault="0E2C6246" w:rsidP="0E2C6246">
            <w:pPr>
              <w:contextualSpacing/>
              <w:rPr>
                <w:sz w:val="18"/>
                <w:szCs w:val="18"/>
              </w:rPr>
            </w:pPr>
            <w:r w:rsidRPr="008841EF">
              <w:rPr>
                <w:sz w:val="18"/>
                <w:szCs w:val="18"/>
              </w:rPr>
              <w:t xml:space="preserve">Rarely </w:t>
            </w:r>
          </w:p>
        </w:tc>
        <w:tc>
          <w:tcPr>
            <w:tcW w:w="360" w:type="dxa"/>
            <w:vAlign w:val="bottom"/>
          </w:tcPr>
          <w:p w14:paraId="722EF07E" w14:textId="77777777" w:rsidR="00FE59D3" w:rsidRPr="008841EF" w:rsidRDefault="00FE59D3" w:rsidP="00101904">
            <w:pPr>
              <w:contextualSpacing/>
              <w:rPr>
                <w:sz w:val="18"/>
                <w:szCs w:val="18"/>
              </w:rPr>
            </w:pPr>
          </w:p>
        </w:tc>
        <w:tc>
          <w:tcPr>
            <w:tcW w:w="1890" w:type="dxa"/>
            <w:vAlign w:val="bottom"/>
          </w:tcPr>
          <w:p w14:paraId="0DCCF788" w14:textId="77777777" w:rsidR="00FE59D3" w:rsidRPr="008841EF" w:rsidRDefault="0E2C6246" w:rsidP="0E2C6246">
            <w:pPr>
              <w:contextualSpacing/>
              <w:rPr>
                <w:sz w:val="18"/>
                <w:szCs w:val="18"/>
              </w:rPr>
            </w:pPr>
            <w:r w:rsidRPr="008841EF">
              <w:rPr>
                <w:sz w:val="18"/>
                <w:szCs w:val="18"/>
              </w:rPr>
              <w:t xml:space="preserve">Sometimes </w:t>
            </w:r>
          </w:p>
        </w:tc>
        <w:tc>
          <w:tcPr>
            <w:tcW w:w="540" w:type="dxa"/>
            <w:vAlign w:val="bottom"/>
          </w:tcPr>
          <w:p w14:paraId="0B40C34C" w14:textId="77777777" w:rsidR="00FE59D3" w:rsidRPr="008841EF" w:rsidRDefault="00FE59D3" w:rsidP="00101904">
            <w:pPr>
              <w:contextualSpacing/>
              <w:rPr>
                <w:sz w:val="18"/>
                <w:szCs w:val="18"/>
              </w:rPr>
            </w:pPr>
          </w:p>
        </w:tc>
        <w:tc>
          <w:tcPr>
            <w:tcW w:w="1620" w:type="dxa"/>
            <w:vAlign w:val="bottom"/>
          </w:tcPr>
          <w:p w14:paraId="4E90F880" w14:textId="77777777" w:rsidR="00FE59D3" w:rsidRPr="008841EF" w:rsidRDefault="0E2C6246" w:rsidP="0E2C6246">
            <w:pPr>
              <w:contextualSpacing/>
              <w:rPr>
                <w:sz w:val="18"/>
                <w:szCs w:val="18"/>
              </w:rPr>
            </w:pPr>
            <w:r w:rsidRPr="008841EF">
              <w:rPr>
                <w:sz w:val="18"/>
                <w:szCs w:val="18"/>
              </w:rPr>
              <w:t xml:space="preserve">Usually </w:t>
            </w:r>
          </w:p>
        </w:tc>
        <w:tc>
          <w:tcPr>
            <w:tcW w:w="450" w:type="dxa"/>
            <w:vAlign w:val="bottom"/>
          </w:tcPr>
          <w:p w14:paraId="2A9A21B0" w14:textId="77777777" w:rsidR="00FE59D3" w:rsidRPr="008841EF" w:rsidRDefault="00FE59D3" w:rsidP="00101904">
            <w:pPr>
              <w:contextualSpacing/>
              <w:rPr>
                <w:sz w:val="18"/>
                <w:szCs w:val="18"/>
              </w:rPr>
            </w:pPr>
          </w:p>
        </w:tc>
        <w:tc>
          <w:tcPr>
            <w:tcW w:w="1980" w:type="dxa"/>
            <w:vAlign w:val="bottom"/>
          </w:tcPr>
          <w:p w14:paraId="760B38F2" w14:textId="77777777" w:rsidR="00FE59D3" w:rsidRPr="008841EF" w:rsidRDefault="0E2C6246" w:rsidP="0E2C6246">
            <w:pPr>
              <w:contextualSpacing/>
              <w:rPr>
                <w:sz w:val="18"/>
                <w:szCs w:val="18"/>
              </w:rPr>
            </w:pPr>
            <w:r w:rsidRPr="008841EF">
              <w:rPr>
                <w:sz w:val="18"/>
                <w:szCs w:val="18"/>
              </w:rPr>
              <w:t xml:space="preserve">Consistently </w:t>
            </w:r>
          </w:p>
        </w:tc>
      </w:tr>
    </w:tbl>
    <w:p w14:paraId="0B867907" w14:textId="77777777" w:rsidR="00FE59D3" w:rsidRPr="008841EF" w:rsidRDefault="00FE59D3" w:rsidP="00FE59D3">
      <w:pPr>
        <w:spacing w:after="0" w:line="240" w:lineRule="auto"/>
        <w:contextualSpacing/>
        <w:rPr>
          <w:sz w:val="18"/>
          <w:szCs w:val="18"/>
        </w:rPr>
      </w:pPr>
    </w:p>
    <w:p w14:paraId="40DDBB3D" w14:textId="77777777" w:rsidR="00FE59D3" w:rsidRPr="008841EF" w:rsidRDefault="0E2C6246" w:rsidP="0E2C6246">
      <w:pPr>
        <w:spacing w:after="0" w:line="240" w:lineRule="auto"/>
        <w:rPr>
          <w:i/>
          <w:iCs/>
          <w:sz w:val="18"/>
          <w:szCs w:val="18"/>
        </w:rPr>
      </w:pPr>
      <w:r w:rsidRPr="008841EF">
        <w:rPr>
          <w:sz w:val="18"/>
          <w:szCs w:val="18"/>
        </w:rPr>
        <w:t>Uses evidence-based medicine and/or current literature to appropriately answer a clinical question. (</w:t>
      </w:r>
      <w:r w:rsidRPr="008841EF">
        <w:rPr>
          <w:i/>
          <w:iCs/>
          <w:sz w:val="18"/>
          <w:szCs w:val="18"/>
        </w:rPr>
        <w:t>PBL</w:t>
      </w:r>
      <w:r w:rsidRPr="008841EF">
        <w:rPr>
          <w:sz w:val="18"/>
          <w:szCs w:val="18"/>
        </w:rPr>
        <w:t>)</w:t>
      </w:r>
    </w:p>
    <w:tbl>
      <w:tblPr>
        <w:tblStyle w:val="TableGrid"/>
        <w:tblW w:w="10368" w:type="dxa"/>
        <w:tblLayout w:type="fixed"/>
        <w:tblLook w:val="01E0" w:firstRow="1" w:lastRow="1" w:firstColumn="1" w:lastColumn="1" w:noHBand="0" w:noVBand="0"/>
      </w:tblPr>
      <w:tblGrid>
        <w:gridCol w:w="1458"/>
        <w:gridCol w:w="540"/>
        <w:gridCol w:w="1530"/>
        <w:gridCol w:w="360"/>
        <w:gridCol w:w="1890"/>
        <w:gridCol w:w="540"/>
        <w:gridCol w:w="1620"/>
        <w:gridCol w:w="450"/>
        <w:gridCol w:w="1980"/>
      </w:tblGrid>
      <w:tr w:rsidR="00FE59D3" w:rsidRPr="008841EF" w14:paraId="6C7520D4" w14:textId="77777777" w:rsidTr="0E2C6246">
        <w:trPr>
          <w:trHeight w:val="386"/>
        </w:trPr>
        <w:tc>
          <w:tcPr>
            <w:tcW w:w="1458" w:type="dxa"/>
            <w:vAlign w:val="bottom"/>
          </w:tcPr>
          <w:p w14:paraId="1564E7C2" w14:textId="77777777" w:rsidR="00FE59D3" w:rsidRPr="008841EF" w:rsidRDefault="0E2C6246" w:rsidP="0E2C6246">
            <w:pPr>
              <w:contextualSpacing/>
              <w:rPr>
                <w:sz w:val="18"/>
                <w:szCs w:val="18"/>
              </w:rPr>
            </w:pPr>
            <w:r w:rsidRPr="008841EF">
              <w:rPr>
                <w:sz w:val="18"/>
                <w:szCs w:val="18"/>
              </w:rPr>
              <w:t xml:space="preserve">Never </w:t>
            </w:r>
          </w:p>
        </w:tc>
        <w:tc>
          <w:tcPr>
            <w:tcW w:w="540" w:type="dxa"/>
            <w:vAlign w:val="bottom"/>
          </w:tcPr>
          <w:p w14:paraId="5B1BB3B9" w14:textId="77777777" w:rsidR="00FE59D3" w:rsidRPr="008841EF" w:rsidRDefault="00FE59D3" w:rsidP="00101904">
            <w:pPr>
              <w:contextualSpacing/>
              <w:rPr>
                <w:sz w:val="18"/>
                <w:szCs w:val="18"/>
              </w:rPr>
            </w:pPr>
          </w:p>
        </w:tc>
        <w:tc>
          <w:tcPr>
            <w:tcW w:w="1530" w:type="dxa"/>
            <w:vAlign w:val="bottom"/>
          </w:tcPr>
          <w:p w14:paraId="50CAAD87" w14:textId="77777777" w:rsidR="00FE59D3" w:rsidRPr="008841EF" w:rsidRDefault="0E2C6246" w:rsidP="0E2C6246">
            <w:pPr>
              <w:contextualSpacing/>
              <w:rPr>
                <w:sz w:val="18"/>
                <w:szCs w:val="18"/>
              </w:rPr>
            </w:pPr>
            <w:r w:rsidRPr="008841EF">
              <w:rPr>
                <w:sz w:val="18"/>
                <w:szCs w:val="18"/>
              </w:rPr>
              <w:t xml:space="preserve">Rarely </w:t>
            </w:r>
          </w:p>
        </w:tc>
        <w:tc>
          <w:tcPr>
            <w:tcW w:w="360" w:type="dxa"/>
            <w:vAlign w:val="bottom"/>
          </w:tcPr>
          <w:p w14:paraId="0A6FEE69" w14:textId="77777777" w:rsidR="00FE59D3" w:rsidRPr="008841EF" w:rsidRDefault="00FE59D3" w:rsidP="00101904">
            <w:pPr>
              <w:contextualSpacing/>
              <w:rPr>
                <w:sz w:val="18"/>
                <w:szCs w:val="18"/>
              </w:rPr>
            </w:pPr>
          </w:p>
        </w:tc>
        <w:tc>
          <w:tcPr>
            <w:tcW w:w="1890" w:type="dxa"/>
            <w:vAlign w:val="bottom"/>
          </w:tcPr>
          <w:p w14:paraId="0319E7DF" w14:textId="77777777" w:rsidR="00FE59D3" w:rsidRPr="008841EF" w:rsidRDefault="0E2C6246" w:rsidP="0E2C6246">
            <w:pPr>
              <w:contextualSpacing/>
              <w:rPr>
                <w:sz w:val="18"/>
                <w:szCs w:val="18"/>
              </w:rPr>
            </w:pPr>
            <w:r w:rsidRPr="008841EF">
              <w:rPr>
                <w:sz w:val="18"/>
                <w:szCs w:val="18"/>
              </w:rPr>
              <w:t xml:space="preserve">Sometimes </w:t>
            </w:r>
          </w:p>
        </w:tc>
        <w:tc>
          <w:tcPr>
            <w:tcW w:w="540" w:type="dxa"/>
            <w:vAlign w:val="bottom"/>
          </w:tcPr>
          <w:p w14:paraId="13E1128F" w14:textId="77777777" w:rsidR="00FE59D3" w:rsidRPr="008841EF" w:rsidRDefault="00FE59D3" w:rsidP="00101904">
            <w:pPr>
              <w:contextualSpacing/>
              <w:rPr>
                <w:sz w:val="18"/>
                <w:szCs w:val="18"/>
              </w:rPr>
            </w:pPr>
          </w:p>
        </w:tc>
        <w:tc>
          <w:tcPr>
            <w:tcW w:w="1620" w:type="dxa"/>
            <w:vAlign w:val="bottom"/>
          </w:tcPr>
          <w:p w14:paraId="3C91A270" w14:textId="77777777" w:rsidR="00FE59D3" w:rsidRPr="008841EF" w:rsidRDefault="0E2C6246" w:rsidP="0E2C6246">
            <w:pPr>
              <w:contextualSpacing/>
              <w:rPr>
                <w:sz w:val="18"/>
                <w:szCs w:val="18"/>
              </w:rPr>
            </w:pPr>
            <w:r w:rsidRPr="008841EF">
              <w:rPr>
                <w:sz w:val="18"/>
                <w:szCs w:val="18"/>
              </w:rPr>
              <w:t xml:space="preserve">Usually </w:t>
            </w:r>
          </w:p>
        </w:tc>
        <w:tc>
          <w:tcPr>
            <w:tcW w:w="450" w:type="dxa"/>
            <w:vAlign w:val="bottom"/>
          </w:tcPr>
          <w:p w14:paraId="3A116CCB" w14:textId="77777777" w:rsidR="00FE59D3" w:rsidRPr="008841EF" w:rsidRDefault="00FE59D3" w:rsidP="00101904">
            <w:pPr>
              <w:contextualSpacing/>
              <w:rPr>
                <w:sz w:val="18"/>
                <w:szCs w:val="18"/>
              </w:rPr>
            </w:pPr>
          </w:p>
        </w:tc>
        <w:tc>
          <w:tcPr>
            <w:tcW w:w="1980" w:type="dxa"/>
            <w:vAlign w:val="bottom"/>
          </w:tcPr>
          <w:p w14:paraId="498773DF" w14:textId="77777777" w:rsidR="00FE59D3" w:rsidRPr="008841EF" w:rsidRDefault="0E2C6246" w:rsidP="0E2C6246">
            <w:pPr>
              <w:contextualSpacing/>
              <w:rPr>
                <w:sz w:val="18"/>
                <w:szCs w:val="18"/>
              </w:rPr>
            </w:pPr>
            <w:r w:rsidRPr="008841EF">
              <w:rPr>
                <w:sz w:val="18"/>
                <w:szCs w:val="18"/>
              </w:rPr>
              <w:t xml:space="preserve">Consistently </w:t>
            </w:r>
          </w:p>
        </w:tc>
      </w:tr>
    </w:tbl>
    <w:p w14:paraId="647957A7" w14:textId="77777777" w:rsidR="00FE59D3" w:rsidRPr="008841EF" w:rsidRDefault="00FE59D3" w:rsidP="00FE59D3">
      <w:pPr>
        <w:spacing w:after="0" w:line="240" w:lineRule="auto"/>
        <w:contextualSpacing/>
        <w:rPr>
          <w:rFonts w:eastAsia="Times New Roman" w:cs="Times New Roman"/>
          <w:sz w:val="18"/>
          <w:szCs w:val="18"/>
        </w:rPr>
      </w:pPr>
    </w:p>
    <w:p w14:paraId="1E249E93" w14:textId="77777777" w:rsidR="00FE59D3" w:rsidRPr="008841EF" w:rsidRDefault="0E2C6246" w:rsidP="0E2C6246">
      <w:pPr>
        <w:spacing w:after="0" w:line="240" w:lineRule="auto"/>
        <w:rPr>
          <w:b/>
          <w:bCs/>
          <w:sz w:val="18"/>
          <w:szCs w:val="18"/>
        </w:rPr>
      </w:pPr>
      <w:r w:rsidRPr="008841EF">
        <w:rPr>
          <w:sz w:val="18"/>
          <w:szCs w:val="18"/>
        </w:rPr>
        <w:t>Overall competency and READINESS for beginning residency</w:t>
      </w:r>
      <w:r w:rsidRPr="008841EF">
        <w:rPr>
          <w:b/>
          <w:bCs/>
          <w:sz w:val="18"/>
          <w:szCs w:val="18"/>
        </w:rPr>
        <w:t>.</w:t>
      </w:r>
    </w:p>
    <w:tbl>
      <w:tblPr>
        <w:tblStyle w:val="TableGrid"/>
        <w:tblW w:w="10350" w:type="dxa"/>
        <w:tblInd w:w="18" w:type="dxa"/>
        <w:tblLook w:val="01E0" w:firstRow="1" w:lastRow="1" w:firstColumn="1" w:lastColumn="1" w:noHBand="0" w:noVBand="0"/>
      </w:tblPr>
      <w:tblGrid>
        <w:gridCol w:w="3510"/>
        <w:gridCol w:w="3757"/>
        <w:gridCol w:w="3083"/>
      </w:tblGrid>
      <w:tr w:rsidR="00FE59D3" w:rsidRPr="008841EF" w14:paraId="691B0A64" w14:textId="77777777" w:rsidTr="008841EF">
        <w:tc>
          <w:tcPr>
            <w:tcW w:w="3510" w:type="dxa"/>
            <w:vAlign w:val="bottom"/>
          </w:tcPr>
          <w:p w14:paraId="7DE43F5F" w14:textId="77777777" w:rsidR="00FE59D3" w:rsidRPr="008841EF" w:rsidRDefault="0E2C6246" w:rsidP="0E2C6246">
            <w:pPr>
              <w:contextualSpacing/>
              <w:rPr>
                <w:sz w:val="18"/>
                <w:szCs w:val="18"/>
              </w:rPr>
            </w:pPr>
            <w:r w:rsidRPr="008841EF">
              <w:rPr>
                <w:sz w:val="18"/>
                <w:szCs w:val="18"/>
              </w:rPr>
              <w:lastRenderedPageBreak/>
              <w:t xml:space="preserve">Needs more work to approach intern level </w:t>
            </w:r>
          </w:p>
        </w:tc>
        <w:tc>
          <w:tcPr>
            <w:tcW w:w="3757" w:type="dxa"/>
            <w:vAlign w:val="bottom"/>
          </w:tcPr>
          <w:p w14:paraId="386014C6" w14:textId="0AD0AE60" w:rsidR="00FE59D3" w:rsidRPr="008841EF" w:rsidRDefault="0E2C6246" w:rsidP="0E2C6246">
            <w:pPr>
              <w:contextualSpacing/>
              <w:rPr>
                <w:sz w:val="18"/>
                <w:szCs w:val="18"/>
              </w:rPr>
            </w:pPr>
            <w:r w:rsidRPr="008841EF">
              <w:rPr>
                <w:sz w:val="18"/>
                <w:szCs w:val="18"/>
              </w:rPr>
              <w:t>Should quickly achieve intern level during residency</w:t>
            </w:r>
          </w:p>
        </w:tc>
        <w:tc>
          <w:tcPr>
            <w:tcW w:w="3083" w:type="dxa"/>
            <w:vAlign w:val="bottom"/>
          </w:tcPr>
          <w:p w14:paraId="5909D41C" w14:textId="77777777" w:rsidR="00FE59D3" w:rsidRPr="008841EF" w:rsidRDefault="0E2C6246" w:rsidP="0E2C6246">
            <w:pPr>
              <w:contextualSpacing/>
              <w:rPr>
                <w:sz w:val="18"/>
                <w:szCs w:val="18"/>
              </w:rPr>
            </w:pPr>
            <w:r w:rsidRPr="008841EF">
              <w:rPr>
                <w:sz w:val="18"/>
                <w:szCs w:val="18"/>
              </w:rPr>
              <w:t>Already performing at intern level</w:t>
            </w:r>
          </w:p>
        </w:tc>
      </w:tr>
    </w:tbl>
    <w:p w14:paraId="28D0309E" w14:textId="55E5EB06" w:rsidR="00594412" w:rsidRPr="00B74F5E" w:rsidRDefault="0E2C6246" w:rsidP="00944FB1">
      <w:pPr>
        <w:pStyle w:val="Heading1"/>
      </w:pPr>
      <w:bookmarkStart w:id="17" w:name="_Toc70659821"/>
      <w:r w:rsidRPr="0E2C6246">
        <w:t>Schedules</w:t>
      </w:r>
      <w:bookmarkEnd w:id="17"/>
      <w:r w:rsidRPr="0E2C6246">
        <w:t xml:space="preserve"> </w:t>
      </w:r>
    </w:p>
    <w:p w14:paraId="3A4BD9EA" w14:textId="554602F6" w:rsidR="0017260B" w:rsidRDefault="0E2C6246" w:rsidP="0E2C6246">
      <w:pPr>
        <w:pStyle w:val="NormalWeb"/>
        <w:tabs>
          <w:tab w:val="right" w:pos="9180"/>
        </w:tabs>
        <w:ind w:left="360"/>
        <w:rPr>
          <w:rFonts w:ascii="Calibri" w:hAnsi="Calibri" w:cs="Calibri"/>
        </w:rPr>
      </w:pPr>
      <w:r w:rsidRPr="0E2C6246">
        <w:rPr>
          <w:rFonts w:ascii="Calibri" w:hAnsi="Calibri" w:cs="Calibri"/>
        </w:rPr>
        <w:t>OB-GYN Sub-internship sample schedule</w:t>
      </w:r>
      <w:r w:rsidR="0045138A">
        <w:rPr>
          <w:rFonts w:ascii="Calibri" w:hAnsi="Calibri" w:cs="Calibri"/>
        </w:rPr>
        <w:t xml:space="preserve"> </w:t>
      </w:r>
      <w:r w:rsidR="00227D20" w:rsidRPr="00227D20">
        <w:rPr>
          <w:rFonts w:ascii="Calibri" w:hAnsi="Calibri" w:cs="Calibri"/>
          <w:i/>
        </w:rPr>
        <w:t>*</w:t>
      </w:r>
      <w:r w:rsidR="003B4476" w:rsidRPr="00227D20">
        <w:rPr>
          <w:rFonts w:ascii="Calibri" w:hAnsi="Calibri" w:cs="Calibri"/>
          <w:i/>
        </w:rPr>
        <w:t xml:space="preserve">Please note </w:t>
      </w:r>
      <w:r w:rsidR="0045138A" w:rsidRPr="00227D20">
        <w:rPr>
          <w:rFonts w:ascii="Calibri" w:hAnsi="Calibri" w:cs="Calibri"/>
          <w:i/>
        </w:rPr>
        <w:t>schedu</w:t>
      </w:r>
      <w:r w:rsidR="003B4476" w:rsidRPr="00227D20">
        <w:rPr>
          <w:rFonts w:ascii="Calibri" w:hAnsi="Calibri" w:cs="Calibri"/>
          <w:i/>
        </w:rPr>
        <w:t>le may be adjusted due to COVID</w:t>
      </w:r>
      <w:r w:rsidR="00871F3E">
        <w:rPr>
          <w:rFonts w:ascii="Calibri" w:hAnsi="Calibri" w:cs="Calibri"/>
          <w:i/>
        </w:rPr>
        <w:t>-</w:t>
      </w:r>
      <w:r w:rsidR="00227D20">
        <w:rPr>
          <w:rFonts w:ascii="Calibri" w:hAnsi="Calibri" w:cs="Calibri"/>
          <w:i/>
        </w:rPr>
        <w:t>19</w:t>
      </w:r>
      <w:r w:rsidR="001638FC">
        <w:rPr>
          <w:rFonts w:ascii="Calibri" w:hAnsi="Calibri" w:cs="Calibri"/>
          <w:i/>
        </w:rPr>
        <w:t>. Orientation and Academic Half Day may be conducted virtually. Detail</w:t>
      </w:r>
      <w:r w:rsidR="00871F3E">
        <w:rPr>
          <w:rFonts w:ascii="Calibri" w:hAnsi="Calibri" w:cs="Calibri"/>
          <w:i/>
        </w:rPr>
        <w:t>s</w:t>
      </w:r>
      <w:r w:rsidR="001638FC">
        <w:rPr>
          <w:rFonts w:ascii="Calibri" w:hAnsi="Calibri" w:cs="Calibri"/>
          <w:i/>
        </w:rPr>
        <w:t xml:space="preserve"> will be given pri</w:t>
      </w:r>
      <w:r w:rsidR="00871F3E">
        <w:rPr>
          <w:rFonts w:ascii="Calibri" w:hAnsi="Calibri" w:cs="Calibri"/>
          <w:i/>
        </w:rPr>
        <w:t>or to the start of</w:t>
      </w:r>
      <w:r w:rsidR="001638FC">
        <w:rPr>
          <w:rFonts w:ascii="Calibri" w:hAnsi="Calibri" w:cs="Calibri"/>
          <w:i/>
        </w:rPr>
        <w:t xml:space="preserve"> rotation </w:t>
      </w:r>
      <w:r w:rsidR="00227D20" w:rsidRPr="00227D20">
        <w:rPr>
          <w:rFonts w:ascii="Calibri" w:hAnsi="Calibri" w:cs="Calibri"/>
          <w:i/>
        </w:rPr>
        <w:t>*</w:t>
      </w:r>
    </w:p>
    <w:tbl>
      <w:tblPr>
        <w:tblStyle w:val="TableCalendar"/>
        <w:tblW w:w="5000" w:type="pct"/>
        <w:tblLook w:val="0420" w:firstRow="1" w:lastRow="0" w:firstColumn="0" w:lastColumn="0" w:noHBand="0" w:noVBand="1"/>
      </w:tblPr>
      <w:tblGrid>
        <w:gridCol w:w="1536"/>
        <w:gridCol w:w="1538"/>
        <w:gridCol w:w="1540"/>
        <w:gridCol w:w="1552"/>
        <w:gridCol w:w="1543"/>
        <w:gridCol w:w="1533"/>
        <w:gridCol w:w="1542"/>
      </w:tblGrid>
      <w:tr w:rsidR="0017260B" w14:paraId="2ADB7E8A" w14:textId="77777777" w:rsidTr="1513785F">
        <w:trPr>
          <w:cnfStyle w:val="100000000000" w:firstRow="1" w:lastRow="0" w:firstColumn="0" w:lastColumn="0" w:oddVBand="0" w:evenVBand="0" w:oddHBand="0" w:evenHBand="0" w:firstRowFirstColumn="0" w:firstRowLastColumn="0" w:lastRowFirstColumn="0" w:lastRowLastColumn="0"/>
        </w:trPr>
        <w:sdt>
          <w:sdtPr>
            <w:id w:val="2085032416"/>
            <w:placeholder>
              <w:docPart w:val="C249313A9A924D26BD6FC25D7A34A672"/>
            </w:placeholder>
            <w:temporary/>
            <w:showingPlcHdr/>
            <w15:appearance w15:val="hidden"/>
          </w:sdtPr>
          <w:sdtEndPr/>
          <w:sdtContent>
            <w:tc>
              <w:tcPr>
                <w:tcW w:w="1536" w:type="dxa"/>
              </w:tcPr>
              <w:p w14:paraId="5AC86EFA" w14:textId="77777777" w:rsidR="0017260B" w:rsidRDefault="0017260B" w:rsidP="00101904">
                <w:pPr>
                  <w:pStyle w:val="Days"/>
                </w:pPr>
                <w:r>
                  <w:t>Sunday</w:t>
                </w:r>
              </w:p>
            </w:tc>
          </w:sdtContent>
        </w:sdt>
        <w:tc>
          <w:tcPr>
            <w:tcW w:w="1538" w:type="dxa"/>
          </w:tcPr>
          <w:p w14:paraId="56566587" w14:textId="77777777" w:rsidR="0017260B" w:rsidRDefault="00EB5086" w:rsidP="00101904">
            <w:pPr>
              <w:pStyle w:val="Days"/>
            </w:pPr>
            <w:sdt>
              <w:sdtPr>
                <w:id w:val="2141225648"/>
                <w:placeholder>
                  <w:docPart w:val="6F723657612D4BA59486D26CE368E9EA"/>
                </w:placeholder>
                <w:temporary/>
                <w:showingPlcHdr/>
                <w15:appearance w15:val="hidden"/>
              </w:sdtPr>
              <w:sdtEndPr/>
              <w:sdtContent>
                <w:r w:rsidR="0E2C6246">
                  <w:t>Monday</w:t>
                </w:r>
              </w:sdtContent>
            </w:sdt>
          </w:p>
        </w:tc>
        <w:tc>
          <w:tcPr>
            <w:tcW w:w="1540" w:type="dxa"/>
          </w:tcPr>
          <w:p w14:paraId="4B81DDC9" w14:textId="77777777" w:rsidR="0017260B" w:rsidRDefault="00EB5086" w:rsidP="00101904">
            <w:pPr>
              <w:pStyle w:val="Days"/>
            </w:pPr>
            <w:sdt>
              <w:sdtPr>
                <w:id w:val="-225834277"/>
                <w:placeholder>
                  <w:docPart w:val="907E294D687B48769AEC4A0A7F80A1A2"/>
                </w:placeholder>
                <w:temporary/>
                <w:showingPlcHdr/>
                <w15:appearance w15:val="hidden"/>
              </w:sdtPr>
              <w:sdtEndPr/>
              <w:sdtContent>
                <w:r w:rsidR="0E2C6246">
                  <w:t>Tuesday</w:t>
                </w:r>
              </w:sdtContent>
            </w:sdt>
          </w:p>
        </w:tc>
        <w:tc>
          <w:tcPr>
            <w:tcW w:w="1552" w:type="dxa"/>
          </w:tcPr>
          <w:p w14:paraId="50263785" w14:textId="77777777" w:rsidR="0017260B" w:rsidRDefault="00EB5086" w:rsidP="00101904">
            <w:pPr>
              <w:pStyle w:val="Days"/>
            </w:pPr>
            <w:sdt>
              <w:sdtPr>
                <w:id w:val="-1121838800"/>
                <w:placeholder>
                  <w:docPart w:val="9519A86ED3C94EAA8721B3A8FE40922D"/>
                </w:placeholder>
                <w:temporary/>
                <w:showingPlcHdr/>
                <w15:appearance w15:val="hidden"/>
              </w:sdtPr>
              <w:sdtEndPr/>
              <w:sdtContent>
                <w:r w:rsidR="0E2C6246">
                  <w:t>Wednesday</w:t>
                </w:r>
              </w:sdtContent>
            </w:sdt>
          </w:p>
        </w:tc>
        <w:tc>
          <w:tcPr>
            <w:tcW w:w="1543" w:type="dxa"/>
          </w:tcPr>
          <w:p w14:paraId="652CB870" w14:textId="77777777" w:rsidR="0017260B" w:rsidRDefault="00EB5086" w:rsidP="00101904">
            <w:pPr>
              <w:pStyle w:val="Days"/>
            </w:pPr>
            <w:sdt>
              <w:sdtPr>
                <w:id w:val="-1805692476"/>
                <w:placeholder>
                  <w:docPart w:val="44FFBA0D77B644D298CA9E87B0EBC837"/>
                </w:placeholder>
                <w:temporary/>
                <w:showingPlcHdr/>
                <w15:appearance w15:val="hidden"/>
              </w:sdtPr>
              <w:sdtEndPr/>
              <w:sdtContent>
                <w:r w:rsidR="0E2C6246">
                  <w:t>Thursday</w:t>
                </w:r>
              </w:sdtContent>
            </w:sdt>
          </w:p>
        </w:tc>
        <w:tc>
          <w:tcPr>
            <w:tcW w:w="1533" w:type="dxa"/>
          </w:tcPr>
          <w:p w14:paraId="7FAC99B1" w14:textId="77777777" w:rsidR="0017260B" w:rsidRDefault="00EB5086" w:rsidP="00101904">
            <w:pPr>
              <w:pStyle w:val="Days"/>
            </w:pPr>
            <w:sdt>
              <w:sdtPr>
                <w:id w:val="815225377"/>
                <w:placeholder>
                  <w:docPart w:val="40348B4116C14026A1D2900C5C66DF38"/>
                </w:placeholder>
                <w:temporary/>
                <w:showingPlcHdr/>
                <w15:appearance w15:val="hidden"/>
              </w:sdtPr>
              <w:sdtEndPr/>
              <w:sdtContent>
                <w:r w:rsidR="0E2C6246">
                  <w:t>Friday</w:t>
                </w:r>
              </w:sdtContent>
            </w:sdt>
          </w:p>
        </w:tc>
        <w:tc>
          <w:tcPr>
            <w:tcW w:w="1542" w:type="dxa"/>
          </w:tcPr>
          <w:p w14:paraId="1B9128EB" w14:textId="77777777" w:rsidR="0017260B" w:rsidRDefault="00EB5086" w:rsidP="00101904">
            <w:pPr>
              <w:pStyle w:val="Days"/>
            </w:pPr>
            <w:sdt>
              <w:sdtPr>
                <w:id w:val="36251574"/>
                <w:placeholder>
                  <w:docPart w:val="2C3667A1637A4C32BE494F89A8611B4B"/>
                </w:placeholder>
                <w:temporary/>
                <w:showingPlcHdr/>
                <w15:appearance w15:val="hidden"/>
              </w:sdtPr>
              <w:sdtEndPr/>
              <w:sdtContent>
                <w:r w:rsidR="0E2C6246">
                  <w:t>Saturday</w:t>
                </w:r>
              </w:sdtContent>
            </w:sdt>
          </w:p>
        </w:tc>
      </w:tr>
      <w:tr w:rsidR="0017260B" w14:paraId="1B542F4E" w14:textId="77777777" w:rsidTr="1513785F">
        <w:tc>
          <w:tcPr>
            <w:tcW w:w="1536" w:type="dxa"/>
            <w:tcBorders>
              <w:bottom w:val="nil"/>
            </w:tcBorders>
          </w:tcPr>
          <w:p w14:paraId="41922C54" w14:textId="77777777" w:rsidR="0017260B" w:rsidRDefault="1513785F" w:rsidP="00101904">
            <w:pPr>
              <w:pStyle w:val="Dates"/>
            </w:pPr>
            <w:r>
              <w:t>2</w:t>
            </w:r>
          </w:p>
        </w:tc>
        <w:tc>
          <w:tcPr>
            <w:tcW w:w="1538" w:type="dxa"/>
            <w:tcBorders>
              <w:bottom w:val="nil"/>
            </w:tcBorders>
          </w:tcPr>
          <w:p w14:paraId="1FBB7533" w14:textId="77777777" w:rsidR="0017260B" w:rsidRDefault="1513785F" w:rsidP="00101904">
            <w:pPr>
              <w:pStyle w:val="Dates"/>
            </w:pPr>
            <w:r>
              <w:t>3</w:t>
            </w:r>
          </w:p>
        </w:tc>
        <w:tc>
          <w:tcPr>
            <w:tcW w:w="1540" w:type="dxa"/>
            <w:tcBorders>
              <w:bottom w:val="nil"/>
            </w:tcBorders>
          </w:tcPr>
          <w:p w14:paraId="758BE178" w14:textId="77777777" w:rsidR="0017260B" w:rsidRDefault="1513785F" w:rsidP="00101904">
            <w:pPr>
              <w:pStyle w:val="Dates"/>
            </w:pPr>
            <w:r>
              <w:t>4</w:t>
            </w:r>
          </w:p>
        </w:tc>
        <w:tc>
          <w:tcPr>
            <w:tcW w:w="1552" w:type="dxa"/>
            <w:tcBorders>
              <w:bottom w:val="nil"/>
            </w:tcBorders>
          </w:tcPr>
          <w:p w14:paraId="12559E6D" w14:textId="77777777" w:rsidR="0017260B" w:rsidRDefault="1513785F" w:rsidP="00101904">
            <w:pPr>
              <w:pStyle w:val="Dates"/>
            </w:pPr>
            <w:r>
              <w:t>5</w:t>
            </w:r>
          </w:p>
        </w:tc>
        <w:tc>
          <w:tcPr>
            <w:tcW w:w="1543" w:type="dxa"/>
            <w:tcBorders>
              <w:bottom w:val="nil"/>
            </w:tcBorders>
          </w:tcPr>
          <w:p w14:paraId="79AB6960" w14:textId="77777777" w:rsidR="0017260B" w:rsidRDefault="1513785F" w:rsidP="00101904">
            <w:pPr>
              <w:pStyle w:val="Dates"/>
            </w:pPr>
            <w:r>
              <w:t>6</w:t>
            </w:r>
          </w:p>
        </w:tc>
        <w:tc>
          <w:tcPr>
            <w:tcW w:w="1533" w:type="dxa"/>
            <w:tcBorders>
              <w:bottom w:val="nil"/>
            </w:tcBorders>
          </w:tcPr>
          <w:p w14:paraId="3FF68767" w14:textId="77777777" w:rsidR="0017260B" w:rsidRDefault="1513785F" w:rsidP="00101904">
            <w:pPr>
              <w:pStyle w:val="Dates"/>
            </w:pPr>
            <w:r>
              <w:t>7</w:t>
            </w:r>
          </w:p>
        </w:tc>
        <w:tc>
          <w:tcPr>
            <w:tcW w:w="1542" w:type="dxa"/>
            <w:tcBorders>
              <w:bottom w:val="nil"/>
            </w:tcBorders>
          </w:tcPr>
          <w:p w14:paraId="6FB55A40" w14:textId="77777777" w:rsidR="0017260B" w:rsidRDefault="1513785F" w:rsidP="00101904">
            <w:pPr>
              <w:pStyle w:val="Dates"/>
            </w:pPr>
            <w:r>
              <w:t>8</w:t>
            </w:r>
          </w:p>
        </w:tc>
      </w:tr>
      <w:tr w:rsidR="0017260B" w14:paraId="7F863A91" w14:textId="77777777" w:rsidTr="1513785F">
        <w:trPr>
          <w:trHeight w:hRule="exact" w:val="1053"/>
        </w:trPr>
        <w:tc>
          <w:tcPr>
            <w:tcW w:w="1536" w:type="dxa"/>
            <w:tcBorders>
              <w:top w:val="nil"/>
              <w:bottom w:val="single" w:sz="6" w:space="0" w:color="BFBFBF" w:themeColor="background1" w:themeShade="BF"/>
            </w:tcBorders>
          </w:tcPr>
          <w:p w14:paraId="07A7861A" w14:textId="77777777" w:rsidR="0017260B" w:rsidRDefault="0017260B" w:rsidP="00101904"/>
        </w:tc>
        <w:tc>
          <w:tcPr>
            <w:tcW w:w="1538" w:type="dxa"/>
            <w:tcBorders>
              <w:top w:val="nil"/>
              <w:bottom w:val="single" w:sz="6" w:space="0" w:color="BFBFBF" w:themeColor="background1" w:themeShade="BF"/>
            </w:tcBorders>
          </w:tcPr>
          <w:p w14:paraId="40D040DA" w14:textId="77777777" w:rsidR="0017260B" w:rsidRDefault="0E2C6246" w:rsidP="0017260B">
            <w:r>
              <w:t xml:space="preserve">Rotation starts </w:t>
            </w:r>
          </w:p>
          <w:p w14:paraId="1054C7E3" w14:textId="77777777" w:rsidR="0017260B" w:rsidRDefault="0E2C6246" w:rsidP="0017260B">
            <w:r>
              <w:t>Academic 1/2 day</w:t>
            </w:r>
          </w:p>
          <w:p w14:paraId="1F84F707" w14:textId="77777777" w:rsidR="0017260B" w:rsidRDefault="0E2C6246" w:rsidP="0017260B">
            <w:r>
              <w:t>Orientation</w:t>
            </w:r>
          </w:p>
          <w:p w14:paraId="4B059DC9" w14:textId="7C661C26" w:rsidR="0017260B" w:rsidRDefault="0E2C6246" w:rsidP="0017260B">
            <w:r>
              <w:t>L&amp;D</w:t>
            </w:r>
          </w:p>
          <w:p w14:paraId="3183047B" w14:textId="77777777" w:rsidR="0017260B" w:rsidRDefault="0017260B" w:rsidP="0017260B"/>
        </w:tc>
        <w:tc>
          <w:tcPr>
            <w:tcW w:w="1540" w:type="dxa"/>
            <w:tcBorders>
              <w:top w:val="nil"/>
              <w:bottom w:val="single" w:sz="6" w:space="0" w:color="BFBFBF" w:themeColor="background1" w:themeShade="BF"/>
            </w:tcBorders>
          </w:tcPr>
          <w:p w14:paraId="72F31BFE" w14:textId="4BC13C4E" w:rsidR="0017260B" w:rsidRPr="008420BB" w:rsidRDefault="0E2C6246" w:rsidP="0017260B">
            <w:r>
              <w:t xml:space="preserve">L&amp;D </w:t>
            </w:r>
          </w:p>
        </w:tc>
        <w:tc>
          <w:tcPr>
            <w:tcW w:w="1552" w:type="dxa"/>
            <w:tcBorders>
              <w:top w:val="nil"/>
              <w:bottom w:val="single" w:sz="6" w:space="0" w:color="BFBFBF" w:themeColor="background1" w:themeShade="BF"/>
            </w:tcBorders>
          </w:tcPr>
          <w:p w14:paraId="7385C938" w14:textId="14A7417D" w:rsidR="0017260B" w:rsidRDefault="0E2C6246" w:rsidP="0017260B">
            <w:r>
              <w:t>L&amp;D</w:t>
            </w:r>
          </w:p>
        </w:tc>
        <w:tc>
          <w:tcPr>
            <w:tcW w:w="1543" w:type="dxa"/>
            <w:tcBorders>
              <w:top w:val="nil"/>
              <w:bottom w:val="single" w:sz="6" w:space="0" w:color="BFBFBF" w:themeColor="background1" w:themeShade="BF"/>
            </w:tcBorders>
          </w:tcPr>
          <w:p w14:paraId="6E85638D" w14:textId="527906E9" w:rsidR="0017260B" w:rsidRPr="00884299" w:rsidRDefault="0E2C6246" w:rsidP="0017260B">
            <w:r>
              <w:t>L&amp;D</w:t>
            </w:r>
          </w:p>
        </w:tc>
        <w:tc>
          <w:tcPr>
            <w:tcW w:w="1533" w:type="dxa"/>
            <w:tcBorders>
              <w:top w:val="nil"/>
              <w:bottom w:val="single" w:sz="6" w:space="0" w:color="BFBFBF" w:themeColor="background1" w:themeShade="BF"/>
            </w:tcBorders>
          </w:tcPr>
          <w:p w14:paraId="0E48FBF5" w14:textId="080AF915" w:rsidR="0017260B" w:rsidRDefault="0E2C6246" w:rsidP="0017260B">
            <w:r>
              <w:t xml:space="preserve">L&amp;D </w:t>
            </w:r>
          </w:p>
          <w:p w14:paraId="20F6907E" w14:textId="5F5D0BE1" w:rsidR="0017260B" w:rsidRDefault="0E2C6246" w:rsidP="0017260B">
            <w:r>
              <w:t>Night-call</w:t>
            </w:r>
          </w:p>
        </w:tc>
        <w:tc>
          <w:tcPr>
            <w:tcW w:w="1542" w:type="dxa"/>
            <w:tcBorders>
              <w:top w:val="nil"/>
              <w:bottom w:val="single" w:sz="6" w:space="0" w:color="BFBFBF" w:themeColor="background1" w:themeShade="BF"/>
            </w:tcBorders>
          </w:tcPr>
          <w:p w14:paraId="2E11E4E0" w14:textId="77777777" w:rsidR="0017260B" w:rsidRDefault="0E2C6246" w:rsidP="0017260B">
            <w:r>
              <w:t>Night call ends</w:t>
            </w:r>
          </w:p>
        </w:tc>
      </w:tr>
      <w:tr w:rsidR="0017260B" w14:paraId="236E468D" w14:textId="77777777" w:rsidTr="1513785F">
        <w:tc>
          <w:tcPr>
            <w:tcW w:w="1536" w:type="dxa"/>
            <w:tcBorders>
              <w:top w:val="single" w:sz="6" w:space="0" w:color="BFBFBF" w:themeColor="background1" w:themeShade="BF"/>
              <w:bottom w:val="nil"/>
            </w:tcBorders>
          </w:tcPr>
          <w:p w14:paraId="5B81BAAB" w14:textId="77777777" w:rsidR="0017260B" w:rsidRDefault="1513785F" w:rsidP="00101904">
            <w:pPr>
              <w:pStyle w:val="Dates"/>
            </w:pPr>
            <w:r>
              <w:t>9</w:t>
            </w:r>
          </w:p>
        </w:tc>
        <w:tc>
          <w:tcPr>
            <w:tcW w:w="1538" w:type="dxa"/>
            <w:tcBorders>
              <w:top w:val="single" w:sz="6" w:space="0" w:color="BFBFBF" w:themeColor="background1" w:themeShade="BF"/>
              <w:bottom w:val="nil"/>
            </w:tcBorders>
          </w:tcPr>
          <w:p w14:paraId="1AE324D7" w14:textId="77777777" w:rsidR="0017260B" w:rsidRDefault="1513785F" w:rsidP="00101904">
            <w:pPr>
              <w:pStyle w:val="Dates"/>
            </w:pPr>
            <w:r>
              <w:t>10</w:t>
            </w:r>
          </w:p>
        </w:tc>
        <w:tc>
          <w:tcPr>
            <w:tcW w:w="1540" w:type="dxa"/>
            <w:tcBorders>
              <w:top w:val="single" w:sz="6" w:space="0" w:color="BFBFBF" w:themeColor="background1" w:themeShade="BF"/>
              <w:bottom w:val="nil"/>
            </w:tcBorders>
          </w:tcPr>
          <w:p w14:paraId="1709031B" w14:textId="77777777" w:rsidR="0017260B" w:rsidRDefault="1513785F" w:rsidP="00101904">
            <w:pPr>
              <w:pStyle w:val="Dates"/>
            </w:pPr>
            <w:r>
              <w:t>11</w:t>
            </w:r>
          </w:p>
        </w:tc>
        <w:tc>
          <w:tcPr>
            <w:tcW w:w="1552" w:type="dxa"/>
            <w:tcBorders>
              <w:top w:val="single" w:sz="6" w:space="0" w:color="BFBFBF" w:themeColor="background1" w:themeShade="BF"/>
              <w:bottom w:val="nil"/>
            </w:tcBorders>
          </w:tcPr>
          <w:p w14:paraId="4FC8E2B9" w14:textId="77777777" w:rsidR="0017260B" w:rsidRDefault="1513785F" w:rsidP="00101904">
            <w:pPr>
              <w:pStyle w:val="Dates"/>
            </w:pPr>
            <w:r>
              <w:t>12</w:t>
            </w:r>
          </w:p>
        </w:tc>
        <w:tc>
          <w:tcPr>
            <w:tcW w:w="1543" w:type="dxa"/>
            <w:tcBorders>
              <w:top w:val="single" w:sz="6" w:space="0" w:color="BFBFBF" w:themeColor="background1" w:themeShade="BF"/>
              <w:bottom w:val="nil"/>
            </w:tcBorders>
          </w:tcPr>
          <w:p w14:paraId="68AEAAB9" w14:textId="77777777" w:rsidR="0017260B" w:rsidRDefault="1513785F" w:rsidP="00101904">
            <w:pPr>
              <w:pStyle w:val="Dates"/>
            </w:pPr>
            <w:r>
              <w:t>13</w:t>
            </w:r>
          </w:p>
        </w:tc>
        <w:tc>
          <w:tcPr>
            <w:tcW w:w="1533" w:type="dxa"/>
            <w:tcBorders>
              <w:top w:val="single" w:sz="6" w:space="0" w:color="BFBFBF" w:themeColor="background1" w:themeShade="BF"/>
              <w:bottom w:val="nil"/>
            </w:tcBorders>
          </w:tcPr>
          <w:p w14:paraId="0FD85B0B" w14:textId="77777777" w:rsidR="0017260B" w:rsidRDefault="1513785F" w:rsidP="00101904">
            <w:pPr>
              <w:pStyle w:val="Dates"/>
            </w:pPr>
            <w:r>
              <w:t>14</w:t>
            </w:r>
          </w:p>
        </w:tc>
        <w:tc>
          <w:tcPr>
            <w:tcW w:w="1542" w:type="dxa"/>
            <w:tcBorders>
              <w:top w:val="single" w:sz="6" w:space="0" w:color="BFBFBF" w:themeColor="background1" w:themeShade="BF"/>
              <w:bottom w:val="nil"/>
            </w:tcBorders>
          </w:tcPr>
          <w:p w14:paraId="7A2974AF" w14:textId="77777777" w:rsidR="0017260B" w:rsidRDefault="1513785F" w:rsidP="00101904">
            <w:pPr>
              <w:pStyle w:val="Dates"/>
            </w:pPr>
            <w:r>
              <w:t>15</w:t>
            </w:r>
          </w:p>
        </w:tc>
      </w:tr>
      <w:tr w:rsidR="0017260B" w14:paraId="2316D42C" w14:textId="77777777" w:rsidTr="1513785F">
        <w:trPr>
          <w:trHeight w:hRule="exact" w:val="864"/>
        </w:trPr>
        <w:tc>
          <w:tcPr>
            <w:tcW w:w="1536" w:type="dxa"/>
            <w:tcBorders>
              <w:top w:val="nil"/>
              <w:bottom w:val="single" w:sz="6" w:space="0" w:color="BFBFBF" w:themeColor="background1" w:themeShade="BF"/>
            </w:tcBorders>
          </w:tcPr>
          <w:p w14:paraId="58955521" w14:textId="5C3BA599" w:rsidR="0017260B" w:rsidRDefault="0E2C6246" w:rsidP="00101904">
            <w:r>
              <w:t>Day off</w:t>
            </w:r>
          </w:p>
        </w:tc>
        <w:tc>
          <w:tcPr>
            <w:tcW w:w="1538" w:type="dxa"/>
            <w:tcBorders>
              <w:top w:val="nil"/>
              <w:bottom w:val="single" w:sz="6" w:space="0" w:color="BFBFBF" w:themeColor="background1" w:themeShade="BF"/>
            </w:tcBorders>
          </w:tcPr>
          <w:p w14:paraId="73EFBEE2" w14:textId="2D3231FD" w:rsidR="0017260B" w:rsidRDefault="0E2C6246" w:rsidP="00101904">
            <w:r>
              <w:t>L&amp;D</w:t>
            </w:r>
          </w:p>
        </w:tc>
        <w:tc>
          <w:tcPr>
            <w:tcW w:w="1540" w:type="dxa"/>
            <w:tcBorders>
              <w:top w:val="nil"/>
              <w:bottom w:val="single" w:sz="6" w:space="0" w:color="BFBFBF" w:themeColor="background1" w:themeShade="BF"/>
            </w:tcBorders>
          </w:tcPr>
          <w:p w14:paraId="4F7AD385" w14:textId="1EF1099F" w:rsidR="0017260B" w:rsidRDefault="0E2C6246" w:rsidP="00101904">
            <w:r>
              <w:t>L&amp;D</w:t>
            </w:r>
          </w:p>
        </w:tc>
        <w:tc>
          <w:tcPr>
            <w:tcW w:w="1552" w:type="dxa"/>
            <w:tcBorders>
              <w:top w:val="nil"/>
              <w:bottom w:val="single" w:sz="6" w:space="0" w:color="BFBFBF" w:themeColor="background1" w:themeShade="BF"/>
            </w:tcBorders>
          </w:tcPr>
          <w:p w14:paraId="3611730D" w14:textId="5DFB9BC6" w:rsidR="0017260B" w:rsidRDefault="0E2C6246" w:rsidP="00101904">
            <w:r>
              <w:t>L&amp;D</w:t>
            </w:r>
          </w:p>
        </w:tc>
        <w:tc>
          <w:tcPr>
            <w:tcW w:w="1543" w:type="dxa"/>
            <w:tcBorders>
              <w:top w:val="nil"/>
              <w:bottom w:val="single" w:sz="6" w:space="0" w:color="BFBFBF" w:themeColor="background1" w:themeShade="BF"/>
            </w:tcBorders>
          </w:tcPr>
          <w:p w14:paraId="56779C7A" w14:textId="7AD4D58B" w:rsidR="0017260B" w:rsidRDefault="0E2C6246" w:rsidP="00101904">
            <w:r>
              <w:t>L&amp;D</w:t>
            </w:r>
          </w:p>
        </w:tc>
        <w:tc>
          <w:tcPr>
            <w:tcW w:w="1533" w:type="dxa"/>
            <w:tcBorders>
              <w:top w:val="nil"/>
              <w:bottom w:val="single" w:sz="6" w:space="0" w:color="BFBFBF" w:themeColor="background1" w:themeShade="BF"/>
            </w:tcBorders>
          </w:tcPr>
          <w:p w14:paraId="359F2650" w14:textId="77777777" w:rsidR="0017260B" w:rsidRDefault="0E2C6246" w:rsidP="0017260B">
            <w:r>
              <w:t xml:space="preserve">L&amp;D </w:t>
            </w:r>
          </w:p>
          <w:p w14:paraId="2CD3F1ED" w14:textId="358D9FBC" w:rsidR="0017260B" w:rsidRDefault="0E2C6246" w:rsidP="0017260B">
            <w:r>
              <w:t>Night-call</w:t>
            </w:r>
          </w:p>
        </w:tc>
        <w:tc>
          <w:tcPr>
            <w:tcW w:w="1542" w:type="dxa"/>
            <w:tcBorders>
              <w:top w:val="nil"/>
              <w:bottom w:val="single" w:sz="6" w:space="0" w:color="BFBFBF" w:themeColor="background1" w:themeShade="BF"/>
            </w:tcBorders>
          </w:tcPr>
          <w:p w14:paraId="59F4E58A" w14:textId="77777777" w:rsidR="0017260B" w:rsidRDefault="0E2C6246" w:rsidP="00101904">
            <w:r>
              <w:t>Night call ends</w:t>
            </w:r>
          </w:p>
        </w:tc>
      </w:tr>
      <w:tr w:rsidR="0017260B" w14:paraId="2CB209A3" w14:textId="77777777" w:rsidTr="1513785F">
        <w:tc>
          <w:tcPr>
            <w:tcW w:w="1536" w:type="dxa"/>
            <w:tcBorders>
              <w:top w:val="single" w:sz="6" w:space="0" w:color="BFBFBF" w:themeColor="background1" w:themeShade="BF"/>
              <w:bottom w:val="nil"/>
            </w:tcBorders>
          </w:tcPr>
          <w:p w14:paraId="3DD66B2F" w14:textId="77777777" w:rsidR="0017260B" w:rsidRDefault="1513785F" w:rsidP="00101904">
            <w:pPr>
              <w:pStyle w:val="Dates"/>
            </w:pPr>
            <w:r>
              <w:t>16</w:t>
            </w:r>
          </w:p>
        </w:tc>
        <w:tc>
          <w:tcPr>
            <w:tcW w:w="1538" w:type="dxa"/>
            <w:tcBorders>
              <w:top w:val="single" w:sz="6" w:space="0" w:color="BFBFBF" w:themeColor="background1" w:themeShade="BF"/>
              <w:bottom w:val="nil"/>
            </w:tcBorders>
          </w:tcPr>
          <w:p w14:paraId="65DAC3B0" w14:textId="77777777" w:rsidR="0017260B" w:rsidRDefault="1513785F" w:rsidP="00101904">
            <w:pPr>
              <w:pStyle w:val="Dates"/>
            </w:pPr>
            <w:r>
              <w:t>17</w:t>
            </w:r>
          </w:p>
        </w:tc>
        <w:tc>
          <w:tcPr>
            <w:tcW w:w="1540" w:type="dxa"/>
            <w:tcBorders>
              <w:top w:val="single" w:sz="6" w:space="0" w:color="BFBFBF" w:themeColor="background1" w:themeShade="BF"/>
              <w:bottom w:val="nil"/>
            </w:tcBorders>
          </w:tcPr>
          <w:p w14:paraId="14921A12" w14:textId="77777777" w:rsidR="0017260B" w:rsidRDefault="1513785F" w:rsidP="00101904">
            <w:pPr>
              <w:pStyle w:val="Dates"/>
            </w:pPr>
            <w:r>
              <w:t>18</w:t>
            </w:r>
          </w:p>
        </w:tc>
        <w:tc>
          <w:tcPr>
            <w:tcW w:w="1552" w:type="dxa"/>
            <w:tcBorders>
              <w:top w:val="single" w:sz="6" w:space="0" w:color="BFBFBF" w:themeColor="background1" w:themeShade="BF"/>
              <w:bottom w:val="nil"/>
            </w:tcBorders>
          </w:tcPr>
          <w:p w14:paraId="43FEE3EE" w14:textId="77777777" w:rsidR="0017260B" w:rsidRDefault="1513785F" w:rsidP="00101904">
            <w:pPr>
              <w:pStyle w:val="Dates"/>
            </w:pPr>
            <w:r>
              <w:t>19</w:t>
            </w:r>
          </w:p>
        </w:tc>
        <w:tc>
          <w:tcPr>
            <w:tcW w:w="1543" w:type="dxa"/>
            <w:tcBorders>
              <w:top w:val="single" w:sz="6" w:space="0" w:color="BFBFBF" w:themeColor="background1" w:themeShade="BF"/>
              <w:bottom w:val="nil"/>
            </w:tcBorders>
          </w:tcPr>
          <w:p w14:paraId="247AEE90" w14:textId="77777777" w:rsidR="0017260B" w:rsidRDefault="1513785F" w:rsidP="00101904">
            <w:pPr>
              <w:pStyle w:val="Dates"/>
            </w:pPr>
            <w:r>
              <w:t>20</w:t>
            </w:r>
          </w:p>
        </w:tc>
        <w:tc>
          <w:tcPr>
            <w:tcW w:w="1533" w:type="dxa"/>
            <w:tcBorders>
              <w:top w:val="single" w:sz="6" w:space="0" w:color="BFBFBF" w:themeColor="background1" w:themeShade="BF"/>
              <w:bottom w:val="nil"/>
            </w:tcBorders>
          </w:tcPr>
          <w:p w14:paraId="1B1EE0A2" w14:textId="77777777" w:rsidR="0017260B" w:rsidRDefault="1513785F" w:rsidP="00101904">
            <w:pPr>
              <w:pStyle w:val="Dates"/>
            </w:pPr>
            <w:r>
              <w:t>21</w:t>
            </w:r>
          </w:p>
        </w:tc>
        <w:tc>
          <w:tcPr>
            <w:tcW w:w="1542" w:type="dxa"/>
            <w:tcBorders>
              <w:top w:val="single" w:sz="6" w:space="0" w:color="BFBFBF" w:themeColor="background1" w:themeShade="BF"/>
              <w:bottom w:val="nil"/>
            </w:tcBorders>
          </w:tcPr>
          <w:p w14:paraId="0A9C63EC" w14:textId="77777777" w:rsidR="0017260B" w:rsidRDefault="1513785F" w:rsidP="00101904">
            <w:pPr>
              <w:pStyle w:val="Dates"/>
            </w:pPr>
            <w:r>
              <w:t>22</w:t>
            </w:r>
          </w:p>
        </w:tc>
      </w:tr>
      <w:tr w:rsidR="0017260B" w14:paraId="6B5AE447" w14:textId="77777777" w:rsidTr="1513785F">
        <w:trPr>
          <w:trHeight w:hRule="exact" w:val="864"/>
        </w:trPr>
        <w:tc>
          <w:tcPr>
            <w:tcW w:w="1536" w:type="dxa"/>
            <w:tcBorders>
              <w:top w:val="nil"/>
              <w:bottom w:val="single" w:sz="6" w:space="0" w:color="BFBFBF" w:themeColor="background1" w:themeShade="BF"/>
            </w:tcBorders>
          </w:tcPr>
          <w:p w14:paraId="45286ED5" w14:textId="6234811D" w:rsidR="0017260B" w:rsidRDefault="0E2C6246" w:rsidP="00101904">
            <w:r>
              <w:t>Day off</w:t>
            </w:r>
          </w:p>
        </w:tc>
        <w:tc>
          <w:tcPr>
            <w:tcW w:w="1538" w:type="dxa"/>
            <w:tcBorders>
              <w:top w:val="nil"/>
              <w:bottom w:val="single" w:sz="6" w:space="0" w:color="BFBFBF" w:themeColor="background1" w:themeShade="BF"/>
            </w:tcBorders>
          </w:tcPr>
          <w:p w14:paraId="3B30B932" w14:textId="7AC71471" w:rsidR="0017260B" w:rsidRDefault="0E2C6246" w:rsidP="00101904">
            <w:r>
              <w:t>L&amp;D</w:t>
            </w:r>
          </w:p>
        </w:tc>
        <w:tc>
          <w:tcPr>
            <w:tcW w:w="1540" w:type="dxa"/>
            <w:tcBorders>
              <w:top w:val="nil"/>
              <w:bottom w:val="single" w:sz="6" w:space="0" w:color="BFBFBF" w:themeColor="background1" w:themeShade="BF"/>
            </w:tcBorders>
          </w:tcPr>
          <w:p w14:paraId="573D8882" w14:textId="31388529" w:rsidR="0017260B" w:rsidRDefault="0E2C6246" w:rsidP="00101904">
            <w:r>
              <w:t>L&amp;D</w:t>
            </w:r>
          </w:p>
        </w:tc>
        <w:tc>
          <w:tcPr>
            <w:tcW w:w="1552" w:type="dxa"/>
            <w:tcBorders>
              <w:top w:val="nil"/>
              <w:bottom w:val="single" w:sz="6" w:space="0" w:color="BFBFBF" w:themeColor="background1" w:themeShade="BF"/>
            </w:tcBorders>
          </w:tcPr>
          <w:p w14:paraId="6EAAB8CB" w14:textId="598BFC8D" w:rsidR="0017260B" w:rsidRDefault="0E2C6246" w:rsidP="00101904">
            <w:r>
              <w:t>L&amp;D</w:t>
            </w:r>
          </w:p>
        </w:tc>
        <w:tc>
          <w:tcPr>
            <w:tcW w:w="1543" w:type="dxa"/>
            <w:tcBorders>
              <w:top w:val="nil"/>
              <w:bottom w:val="single" w:sz="6" w:space="0" w:color="BFBFBF" w:themeColor="background1" w:themeShade="BF"/>
            </w:tcBorders>
          </w:tcPr>
          <w:p w14:paraId="26802E39" w14:textId="2EB515F1" w:rsidR="0017260B" w:rsidRDefault="0E2C6246" w:rsidP="00101904">
            <w:r>
              <w:t>L&amp;D</w:t>
            </w:r>
          </w:p>
        </w:tc>
        <w:tc>
          <w:tcPr>
            <w:tcW w:w="1533" w:type="dxa"/>
            <w:tcBorders>
              <w:top w:val="nil"/>
              <w:bottom w:val="single" w:sz="6" w:space="0" w:color="BFBFBF" w:themeColor="background1" w:themeShade="BF"/>
            </w:tcBorders>
          </w:tcPr>
          <w:p w14:paraId="472806CA" w14:textId="77777777" w:rsidR="0017260B" w:rsidRDefault="0E2C6246" w:rsidP="0017260B">
            <w:r>
              <w:t xml:space="preserve">L&amp;D </w:t>
            </w:r>
          </w:p>
          <w:p w14:paraId="4840393F" w14:textId="65994E1E" w:rsidR="0017260B" w:rsidRDefault="0E2C6246" w:rsidP="0017260B">
            <w:r>
              <w:t>Night-call</w:t>
            </w:r>
          </w:p>
        </w:tc>
        <w:tc>
          <w:tcPr>
            <w:tcW w:w="1542" w:type="dxa"/>
            <w:tcBorders>
              <w:top w:val="nil"/>
              <w:bottom w:val="single" w:sz="6" w:space="0" w:color="BFBFBF" w:themeColor="background1" w:themeShade="BF"/>
            </w:tcBorders>
          </w:tcPr>
          <w:p w14:paraId="62E0F66F" w14:textId="77777777" w:rsidR="0017260B" w:rsidRDefault="0E2C6246" w:rsidP="00101904">
            <w:r>
              <w:t>Night call ends</w:t>
            </w:r>
          </w:p>
        </w:tc>
      </w:tr>
      <w:tr w:rsidR="0017260B" w14:paraId="6039A7E7" w14:textId="77777777" w:rsidTr="1513785F">
        <w:tc>
          <w:tcPr>
            <w:tcW w:w="1536" w:type="dxa"/>
            <w:tcBorders>
              <w:top w:val="single" w:sz="6" w:space="0" w:color="BFBFBF" w:themeColor="background1" w:themeShade="BF"/>
              <w:bottom w:val="nil"/>
            </w:tcBorders>
          </w:tcPr>
          <w:p w14:paraId="18F45D79" w14:textId="77777777" w:rsidR="0017260B" w:rsidRDefault="1513785F" w:rsidP="00101904">
            <w:pPr>
              <w:pStyle w:val="Dates"/>
            </w:pPr>
            <w:r>
              <w:t>23</w:t>
            </w:r>
          </w:p>
        </w:tc>
        <w:tc>
          <w:tcPr>
            <w:tcW w:w="1538" w:type="dxa"/>
            <w:tcBorders>
              <w:top w:val="single" w:sz="6" w:space="0" w:color="BFBFBF" w:themeColor="background1" w:themeShade="BF"/>
              <w:bottom w:val="nil"/>
            </w:tcBorders>
          </w:tcPr>
          <w:p w14:paraId="71B2B12A" w14:textId="77777777" w:rsidR="0017260B" w:rsidRDefault="1513785F" w:rsidP="00101904">
            <w:pPr>
              <w:pStyle w:val="Dates"/>
            </w:pPr>
            <w:r>
              <w:t>24</w:t>
            </w:r>
          </w:p>
        </w:tc>
        <w:tc>
          <w:tcPr>
            <w:tcW w:w="1540" w:type="dxa"/>
            <w:tcBorders>
              <w:top w:val="single" w:sz="6" w:space="0" w:color="BFBFBF" w:themeColor="background1" w:themeShade="BF"/>
              <w:bottom w:val="nil"/>
            </w:tcBorders>
          </w:tcPr>
          <w:p w14:paraId="6F4379A9" w14:textId="77777777" w:rsidR="0017260B" w:rsidRDefault="1513785F" w:rsidP="00101904">
            <w:pPr>
              <w:pStyle w:val="Dates"/>
            </w:pPr>
            <w:r>
              <w:t>25</w:t>
            </w:r>
          </w:p>
        </w:tc>
        <w:tc>
          <w:tcPr>
            <w:tcW w:w="1552" w:type="dxa"/>
            <w:tcBorders>
              <w:top w:val="single" w:sz="6" w:space="0" w:color="BFBFBF" w:themeColor="background1" w:themeShade="BF"/>
              <w:bottom w:val="nil"/>
            </w:tcBorders>
          </w:tcPr>
          <w:p w14:paraId="0A9F4DB2" w14:textId="77777777" w:rsidR="0017260B" w:rsidRDefault="1513785F" w:rsidP="00101904">
            <w:pPr>
              <w:pStyle w:val="Dates"/>
            </w:pPr>
            <w:r>
              <w:t>26</w:t>
            </w:r>
          </w:p>
        </w:tc>
        <w:tc>
          <w:tcPr>
            <w:tcW w:w="1543" w:type="dxa"/>
            <w:tcBorders>
              <w:top w:val="single" w:sz="6" w:space="0" w:color="BFBFBF" w:themeColor="background1" w:themeShade="BF"/>
              <w:bottom w:val="nil"/>
            </w:tcBorders>
          </w:tcPr>
          <w:p w14:paraId="1C745E8A" w14:textId="77777777" w:rsidR="0017260B" w:rsidRDefault="1513785F" w:rsidP="00101904">
            <w:pPr>
              <w:pStyle w:val="Dates"/>
            </w:pPr>
            <w:r>
              <w:t>27</w:t>
            </w:r>
          </w:p>
        </w:tc>
        <w:tc>
          <w:tcPr>
            <w:tcW w:w="1533" w:type="dxa"/>
            <w:tcBorders>
              <w:top w:val="single" w:sz="6" w:space="0" w:color="BFBFBF" w:themeColor="background1" w:themeShade="BF"/>
              <w:bottom w:val="nil"/>
            </w:tcBorders>
          </w:tcPr>
          <w:p w14:paraId="375B8270" w14:textId="77777777" w:rsidR="0017260B" w:rsidRDefault="1513785F" w:rsidP="00101904">
            <w:pPr>
              <w:pStyle w:val="Dates"/>
            </w:pPr>
            <w:r>
              <w:t>28</w:t>
            </w:r>
          </w:p>
        </w:tc>
        <w:tc>
          <w:tcPr>
            <w:tcW w:w="1542" w:type="dxa"/>
            <w:tcBorders>
              <w:top w:val="single" w:sz="6" w:space="0" w:color="BFBFBF" w:themeColor="background1" w:themeShade="BF"/>
              <w:bottom w:val="nil"/>
            </w:tcBorders>
          </w:tcPr>
          <w:p w14:paraId="4CA7E644" w14:textId="77777777" w:rsidR="0017260B" w:rsidRDefault="1513785F" w:rsidP="00101904">
            <w:pPr>
              <w:pStyle w:val="Dates"/>
            </w:pPr>
            <w:r>
              <w:t>29</w:t>
            </w:r>
          </w:p>
        </w:tc>
      </w:tr>
      <w:tr w:rsidR="0017260B" w14:paraId="41FB7D00" w14:textId="77777777" w:rsidTr="1513785F">
        <w:trPr>
          <w:trHeight w:hRule="exact" w:val="864"/>
        </w:trPr>
        <w:tc>
          <w:tcPr>
            <w:tcW w:w="1536" w:type="dxa"/>
            <w:tcBorders>
              <w:top w:val="nil"/>
              <w:bottom w:val="single" w:sz="6" w:space="0" w:color="BFBFBF" w:themeColor="background1" w:themeShade="BF"/>
            </w:tcBorders>
          </w:tcPr>
          <w:p w14:paraId="1EEB23A9" w14:textId="099D476E" w:rsidR="0017260B" w:rsidRDefault="0E2C6246" w:rsidP="00101904">
            <w:r>
              <w:t>Day off</w:t>
            </w:r>
          </w:p>
        </w:tc>
        <w:tc>
          <w:tcPr>
            <w:tcW w:w="1538" w:type="dxa"/>
            <w:tcBorders>
              <w:top w:val="nil"/>
              <w:bottom w:val="single" w:sz="6" w:space="0" w:color="BFBFBF" w:themeColor="background1" w:themeShade="BF"/>
            </w:tcBorders>
          </w:tcPr>
          <w:p w14:paraId="3DC3BC99" w14:textId="45C2C295" w:rsidR="0017260B" w:rsidRDefault="0E2C6246" w:rsidP="00101904">
            <w:r>
              <w:t>L&amp;D</w:t>
            </w:r>
          </w:p>
        </w:tc>
        <w:tc>
          <w:tcPr>
            <w:tcW w:w="1540" w:type="dxa"/>
            <w:tcBorders>
              <w:top w:val="nil"/>
              <w:bottom w:val="single" w:sz="6" w:space="0" w:color="BFBFBF" w:themeColor="background1" w:themeShade="BF"/>
            </w:tcBorders>
          </w:tcPr>
          <w:p w14:paraId="192707E3" w14:textId="7B3EF89C" w:rsidR="0017260B" w:rsidRDefault="0E2C6246" w:rsidP="00101904">
            <w:r>
              <w:t>L&amp;D</w:t>
            </w:r>
          </w:p>
        </w:tc>
        <w:tc>
          <w:tcPr>
            <w:tcW w:w="1552" w:type="dxa"/>
            <w:tcBorders>
              <w:top w:val="nil"/>
              <w:bottom w:val="single" w:sz="6" w:space="0" w:color="BFBFBF" w:themeColor="background1" w:themeShade="BF"/>
            </w:tcBorders>
          </w:tcPr>
          <w:p w14:paraId="09663BD3" w14:textId="261A078A" w:rsidR="0017260B" w:rsidRPr="00171E08" w:rsidRDefault="0E2C6246" w:rsidP="0E2C6246">
            <w:pPr>
              <w:rPr>
                <w:b/>
                <w:bCs/>
              </w:rPr>
            </w:pPr>
            <w:r>
              <w:t>L&amp;D</w:t>
            </w:r>
          </w:p>
        </w:tc>
        <w:tc>
          <w:tcPr>
            <w:tcW w:w="1543" w:type="dxa"/>
            <w:tcBorders>
              <w:top w:val="nil"/>
              <w:bottom w:val="single" w:sz="6" w:space="0" w:color="BFBFBF" w:themeColor="background1" w:themeShade="BF"/>
            </w:tcBorders>
          </w:tcPr>
          <w:p w14:paraId="3AA5F45D" w14:textId="77777777" w:rsidR="008A5DAF" w:rsidRDefault="008A5DAF" w:rsidP="008A5DAF">
            <w:r>
              <w:t xml:space="preserve">L&amp;D </w:t>
            </w:r>
          </w:p>
          <w:p w14:paraId="3211D582" w14:textId="0B9C5C2B" w:rsidR="0017260B" w:rsidRDefault="008A5DAF" w:rsidP="008A5DAF">
            <w:r>
              <w:t>Night-call</w:t>
            </w:r>
          </w:p>
        </w:tc>
        <w:tc>
          <w:tcPr>
            <w:tcW w:w="1533" w:type="dxa"/>
            <w:tcBorders>
              <w:top w:val="nil"/>
              <w:bottom w:val="single" w:sz="6" w:space="0" w:color="BFBFBF" w:themeColor="background1" w:themeShade="BF"/>
            </w:tcBorders>
          </w:tcPr>
          <w:p w14:paraId="3B5EECCD" w14:textId="77777777" w:rsidR="008A5DAF" w:rsidRDefault="008A5DAF" w:rsidP="008A5DAF">
            <w:r>
              <w:t>Night call ends</w:t>
            </w:r>
          </w:p>
          <w:p w14:paraId="28CA0F0C" w14:textId="43AF42C6" w:rsidR="0017260B" w:rsidRDefault="008A5DAF" w:rsidP="008A5DAF">
            <w:r>
              <w:t>Rotation ends</w:t>
            </w:r>
          </w:p>
        </w:tc>
        <w:tc>
          <w:tcPr>
            <w:tcW w:w="1542" w:type="dxa"/>
            <w:tcBorders>
              <w:top w:val="nil"/>
              <w:bottom w:val="single" w:sz="6" w:space="0" w:color="BFBFBF" w:themeColor="background1" w:themeShade="BF"/>
            </w:tcBorders>
          </w:tcPr>
          <w:p w14:paraId="7D0EF5E0" w14:textId="35A178A7" w:rsidR="0017260B" w:rsidRDefault="0017260B" w:rsidP="00101904"/>
        </w:tc>
      </w:tr>
    </w:tbl>
    <w:p w14:paraId="1B2D988E" w14:textId="33480975" w:rsidR="00EB285C" w:rsidRPr="00EB285C" w:rsidRDefault="00EB285C" w:rsidP="00EB285C">
      <w:pPr>
        <w:pStyle w:val="NormalWeb"/>
        <w:tabs>
          <w:tab w:val="center" w:pos="5580"/>
          <w:tab w:val="left" w:pos="6960"/>
          <w:tab w:val="right" w:pos="9180"/>
        </w:tabs>
        <w:ind w:left="360"/>
        <w:rPr>
          <w:rFonts w:ascii="Calibri" w:hAnsi="Calibri" w:cs="Calibri"/>
          <w:b/>
          <w:bCs/>
        </w:rPr>
      </w:pPr>
      <w:r>
        <w:rPr>
          <w:rFonts w:ascii="Calibri" w:hAnsi="Calibri" w:cs="Calibri"/>
          <w:b/>
          <w:bCs/>
        </w:rPr>
        <w:tab/>
      </w:r>
      <w:r w:rsidR="0E2C6246" w:rsidRPr="0E2C6246">
        <w:rPr>
          <w:rFonts w:ascii="Calibri" w:hAnsi="Calibri" w:cs="Calibri"/>
          <w:b/>
          <w:bCs/>
        </w:rPr>
        <w:t>Daily</w:t>
      </w:r>
      <w:r w:rsidR="0E2C6246" w:rsidRPr="0E2C6246">
        <w:rPr>
          <w:rFonts w:ascii="Calibri" w:hAnsi="Calibri" w:cs="Calibri"/>
        </w:rPr>
        <w:t xml:space="preserve"> </w:t>
      </w:r>
      <w:r w:rsidR="0E2C6246" w:rsidRPr="0E2C6246">
        <w:rPr>
          <w:rFonts w:ascii="Calibri" w:hAnsi="Calibri" w:cs="Calibri"/>
          <w:b/>
          <w:bCs/>
        </w:rPr>
        <w:t>Schedules</w:t>
      </w:r>
      <w:r>
        <w:rPr>
          <w:rFonts w:ascii="Calibri" w:hAnsi="Calibri" w:cs="Calibri"/>
          <w:b/>
          <w:bCs/>
        </w:rPr>
        <w:tab/>
      </w:r>
    </w:p>
    <w:p w14:paraId="0F958D00" w14:textId="77777777" w:rsidR="0017260B" w:rsidRPr="0017260B" w:rsidRDefault="0E2C6246" w:rsidP="0E2C6246">
      <w:pPr>
        <w:rPr>
          <w:b/>
          <w:bCs/>
        </w:rPr>
      </w:pPr>
      <w:r w:rsidRPr="0E2C6246">
        <w:rPr>
          <w:b/>
          <w:bCs/>
        </w:rPr>
        <w:t>PFW</w:t>
      </w:r>
    </w:p>
    <w:p w14:paraId="2CBE345E" w14:textId="77777777" w:rsidR="0017260B" w:rsidRPr="0017260B" w:rsidRDefault="0E2C6246" w:rsidP="0E2C6246">
      <w:pPr>
        <w:rPr>
          <w:i/>
          <w:iCs/>
        </w:rPr>
      </w:pPr>
      <w:r w:rsidRPr="0E2C6246">
        <w:rPr>
          <w:i/>
          <w:iCs/>
        </w:rPr>
        <w:t>Monday – Friday</w:t>
      </w:r>
    </w:p>
    <w:p w14:paraId="4D8C5E71" w14:textId="77777777" w:rsidR="0017260B" w:rsidRPr="0017260B" w:rsidRDefault="0E2C6246" w:rsidP="0E2C6246">
      <w:r w:rsidRPr="0E2C6246">
        <w:t>06:00  Arrive to round on postpartum patients, write notes</w:t>
      </w:r>
    </w:p>
    <w:p w14:paraId="0A770E09" w14:textId="77777777" w:rsidR="0017260B" w:rsidRPr="0017260B" w:rsidRDefault="0E2C6246" w:rsidP="0E2C6246">
      <w:r w:rsidRPr="0E2C6246">
        <w:t>07:00  Sign in rounds at L&amp;D board</w:t>
      </w:r>
    </w:p>
    <w:p w14:paraId="121B5F3D" w14:textId="77777777" w:rsidR="0017260B" w:rsidRPr="0017260B" w:rsidRDefault="0E2C6246" w:rsidP="0E2C6246">
      <w:r w:rsidRPr="0E2C6246">
        <w:t>11:00  Board morning huddle</w:t>
      </w:r>
    </w:p>
    <w:p w14:paraId="4C3B9E80" w14:textId="7BC18644" w:rsidR="0017260B" w:rsidRPr="0017260B" w:rsidRDefault="0E2C6246" w:rsidP="0E2C6246">
      <w:r w:rsidRPr="0E2C6246">
        <w:t>17:30  Board afternoon huddle &amp; sign out</w:t>
      </w:r>
    </w:p>
    <w:p w14:paraId="01252A55" w14:textId="77777777" w:rsidR="0017260B" w:rsidRPr="0017260B" w:rsidRDefault="0E2C6246" w:rsidP="0E2C6246">
      <w:pPr>
        <w:rPr>
          <w:i/>
          <w:iCs/>
        </w:rPr>
      </w:pPr>
      <w:r w:rsidRPr="0E2C6246">
        <w:rPr>
          <w:i/>
          <w:iCs/>
        </w:rPr>
        <w:t>Wednesday</w:t>
      </w:r>
    </w:p>
    <w:p w14:paraId="6D2B0E49" w14:textId="1E3CDDDC" w:rsidR="0017260B" w:rsidRPr="0017260B" w:rsidRDefault="0E2C6246" w:rsidP="0E2C6246">
      <w:r w:rsidRPr="0E2C6246">
        <w:t xml:space="preserve">08:00  Grand Rounds </w:t>
      </w:r>
      <w:r w:rsidR="00DF69AA">
        <w:t>(</w:t>
      </w:r>
      <w:r w:rsidR="00DF69AA" w:rsidRPr="00DF69AA">
        <w:rPr>
          <w:i/>
        </w:rPr>
        <w:t>virtual due to COVID-19</w:t>
      </w:r>
      <w:r w:rsidRPr="0E2C6246">
        <w:t>)</w:t>
      </w:r>
    </w:p>
    <w:p w14:paraId="6F62DE32" w14:textId="4B8DF68D" w:rsidR="0017260B" w:rsidRPr="0017260B" w:rsidRDefault="0E2C6246" w:rsidP="0E2C6246">
      <w:r w:rsidRPr="0E2C6246">
        <w:t>13:00-16:00  Resident Didactics (</w:t>
      </w:r>
      <w:r w:rsidR="00DF69AA" w:rsidRPr="00DF69AA">
        <w:rPr>
          <w:i/>
        </w:rPr>
        <w:t>virtual due to COVID- 19</w:t>
      </w:r>
      <w:r w:rsidRPr="0E2C6246">
        <w:t>)</w:t>
      </w:r>
    </w:p>
    <w:p w14:paraId="6DDE0067" w14:textId="77777777" w:rsidR="0017260B" w:rsidRPr="0017260B" w:rsidRDefault="0E2C6246" w:rsidP="0E2C6246">
      <w:pPr>
        <w:rPr>
          <w:i/>
          <w:iCs/>
        </w:rPr>
      </w:pPr>
      <w:r w:rsidRPr="0E2C6246">
        <w:rPr>
          <w:i/>
          <w:iCs/>
        </w:rPr>
        <w:t>Friday</w:t>
      </w:r>
    </w:p>
    <w:p w14:paraId="565DB737" w14:textId="77777777" w:rsidR="0017260B" w:rsidRPr="0017260B" w:rsidRDefault="0E2C6246" w:rsidP="0E2C6246">
      <w:r w:rsidRPr="0E2C6246">
        <w:lastRenderedPageBreak/>
        <w:t>17:30  Night call begins</w:t>
      </w:r>
    </w:p>
    <w:p w14:paraId="40F2BA98" w14:textId="6F50CA58" w:rsidR="0017260B" w:rsidRPr="0017260B" w:rsidRDefault="0E2C6246" w:rsidP="0E2C6246">
      <w:r w:rsidRPr="0E2C6246">
        <w:rPr>
          <w:b/>
          <w:bCs/>
        </w:rPr>
        <w:t>BTH</w:t>
      </w:r>
      <w:r w:rsidR="0017260B">
        <w:br/>
      </w:r>
      <w:r w:rsidRPr="0E2C6246">
        <w:rPr>
          <w:i/>
          <w:iCs/>
        </w:rPr>
        <w:t>Monday – Friday</w:t>
      </w:r>
    </w:p>
    <w:p w14:paraId="378D867A" w14:textId="184493F0" w:rsidR="0017260B" w:rsidRPr="0017260B" w:rsidRDefault="0E2C6246" w:rsidP="0E2C6246">
      <w:r w:rsidRPr="0E2C6246">
        <w:t>06:00  Arrive to round on postpartum patients, write notes</w:t>
      </w:r>
    </w:p>
    <w:p w14:paraId="53C20392" w14:textId="77777777" w:rsidR="0017260B" w:rsidRDefault="0E2C6246" w:rsidP="0E2C6246">
      <w:r w:rsidRPr="0E2C6246">
        <w:t>07:00  Sign in rounds at L&amp;D board</w:t>
      </w:r>
    </w:p>
    <w:p w14:paraId="4A24D348" w14:textId="47729868" w:rsidR="0017260B" w:rsidRPr="0017260B" w:rsidRDefault="0E2C6246" w:rsidP="0E2C6246">
      <w:r w:rsidRPr="0E2C6246">
        <w:t>08:00 Board morning huddle</w:t>
      </w:r>
    </w:p>
    <w:p w14:paraId="1D28A4FD" w14:textId="550FD433" w:rsidR="0017260B" w:rsidRPr="0017260B" w:rsidRDefault="0E2C6246" w:rsidP="0E2C6246">
      <w:r w:rsidRPr="0E2C6246">
        <w:t>17:30  Board afternoon huddle &amp; sign out</w:t>
      </w:r>
    </w:p>
    <w:p w14:paraId="44DB042C" w14:textId="77777777" w:rsidR="0017260B" w:rsidRPr="0017260B" w:rsidRDefault="0E2C6246" w:rsidP="0E2C6246">
      <w:pPr>
        <w:rPr>
          <w:i/>
          <w:iCs/>
        </w:rPr>
      </w:pPr>
      <w:r w:rsidRPr="0E2C6246">
        <w:rPr>
          <w:i/>
          <w:iCs/>
        </w:rPr>
        <w:t>Wednesday</w:t>
      </w:r>
    </w:p>
    <w:p w14:paraId="11D8823C" w14:textId="77777777" w:rsidR="0017260B" w:rsidRPr="0017260B" w:rsidRDefault="0E2C6246" w:rsidP="0E2C6246">
      <w:r w:rsidRPr="0E2C6246">
        <w:t>08:00  Grand Rounds (TCH Auditorium)</w:t>
      </w:r>
    </w:p>
    <w:p w14:paraId="01B85F4E" w14:textId="77777777" w:rsidR="0017260B" w:rsidRPr="0017260B" w:rsidRDefault="0E2C6246" w:rsidP="0E2C6246">
      <w:r w:rsidRPr="0E2C6246">
        <w:t>13:00-16:00  Resident Didactics (Main Baylor)</w:t>
      </w:r>
    </w:p>
    <w:p w14:paraId="4275BFC6" w14:textId="77777777" w:rsidR="0017260B" w:rsidRPr="0017260B" w:rsidRDefault="0E2C6246" w:rsidP="0E2C6246">
      <w:pPr>
        <w:rPr>
          <w:i/>
          <w:iCs/>
        </w:rPr>
      </w:pPr>
      <w:r w:rsidRPr="0E2C6246">
        <w:rPr>
          <w:i/>
          <w:iCs/>
        </w:rPr>
        <w:t>Friday</w:t>
      </w:r>
    </w:p>
    <w:p w14:paraId="14E9F26B" w14:textId="03E4C1EB" w:rsidR="00716CFC" w:rsidRDefault="0E2C6246" w:rsidP="0E2C6246">
      <w:r w:rsidRPr="0E2C6246">
        <w:t>17:30  Night call begins</w:t>
      </w:r>
    </w:p>
    <w:p w14:paraId="05E5FE7A" w14:textId="77777777" w:rsidR="00716CFC" w:rsidRPr="0017260B" w:rsidRDefault="00716CFC" w:rsidP="0E2C6246"/>
    <w:p w14:paraId="7877C66C" w14:textId="3EF37A87" w:rsidR="0017260B" w:rsidRDefault="0E2C6246" w:rsidP="0E2C6246">
      <w:pPr>
        <w:jc w:val="center"/>
        <w:rPr>
          <w:b/>
          <w:bCs/>
        </w:rPr>
      </w:pPr>
      <w:r w:rsidRPr="0E2C6246">
        <w:rPr>
          <w:b/>
          <w:bCs/>
        </w:rPr>
        <w:t>Call Overview</w:t>
      </w:r>
    </w:p>
    <w:p w14:paraId="6DD003EF" w14:textId="77777777" w:rsidR="008A5DAF" w:rsidRDefault="0E2C6246" w:rsidP="0017260B">
      <w:r>
        <w:t xml:space="preserve">Four call nights: </w:t>
      </w:r>
    </w:p>
    <w:p w14:paraId="2B0E9FD3" w14:textId="255A5080" w:rsidR="0017260B" w:rsidRDefault="008A5DAF" w:rsidP="0017260B">
      <w:r>
        <w:t xml:space="preserve">Weeks 1-3: </w:t>
      </w:r>
      <w:r w:rsidR="0E2C6246">
        <w:t>24 hour call on Friday</w:t>
      </w:r>
      <w:r w:rsidR="005939C1">
        <w:t xml:space="preserve"> (7am sign-out Friday to 7 am or 730 am sign-out Saturday, with 2 hours for rounding/patient handoff)</w:t>
      </w:r>
    </w:p>
    <w:p w14:paraId="14CEFA39" w14:textId="653798F1" w:rsidR="008A5DAF" w:rsidRPr="0017260B" w:rsidRDefault="008A5DAF" w:rsidP="0017260B">
      <w:r>
        <w:t>Week 4: 24 hour call on Thursday (7 am sign-out Thursday to 7 am sign-out Friday morning,</w:t>
      </w:r>
      <w:r w:rsidRPr="008A5DAF">
        <w:t xml:space="preserve"> </w:t>
      </w:r>
      <w:r>
        <w:t>with 2 hours for rounding/patient handoff)</w:t>
      </w:r>
    </w:p>
    <w:p w14:paraId="4CA21D37" w14:textId="20F3529C" w:rsidR="0017260B" w:rsidRPr="0017260B" w:rsidRDefault="0E2C6246" w:rsidP="0017260B">
      <w:r>
        <w:t>Call starting Friday evenings at 5:30 pm at BTH and PFW with the call ending Saturday morning at 7:</w:t>
      </w:r>
      <w:r w:rsidR="00CD7B5D">
        <w:t>3</w:t>
      </w:r>
      <w:r>
        <w:t>0 at BTH and 7:00 at PFW. </w:t>
      </w:r>
    </w:p>
    <w:p w14:paraId="0247A984" w14:textId="61597D52" w:rsidR="0017260B" w:rsidRPr="0017260B" w:rsidRDefault="0E2C6246" w:rsidP="0017260B">
      <w:r>
        <w:t>Call room at PFW first</w:t>
      </w:r>
      <w:r w:rsidR="008A5DAF">
        <w:t>-</w:t>
      </w:r>
      <w:r>
        <w:t>come first</w:t>
      </w:r>
      <w:r w:rsidR="008A5DAF">
        <w:t>-</w:t>
      </w:r>
      <w:r>
        <w:t>serve on 7</w:t>
      </w:r>
      <w:r w:rsidRPr="0E2C6246">
        <w:rPr>
          <w:vertAlign w:val="superscript"/>
        </w:rPr>
        <w:t>th</w:t>
      </w:r>
      <w:r>
        <w:t xml:space="preserve"> floor, if none there, </w:t>
      </w:r>
      <w:r w:rsidR="005939C1">
        <w:t xml:space="preserve">there is an open </w:t>
      </w:r>
      <w:r>
        <w:t xml:space="preserve">resident </w:t>
      </w:r>
      <w:r w:rsidR="005939C1">
        <w:t>work</w:t>
      </w:r>
      <w:r>
        <w:t>room</w:t>
      </w:r>
      <w:r w:rsidR="005939C1">
        <w:t xml:space="preserve"> with couch </w:t>
      </w:r>
      <w:r>
        <w:t>on 10th floor</w:t>
      </w:r>
      <w:r w:rsidR="005939C1">
        <w:t xml:space="preserve"> for nights/weekends</w:t>
      </w:r>
      <w:r w:rsidR="008A5DAF">
        <w:t xml:space="preserve"> that is always available</w:t>
      </w:r>
      <w:r>
        <w:t>.</w:t>
      </w:r>
    </w:p>
    <w:p w14:paraId="28A8D818" w14:textId="25230394" w:rsidR="00847494" w:rsidRDefault="0E2C6246" w:rsidP="0017260B">
      <w:r>
        <w:t>Call room at BTH should be requested early in call through security office to receive key.  (Name previously submitted)</w:t>
      </w:r>
    </w:p>
    <w:p w14:paraId="4005E72C" w14:textId="61675A77" w:rsidR="005939C1" w:rsidRDefault="0E2C6246">
      <w:r>
        <w:t>Responsible for cross-coverage of postpartum patients during night and weekend labor and delivery call.</w:t>
      </w:r>
      <w:r w:rsidR="005939C1">
        <w:br w:type="page"/>
      </w:r>
    </w:p>
    <w:p w14:paraId="225DB33A" w14:textId="553E029B" w:rsidR="00521455" w:rsidRPr="00B74F5E" w:rsidRDefault="0E2C6246" w:rsidP="00944FB1">
      <w:pPr>
        <w:pStyle w:val="Heading1"/>
      </w:pPr>
      <w:bookmarkStart w:id="18" w:name="_Toc70659822"/>
      <w:r w:rsidRPr="0E2C6246">
        <w:lastRenderedPageBreak/>
        <w:t>Grades</w:t>
      </w:r>
      <w:bookmarkEnd w:id="18"/>
    </w:p>
    <w:p w14:paraId="29F52201" w14:textId="0573352F" w:rsidR="00521455" w:rsidRPr="00A05D8B" w:rsidRDefault="0E2C6246" w:rsidP="00224AD0">
      <w:pPr>
        <w:pStyle w:val="NormalWeb"/>
        <w:numPr>
          <w:ilvl w:val="0"/>
          <w:numId w:val="6"/>
        </w:numPr>
        <w:rPr>
          <w:rFonts w:asciiTheme="minorHAnsi" w:hAnsiTheme="minorHAnsi" w:cstheme="minorBidi"/>
          <w:i/>
          <w:sz w:val="22"/>
          <w:szCs w:val="22"/>
        </w:rPr>
      </w:pPr>
      <w:r w:rsidRPr="0E2C6246">
        <w:rPr>
          <w:rFonts w:asciiTheme="minorHAnsi" w:hAnsiTheme="minorHAnsi" w:cstheme="minorBidi"/>
          <w:sz w:val="22"/>
          <w:szCs w:val="22"/>
        </w:rPr>
        <w:t>E*Value Who Did You Work With (WDYWW</w:t>
      </w:r>
      <w:r w:rsidRPr="00A05D8B">
        <w:rPr>
          <w:rFonts w:asciiTheme="minorHAnsi" w:hAnsiTheme="minorHAnsi" w:cstheme="minorBidi"/>
          <w:sz w:val="22"/>
          <w:szCs w:val="22"/>
        </w:rPr>
        <w:t xml:space="preserve">) </w:t>
      </w:r>
      <w:r w:rsidR="00A05D8B" w:rsidRPr="00A05D8B">
        <w:rPr>
          <w:rFonts w:asciiTheme="minorHAnsi" w:hAnsiTheme="minorHAnsi" w:cstheme="minorBidi"/>
          <w:sz w:val="22"/>
          <w:szCs w:val="22"/>
        </w:rPr>
        <w:t xml:space="preserve"> </w:t>
      </w:r>
      <w:r w:rsidR="00A05D8B" w:rsidRPr="00A05D8B">
        <w:rPr>
          <w:rFonts w:asciiTheme="minorHAnsi" w:hAnsiTheme="minorHAnsi" w:cstheme="minorBidi"/>
          <w:i/>
          <w:sz w:val="22"/>
          <w:szCs w:val="22"/>
        </w:rPr>
        <w:t>*please note the n</w:t>
      </w:r>
      <w:r w:rsidR="0045138A" w:rsidRPr="00A05D8B">
        <w:rPr>
          <w:rFonts w:asciiTheme="minorHAnsi" w:hAnsiTheme="minorHAnsi" w:cstheme="minorBidi"/>
          <w:i/>
          <w:sz w:val="22"/>
          <w:szCs w:val="22"/>
        </w:rPr>
        <w:t xml:space="preserve">umber and type of evaluations may be </w:t>
      </w:r>
      <w:r w:rsidR="00A05D8B" w:rsidRPr="00A05D8B">
        <w:rPr>
          <w:rFonts w:asciiTheme="minorHAnsi" w:hAnsiTheme="minorHAnsi" w:cstheme="minorBidi"/>
          <w:i/>
          <w:sz w:val="22"/>
          <w:szCs w:val="22"/>
        </w:rPr>
        <w:t xml:space="preserve">adjusted </w:t>
      </w:r>
      <w:r w:rsidR="0045138A" w:rsidRPr="00A05D8B">
        <w:rPr>
          <w:rFonts w:asciiTheme="minorHAnsi" w:hAnsiTheme="minorHAnsi" w:cstheme="minorBidi"/>
          <w:i/>
          <w:sz w:val="22"/>
          <w:szCs w:val="22"/>
        </w:rPr>
        <w:t xml:space="preserve"> due to COV</w:t>
      </w:r>
      <w:r w:rsidR="00AE0749">
        <w:rPr>
          <w:rFonts w:asciiTheme="minorHAnsi" w:hAnsiTheme="minorHAnsi" w:cstheme="minorBidi"/>
          <w:i/>
          <w:sz w:val="22"/>
          <w:szCs w:val="22"/>
        </w:rPr>
        <w:t>ID-</w:t>
      </w:r>
      <w:r w:rsidR="00A05D8B" w:rsidRPr="00A05D8B">
        <w:rPr>
          <w:rFonts w:asciiTheme="minorHAnsi" w:hAnsiTheme="minorHAnsi" w:cstheme="minorBidi"/>
          <w:i/>
          <w:sz w:val="22"/>
          <w:szCs w:val="22"/>
        </w:rPr>
        <w:t>19*</w:t>
      </w:r>
    </w:p>
    <w:p w14:paraId="0B102D75" w14:textId="77777777" w:rsidR="00D46EA4" w:rsidRDefault="0E2C6246" w:rsidP="00224AD0">
      <w:pPr>
        <w:pStyle w:val="NormalWeb"/>
        <w:numPr>
          <w:ilvl w:val="1"/>
          <w:numId w:val="6"/>
        </w:numPr>
        <w:rPr>
          <w:rFonts w:asciiTheme="minorHAnsi" w:hAnsiTheme="minorHAnsi" w:cstheme="minorBidi"/>
          <w:sz w:val="22"/>
          <w:szCs w:val="22"/>
        </w:rPr>
      </w:pPr>
      <w:r w:rsidRPr="00A05D8B">
        <w:rPr>
          <w:rFonts w:asciiTheme="minorHAnsi" w:hAnsiTheme="minorHAnsi" w:cstheme="minorBidi"/>
          <w:sz w:val="22"/>
          <w:szCs w:val="22"/>
        </w:rPr>
        <w:t>Reciprocal evaluation process. Who</w:t>
      </w:r>
      <w:r w:rsidRPr="0E2C6246">
        <w:rPr>
          <w:rFonts w:asciiTheme="minorHAnsi" w:hAnsiTheme="minorHAnsi" w:cstheme="minorBidi"/>
          <w:sz w:val="22"/>
          <w:szCs w:val="22"/>
        </w:rPr>
        <w:t xml:space="preserve"> Did You Work With (WDYWW) request is sent to sub-Is during the final week of the course. </w:t>
      </w:r>
    </w:p>
    <w:p w14:paraId="24FADE9A" w14:textId="1221C924" w:rsidR="00521455" w:rsidRPr="00D46EA4" w:rsidRDefault="0E2C6246" w:rsidP="00224AD0">
      <w:pPr>
        <w:pStyle w:val="NormalWeb"/>
        <w:numPr>
          <w:ilvl w:val="1"/>
          <w:numId w:val="6"/>
        </w:numPr>
        <w:rPr>
          <w:rFonts w:asciiTheme="minorHAnsi" w:hAnsiTheme="minorHAnsi" w:cstheme="minorBidi"/>
          <w:sz w:val="22"/>
          <w:szCs w:val="22"/>
        </w:rPr>
      </w:pPr>
      <w:r w:rsidRPr="0E2C6246">
        <w:rPr>
          <w:rFonts w:asciiTheme="minorHAnsi" w:hAnsiTheme="minorHAnsi" w:cstheme="minorBidi"/>
          <w:sz w:val="22"/>
          <w:szCs w:val="22"/>
        </w:rPr>
        <w:t xml:space="preserve">Sub-I selects a minimum number of evaluators who spent significant time working with the sub-I:  </w:t>
      </w:r>
    </w:p>
    <w:p w14:paraId="473A7942" w14:textId="5DB2C541" w:rsidR="00521455" w:rsidRPr="00521455" w:rsidRDefault="0E2C6246" w:rsidP="00224AD0">
      <w:pPr>
        <w:pStyle w:val="NormalWeb"/>
        <w:numPr>
          <w:ilvl w:val="2"/>
          <w:numId w:val="6"/>
        </w:numPr>
        <w:rPr>
          <w:rFonts w:asciiTheme="minorHAnsi" w:hAnsiTheme="minorHAnsi" w:cstheme="minorBidi"/>
          <w:sz w:val="22"/>
          <w:szCs w:val="22"/>
        </w:rPr>
      </w:pPr>
      <w:r w:rsidRPr="0E2C6246">
        <w:rPr>
          <w:rFonts w:asciiTheme="minorHAnsi" w:hAnsiTheme="minorHAnsi" w:cstheme="minorBidi"/>
          <w:sz w:val="22"/>
          <w:szCs w:val="22"/>
        </w:rPr>
        <w:t xml:space="preserve">two faculty (one must be from the first half of the rotation and one from the second half) AND </w:t>
      </w:r>
    </w:p>
    <w:p w14:paraId="294AC579" w14:textId="7134C8E2" w:rsidR="00521455" w:rsidRPr="00521455" w:rsidRDefault="0E2C6246" w:rsidP="00224AD0">
      <w:pPr>
        <w:pStyle w:val="NormalWeb"/>
        <w:numPr>
          <w:ilvl w:val="2"/>
          <w:numId w:val="6"/>
        </w:numPr>
        <w:rPr>
          <w:rFonts w:asciiTheme="minorHAnsi" w:hAnsiTheme="minorHAnsi" w:cstheme="minorBidi"/>
          <w:sz w:val="22"/>
          <w:szCs w:val="22"/>
        </w:rPr>
      </w:pPr>
      <w:r w:rsidRPr="0E2C6246">
        <w:rPr>
          <w:rFonts w:asciiTheme="minorHAnsi" w:hAnsiTheme="minorHAnsi" w:cstheme="minorBidi"/>
          <w:sz w:val="22"/>
          <w:szCs w:val="22"/>
        </w:rPr>
        <w:t xml:space="preserve">two supervising residents  </w:t>
      </w:r>
    </w:p>
    <w:p w14:paraId="34868D66" w14:textId="783EC795" w:rsidR="00521455" w:rsidRPr="00521455" w:rsidRDefault="0E2C6246" w:rsidP="00224AD0">
      <w:pPr>
        <w:pStyle w:val="NormalWeb"/>
        <w:numPr>
          <w:ilvl w:val="1"/>
          <w:numId w:val="6"/>
        </w:numPr>
        <w:rPr>
          <w:rFonts w:asciiTheme="minorHAnsi" w:hAnsiTheme="minorHAnsi" w:cstheme="minorBidi"/>
          <w:sz w:val="22"/>
          <w:szCs w:val="22"/>
        </w:rPr>
      </w:pPr>
      <w:r w:rsidRPr="0E2C6246">
        <w:rPr>
          <w:rFonts w:asciiTheme="minorHAnsi" w:hAnsiTheme="minorHAnsi" w:cstheme="minorBidi"/>
          <w:sz w:val="22"/>
          <w:szCs w:val="22"/>
        </w:rPr>
        <w:t>You are expected to select all your evaluators from the course by the end of the rotation. You are welcome to launch 1-2 additional evaluation requests beyond the minimum.  Any evaluations launched after the last day of the rotation will not be considered.</w:t>
      </w:r>
    </w:p>
    <w:p w14:paraId="28EB3EC0" w14:textId="3C201933" w:rsidR="00521455" w:rsidRPr="00521455" w:rsidRDefault="0E2C6246" w:rsidP="00224AD0">
      <w:pPr>
        <w:pStyle w:val="NormalWeb"/>
        <w:numPr>
          <w:ilvl w:val="1"/>
          <w:numId w:val="6"/>
        </w:numPr>
        <w:rPr>
          <w:rFonts w:asciiTheme="minorHAnsi" w:hAnsiTheme="minorHAnsi" w:cstheme="minorBidi"/>
          <w:sz w:val="22"/>
          <w:szCs w:val="22"/>
        </w:rPr>
      </w:pPr>
      <w:r w:rsidRPr="0E2C6246">
        <w:rPr>
          <w:rFonts w:asciiTheme="minorHAnsi" w:hAnsiTheme="minorHAnsi" w:cstheme="minorBidi"/>
          <w:sz w:val="22"/>
          <w:szCs w:val="22"/>
        </w:rPr>
        <w:t xml:space="preserve">Evaluations received more than 3 weeks after the end of the rotation will not be considered </w:t>
      </w:r>
    </w:p>
    <w:p w14:paraId="63D3042B" w14:textId="36739C22" w:rsidR="00521455" w:rsidRPr="00521455" w:rsidRDefault="0E2C6246" w:rsidP="00224AD0">
      <w:pPr>
        <w:pStyle w:val="NormalWeb"/>
        <w:numPr>
          <w:ilvl w:val="0"/>
          <w:numId w:val="6"/>
        </w:numPr>
        <w:rPr>
          <w:rFonts w:asciiTheme="minorHAnsi" w:hAnsiTheme="minorHAnsi" w:cstheme="minorBidi"/>
          <w:sz w:val="22"/>
          <w:szCs w:val="22"/>
        </w:rPr>
      </w:pPr>
      <w:r w:rsidRPr="0E2C6246">
        <w:rPr>
          <w:rFonts w:asciiTheme="minorHAnsi" w:hAnsiTheme="minorHAnsi" w:cstheme="minorBidi"/>
          <w:sz w:val="22"/>
          <w:szCs w:val="22"/>
        </w:rPr>
        <w:t xml:space="preserve">A remediation plan will be developed between the student and the course director at the midpoint if the student is not making adequate progress on the rotation </w:t>
      </w:r>
    </w:p>
    <w:p w14:paraId="3153DD35" w14:textId="62FD57A0" w:rsidR="00521455" w:rsidRDefault="0E2C6246" w:rsidP="00224AD0">
      <w:pPr>
        <w:pStyle w:val="NormalWeb"/>
        <w:numPr>
          <w:ilvl w:val="0"/>
          <w:numId w:val="6"/>
        </w:numPr>
        <w:rPr>
          <w:rFonts w:asciiTheme="minorHAnsi" w:hAnsiTheme="minorHAnsi" w:cstheme="minorBidi"/>
          <w:sz w:val="22"/>
          <w:szCs w:val="22"/>
        </w:rPr>
      </w:pPr>
      <w:r w:rsidRPr="0E2C6246">
        <w:rPr>
          <w:rFonts w:asciiTheme="minorHAnsi" w:hAnsiTheme="minorHAnsi" w:cstheme="minorBidi"/>
          <w:sz w:val="22"/>
          <w:szCs w:val="22"/>
        </w:rPr>
        <w:t xml:space="preserve">Grade verifications, grievances, and appeals proceed according to BCM policies </w:t>
      </w:r>
    </w:p>
    <w:p w14:paraId="2C1783F2" w14:textId="77777777" w:rsidR="00944FB1" w:rsidRDefault="00944FB1" w:rsidP="00944FB1">
      <w:pPr>
        <w:pStyle w:val="NormalWeb"/>
        <w:ind w:left="720"/>
        <w:rPr>
          <w:rFonts w:asciiTheme="minorHAnsi" w:hAnsiTheme="minorHAnsi" w:cstheme="minorBidi"/>
          <w:sz w:val="22"/>
          <w:szCs w:val="22"/>
        </w:rPr>
      </w:pPr>
    </w:p>
    <w:p w14:paraId="4D340D3D" w14:textId="1D230180" w:rsidR="007D4415" w:rsidRPr="000E3845" w:rsidRDefault="007D4415" w:rsidP="005C6D9C">
      <w:pPr>
        <w:pStyle w:val="Heading1"/>
      </w:pPr>
      <w:bookmarkStart w:id="19" w:name="_Toc70659823"/>
      <w:r w:rsidRPr="000E3845">
        <w:t>Grading rubric</w:t>
      </w:r>
      <w:bookmarkEnd w:id="19"/>
    </w:p>
    <w:tbl>
      <w:tblPr>
        <w:tblStyle w:val="TableGrid"/>
        <w:tblW w:w="9720" w:type="dxa"/>
        <w:tblInd w:w="-185" w:type="dxa"/>
        <w:tblLook w:val="04A0" w:firstRow="1" w:lastRow="0" w:firstColumn="1" w:lastColumn="0" w:noHBand="0" w:noVBand="1"/>
      </w:tblPr>
      <w:tblGrid>
        <w:gridCol w:w="2970"/>
        <w:gridCol w:w="1350"/>
        <w:gridCol w:w="1350"/>
        <w:gridCol w:w="1350"/>
        <w:gridCol w:w="1350"/>
        <w:gridCol w:w="1350"/>
      </w:tblGrid>
      <w:tr w:rsidR="007D4415" w:rsidRPr="000E3845" w14:paraId="6A5C99A1" w14:textId="77777777" w:rsidTr="007D4415">
        <w:tc>
          <w:tcPr>
            <w:tcW w:w="2970" w:type="dxa"/>
          </w:tcPr>
          <w:p w14:paraId="60ECBB1E" w14:textId="77777777" w:rsidR="007D4415" w:rsidRPr="000E3845" w:rsidRDefault="007D4415" w:rsidP="007D4415"/>
        </w:tc>
        <w:tc>
          <w:tcPr>
            <w:tcW w:w="1350" w:type="dxa"/>
          </w:tcPr>
          <w:p w14:paraId="74D3658E" w14:textId="77777777" w:rsidR="007D4415" w:rsidRDefault="007D4415" w:rsidP="007D4415">
            <w:r w:rsidRPr="000E3845">
              <w:t>Marginal pass</w:t>
            </w:r>
            <w:r>
              <w:t xml:space="preserve"> or Fail</w:t>
            </w:r>
          </w:p>
        </w:tc>
        <w:tc>
          <w:tcPr>
            <w:tcW w:w="1350" w:type="dxa"/>
          </w:tcPr>
          <w:p w14:paraId="6CEBFBDC" w14:textId="77777777" w:rsidR="007D4415" w:rsidRDefault="007D4415" w:rsidP="007D4415">
            <w:r>
              <w:t xml:space="preserve">Minimum score for </w:t>
            </w:r>
            <w:r w:rsidRPr="000E3845">
              <w:t>Pass</w:t>
            </w:r>
          </w:p>
        </w:tc>
        <w:tc>
          <w:tcPr>
            <w:tcW w:w="1350" w:type="dxa"/>
          </w:tcPr>
          <w:p w14:paraId="342A09C1" w14:textId="77777777" w:rsidR="007D4415" w:rsidRDefault="007D4415" w:rsidP="007D4415">
            <w:r>
              <w:t xml:space="preserve">Minimum score for </w:t>
            </w:r>
            <w:r w:rsidRPr="000E3845">
              <w:t>High Pass</w:t>
            </w:r>
          </w:p>
        </w:tc>
        <w:tc>
          <w:tcPr>
            <w:tcW w:w="1350" w:type="dxa"/>
          </w:tcPr>
          <w:p w14:paraId="4BC4FB11" w14:textId="77777777" w:rsidR="007D4415" w:rsidRDefault="007D4415" w:rsidP="007D4415">
            <w:r>
              <w:t xml:space="preserve">Minimum score for </w:t>
            </w:r>
            <w:r w:rsidRPr="000E3845">
              <w:t>Honor</w:t>
            </w:r>
            <w:r>
              <w:t>s</w:t>
            </w:r>
          </w:p>
        </w:tc>
        <w:tc>
          <w:tcPr>
            <w:tcW w:w="1350" w:type="dxa"/>
          </w:tcPr>
          <w:p w14:paraId="5EE09FBA" w14:textId="77777777" w:rsidR="007D4415" w:rsidRDefault="007D4415" w:rsidP="007D4415">
            <w:r>
              <w:t>Maximum total score</w:t>
            </w:r>
          </w:p>
        </w:tc>
      </w:tr>
      <w:tr w:rsidR="007D4415" w:rsidRPr="000E3845" w14:paraId="6CEA4F7A" w14:textId="77777777" w:rsidTr="007D4415">
        <w:tc>
          <w:tcPr>
            <w:tcW w:w="2970" w:type="dxa"/>
          </w:tcPr>
          <w:p w14:paraId="7D7EA760" w14:textId="77777777" w:rsidR="007D4415" w:rsidRPr="005C29E5" w:rsidRDefault="007D4415" w:rsidP="007D4415">
            <w:pPr>
              <w:rPr>
                <w:b/>
              </w:rPr>
            </w:pPr>
            <w:r w:rsidRPr="005C29E5">
              <w:rPr>
                <w:b/>
              </w:rPr>
              <w:t xml:space="preserve">Clinical </w:t>
            </w:r>
            <w:r>
              <w:rPr>
                <w:b/>
              </w:rPr>
              <w:t xml:space="preserve">SPAF </w:t>
            </w:r>
            <w:r w:rsidRPr="005C29E5">
              <w:rPr>
                <w:b/>
              </w:rPr>
              <w:t>(90%)</w:t>
            </w:r>
          </w:p>
          <w:p w14:paraId="7EE811AC" w14:textId="77777777" w:rsidR="007D4415" w:rsidRPr="000E3845" w:rsidRDefault="007D4415" w:rsidP="007D4415">
            <w:r w:rsidRPr="000E3845">
              <w:t>45% resident/45% faculty</w:t>
            </w:r>
          </w:p>
          <w:p w14:paraId="27FAE0CE" w14:textId="77777777" w:rsidR="007D4415" w:rsidRPr="000E3845" w:rsidRDefault="007D4415" w:rsidP="007D4415">
            <w:r w:rsidRPr="000E3845">
              <w:t>Use 3x multiplier for professionalism competencies</w:t>
            </w:r>
            <w:r>
              <w:br/>
            </w:r>
          </w:p>
        </w:tc>
        <w:tc>
          <w:tcPr>
            <w:tcW w:w="1350" w:type="dxa"/>
          </w:tcPr>
          <w:p w14:paraId="5E8F1946" w14:textId="77777777" w:rsidR="007D4415" w:rsidRDefault="007D4415" w:rsidP="007D4415">
            <w:r>
              <w:t>Clinical eval mean &lt;6/9</w:t>
            </w:r>
          </w:p>
        </w:tc>
        <w:tc>
          <w:tcPr>
            <w:tcW w:w="1350" w:type="dxa"/>
          </w:tcPr>
          <w:p w14:paraId="32C9757C" w14:textId="77777777" w:rsidR="007D4415" w:rsidRDefault="007D4415" w:rsidP="007D4415">
            <w:r>
              <w:t>Clinical eval mean ≥</w:t>
            </w:r>
            <w:r w:rsidRPr="000E3845">
              <w:t xml:space="preserve"> 6/9</w:t>
            </w:r>
          </w:p>
          <w:p w14:paraId="75ACF4D4" w14:textId="77777777" w:rsidR="007D4415" w:rsidRDefault="007D4415" w:rsidP="007D4415">
            <w:r>
              <w:t>(6/9 *100 * 0.9 = 60)</w:t>
            </w:r>
          </w:p>
        </w:tc>
        <w:tc>
          <w:tcPr>
            <w:tcW w:w="1350" w:type="dxa"/>
          </w:tcPr>
          <w:p w14:paraId="0739609B" w14:textId="77777777" w:rsidR="007D4415" w:rsidRDefault="007D4415" w:rsidP="007D4415">
            <w:r>
              <w:t>Clinical eval mean ≥</w:t>
            </w:r>
            <w:r w:rsidRPr="000E3845">
              <w:t xml:space="preserve"> 7/9</w:t>
            </w:r>
          </w:p>
          <w:p w14:paraId="3F3BC9E3" w14:textId="77777777" w:rsidR="007D4415" w:rsidRDefault="007D4415" w:rsidP="007D4415">
            <w:r>
              <w:t>(7/9 * 100 * 0.9 = 70)</w:t>
            </w:r>
          </w:p>
        </w:tc>
        <w:tc>
          <w:tcPr>
            <w:tcW w:w="1350" w:type="dxa"/>
          </w:tcPr>
          <w:p w14:paraId="73BCF06A" w14:textId="77777777" w:rsidR="007D4415" w:rsidRDefault="007D4415" w:rsidP="007D4415">
            <w:r>
              <w:t>Clinical eval mean ≥</w:t>
            </w:r>
            <w:r w:rsidRPr="000E3845">
              <w:t xml:space="preserve">8/9 </w:t>
            </w:r>
          </w:p>
          <w:p w14:paraId="32600260" w14:textId="77777777" w:rsidR="007D4415" w:rsidRDefault="007D4415" w:rsidP="007D4415">
            <w:r>
              <w:t>(8/9 * 100 * 0.9 = 80)</w:t>
            </w:r>
          </w:p>
        </w:tc>
        <w:tc>
          <w:tcPr>
            <w:tcW w:w="1350" w:type="dxa"/>
          </w:tcPr>
          <w:p w14:paraId="2847FE0F" w14:textId="77777777" w:rsidR="007D4415" w:rsidRDefault="007D4415" w:rsidP="007D4415">
            <w:r>
              <w:t>Clinical eval mean 9/9</w:t>
            </w:r>
          </w:p>
        </w:tc>
      </w:tr>
      <w:tr w:rsidR="007D4415" w:rsidRPr="000E3845" w14:paraId="0CAD67FB" w14:textId="77777777" w:rsidTr="007D4415">
        <w:tc>
          <w:tcPr>
            <w:tcW w:w="2970" w:type="dxa"/>
          </w:tcPr>
          <w:p w14:paraId="73F7E6D7" w14:textId="77777777" w:rsidR="007D4415" w:rsidRPr="005C29E5" w:rsidRDefault="007D4415" w:rsidP="007D4415">
            <w:pPr>
              <w:pStyle w:val="NormalWeb"/>
              <w:rPr>
                <w:rFonts w:asciiTheme="minorHAnsi" w:hAnsiTheme="minorHAnsi"/>
                <w:color w:val="000000"/>
                <w:sz w:val="22"/>
                <w:szCs w:val="22"/>
              </w:rPr>
            </w:pPr>
            <w:r w:rsidRPr="005C29E5">
              <w:rPr>
                <w:rFonts w:asciiTheme="minorHAnsi" w:hAnsiTheme="minorHAnsi"/>
                <w:b/>
                <w:color w:val="000000"/>
                <w:sz w:val="22"/>
                <w:szCs w:val="22"/>
              </w:rPr>
              <w:t>EBM assignment (5%)</w:t>
            </w:r>
            <w:r>
              <w:rPr>
                <w:rFonts w:asciiTheme="minorHAnsi" w:hAnsiTheme="minorHAnsi"/>
                <w:color w:val="000000"/>
                <w:sz w:val="22"/>
                <w:szCs w:val="22"/>
              </w:rPr>
              <w:br/>
              <w:t>-Completed &amp; uploaded by deadline = 5</w:t>
            </w:r>
            <w:r>
              <w:rPr>
                <w:rFonts w:asciiTheme="minorHAnsi" w:hAnsiTheme="minorHAnsi"/>
                <w:color w:val="000000"/>
                <w:sz w:val="22"/>
                <w:szCs w:val="22"/>
              </w:rPr>
              <w:br/>
              <w:t>-Completed &amp; uploaded late = 3</w:t>
            </w:r>
            <w:r>
              <w:rPr>
                <w:rFonts w:asciiTheme="minorHAnsi" w:hAnsiTheme="minorHAnsi"/>
                <w:color w:val="000000"/>
                <w:sz w:val="22"/>
                <w:szCs w:val="22"/>
              </w:rPr>
              <w:br/>
              <w:t>-Not done = 0</w:t>
            </w:r>
            <w:r>
              <w:rPr>
                <w:rFonts w:asciiTheme="minorHAnsi" w:hAnsiTheme="minorHAnsi"/>
                <w:color w:val="000000"/>
                <w:sz w:val="22"/>
                <w:szCs w:val="22"/>
              </w:rPr>
              <w:br/>
            </w:r>
          </w:p>
        </w:tc>
        <w:tc>
          <w:tcPr>
            <w:tcW w:w="1350" w:type="dxa"/>
          </w:tcPr>
          <w:p w14:paraId="085FB920" w14:textId="77777777" w:rsidR="007D4415" w:rsidRDefault="007D4415" w:rsidP="007D4415">
            <w:r>
              <w:t>0</w:t>
            </w:r>
          </w:p>
        </w:tc>
        <w:tc>
          <w:tcPr>
            <w:tcW w:w="1350" w:type="dxa"/>
          </w:tcPr>
          <w:p w14:paraId="5B4DAD35" w14:textId="77777777" w:rsidR="007D4415" w:rsidRDefault="007D4415" w:rsidP="007D4415">
            <w:r>
              <w:t>0</w:t>
            </w:r>
          </w:p>
        </w:tc>
        <w:tc>
          <w:tcPr>
            <w:tcW w:w="1350" w:type="dxa"/>
          </w:tcPr>
          <w:p w14:paraId="4DFAA704" w14:textId="77777777" w:rsidR="007D4415" w:rsidRDefault="007D4415" w:rsidP="007D4415">
            <w:r>
              <w:t>3</w:t>
            </w:r>
          </w:p>
        </w:tc>
        <w:tc>
          <w:tcPr>
            <w:tcW w:w="1350" w:type="dxa"/>
          </w:tcPr>
          <w:p w14:paraId="23E61959" w14:textId="77777777" w:rsidR="007D4415" w:rsidRDefault="007D4415" w:rsidP="007D4415">
            <w:r>
              <w:t>5</w:t>
            </w:r>
          </w:p>
        </w:tc>
        <w:tc>
          <w:tcPr>
            <w:tcW w:w="1350" w:type="dxa"/>
          </w:tcPr>
          <w:p w14:paraId="4D673D74" w14:textId="77777777" w:rsidR="007D4415" w:rsidRDefault="007D4415" w:rsidP="007D4415">
            <w:r>
              <w:t>5</w:t>
            </w:r>
          </w:p>
        </w:tc>
      </w:tr>
      <w:tr w:rsidR="007D4415" w:rsidRPr="000E3845" w14:paraId="617FAE9B" w14:textId="77777777" w:rsidTr="007D4415">
        <w:tc>
          <w:tcPr>
            <w:tcW w:w="2970" w:type="dxa"/>
          </w:tcPr>
          <w:p w14:paraId="737ABDAE" w14:textId="77777777" w:rsidR="007D4415" w:rsidRDefault="007D4415" w:rsidP="007D4415">
            <w:r>
              <w:rPr>
                <w:b/>
              </w:rPr>
              <w:t xml:space="preserve">Professional responsibilities </w:t>
            </w:r>
            <w:r w:rsidRPr="005C29E5">
              <w:rPr>
                <w:b/>
              </w:rPr>
              <w:t>(5%)</w:t>
            </w:r>
            <w:r>
              <w:br/>
              <w:t>1 point for completing each by deadline:</w:t>
            </w:r>
            <w:r>
              <w:br/>
              <w:t>- Launched handoff DO</w:t>
            </w:r>
          </w:p>
          <w:p w14:paraId="46CBB093" w14:textId="77777777" w:rsidR="007D4415" w:rsidRDefault="007D4415" w:rsidP="007D4415">
            <w:r>
              <w:t>-Launched discharge DO</w:t>
            </w:r>
          </w:p>
          <w:p w14:paraId="0F41D4B1" w14:textId="508E643E" w:rsidR="007D4415" w:rsidRPr="000E3845" w:rsidRDefault="00AD11FE" w:rsidP="007D4415">
            <w:r>
              <w:t>-Completed MP</w:t>
            </w:r>
            <w:r w:rsidR="007D4415">
              <w:t>F self-assess</w:t>
            </w:r>
            <w:r w:rsidR="00822514">
              <w:t>ment</w:t>
            </w:r>
            <w:r w:rsidR="00822514">
              <w:br/>
              <w:t>-Submitted passport with MT</w:t>
            </w:r>
            <w:r w:rsidR="007D4415">
              <w:t>F at midpoint</w:t>
            </w:r>
            <w:r w:rsidR="007D4415">
              <w:br/>
              <w:t xml:space="preserve">-Submitted passport by end of </w:t>
            </w:r>
            <w:r w:rsidR="007D4415">
              <w:lastRenderedPageBreak/>
              <w:t>course</w:t>
            </w:r>
            <w:r w:rsidR="007D4415">
              <w:br/>
            </w:r>
          </w:p>
        </w:tc>
        <w:tc>
          <w:tcPr>
            <w:tcW w:w="1350" w:type="dxa"/>
          </w:tcPr>
          <w:p w14:paraId="6B89433E" w14:textId="77777777" w:rsidR="007D4415" w:rsidRDefault="007D4415" w:rsidP="007D4415">
            <w:r>
              <w:lastRenderedPageBreak/>
              <w:t>0-1</w:t>
            </w:r>
          </w:p>
        </w:tc>
        <w:tc>
          <w:tcPr>
            <w:tcW w:w="1350" w:type="dxa"/>
          </w:tcPr>
          <w:p w14:paraId="0BE5A387" w14:textId="77777777" w:rsidR="007D4415" w:rsidRDefault="007D4415" w:rsidP="007D4415">
            <w:r>
              <w:t>2</w:t>
            </w:r>
          </w:p>
        </w:tc>
        <w:tc>
          <w:tcPr>
            <w:tcW w:w="1350" w:type="dxa"/>
          </w:tcPr>
          <w:p w14:paraId="03BF2B38" w14:textId="77777777" w:rsidR="007D4415" w:rsidRDefault="007D4415" w:rsidP="007D4415">
            <w:r>
              <w:t>3</w:t>
            </w:r>
          </w:p>
        </w:tc>
        <w:tc>
          <w:tcPr>
            <w:tcW w:w="1350" w:type="dxa"/>
          </w:tcPr>
          <w:p w14:paraId="57E9A729" w14:textId="77777777" w:rsidR="007D4415" w:rsidRDefault="007D4415" w:rsidP="007D4415">
            <w:r>
              <w:t>4</w:t>
            </w:r>
          </w:p>
        </w:tc>
        <w:tc>
          <w:tcPr>
            <w:tcW w:w="1350" w:type="dxa"/>
          </w:tcPr>
          <w:p w14:paraId="39BEA2FE" w14:textId="77777777" w:rsidR="007D4415" w:rsidRDefault="007D4415" w:rsidP="007D4415">
            <w:r>
              <w:t>5</w:t>
            </w:r>
          </w:p>
        </w:tc>
      </w:tr>
      <w:tr w:rsidR="007D4415" w:rsidRPr="000E3845" w14:paraId="64711889" w14:textId="77777777" w:rsidTr="007D4415">
        <w:tc>
          <w:tcPr>
            <w:tcW w:w="2970" w:type="dxa"/>
          </w:tcPr>
          <w:p w14:paraId="7A5A6352" w14:textId="77777777" w:rsidR="007D4415" w:rsidRPr="005C29E5" w:rsidRDefault="007D4415" w:rsidP="007D4415">
            <w:pPr>
              <w:rPr>
                <w:b/>
              </w:rPr>
            </w:pPr>
            <w:r>
              <w:rPr>
                <w:b/>
              </w:rPr>
              <w:t>Total Points</w:t>
            </w:r>
          </w:p>
        </w:tc>
        <w:tc>
          <w:tcPr>
            <w:tcW w:w="1350" w:type="dxa"/>
          </w:tcPr>
          <w:p w14:paraId="78A13A05" w14:textId="77777777" w:rsidR="007D4415" w:rsidRDefault="007D4415" w:rsidP="007D4415">
            <w:r>
              <w:t>&lt;62</w:t>
            </w:r>
          </w:p>
        </w:tc>
        <w:tc>
          <w:tcPr>
            <w:tcW w:w="1350" w:type="dxa"/>
          </w:tcPr>
          <w:p w14:paraId="5C3BCE1F" w14:textId="77777777" w:rsidR="007D4415" w:rsidRDefault="007D4415" w:rsidP="007D4415">
            <w:r>
              <w:t>62</w:t>
            </w:r>
          </w:p>
        </w:tc>
        <w:tc>
          <w:tcPr>
            <w:tcW w:w="1350" w:type="dxa"/>
          </w:tcPr>
          <w:p w14:paraId="7D5F6249" w14:textId="77777777" w:rsidR="007D4415" w:rsidRDefault="007D4415" w:rsidP="007D4415">
            <w:r>
              <w:t>76</w:t>
            </w:r>
          </w:p>
        </w:tc>
        <w:tc>
          <w:tcPr>
            <w:tcW w:w="1350" w:type="dxa"/>
          </w:tcPr>
          <w:p w14:paraId="4F4A815B" w14:textId="77777777" w:rsidR="007D4415" w:rsidRDefault="007D4415" w:rsidP="007D4415">
            <w:r>
              <w:t>90</w:t>
            </w:r>
          </w:p>
        </w:tc>
        <w:tc>
          <w:tcPr>
            <w:tcW w:w="1350" w:type="dxa"/>
          </w:tcPr>
          <w:p w14:paraId="78515D31" w14:textId="77777777" w:rsidR="007D4415" w:rsidRDefault="007D4415" w:rsidP="007D4415">
            <w:r>
              <w:t>100</w:t>
            </w:r>
          </w:p>
        </w:tc>
        <w:bookmarkStart w:id="20" w:name="_GoBack"/>
        <w:bookmarkEnd w:id="20"/>
      </w:tr>
      <w:tr w:rsidR="007D4415" w:rsidRPr="000E3845" w14:paraId="7E283D5A" w14:textId="77777777" w:rsidTr="007D4415">
        <w:tc>
          <w:tcPr>
            <w:tcW w:w="2970" w:type="dxa"/>
          </w:tcPr>
          <w:p w14:paraId="61C723CC" w14:textId="77777777" w:rsidR="007D4415" w:rsidRPr="000E3845" w:rsidRDefault="007D4415" w:rsidP="007D4415">
            <w:r>
              <w:t>Mode of r</w:t>
            </w:r>
            <w:r w:rsidRPr="000E3845">
              <w:t>eadiness</w:t>
            </w:r>
            <w:r>
              <w:t xml:space="preserve"> for internship</w:t>
            </w:r>
          </w:p>
        </w:tc>
        <w:tc>
          <w:tcPr>
            <w:tcW w:w="1350" w:type="dxa"/>
          </w:tcPr>
          <w:p w14:paraId="2FB535C2" w14:textId="77777777" w:rsidR="007D4415" w:rsidRPr="000E3845" w:rsidRDefault="007D4415" w:rsidP="007D4415">
            <w:r>
              <w:t>1</w:t>
            </w:r>
          </w:p>
        </w:tc>
        <w:tc>
          <w:tcPr>
            <w:tcW w:w="1350" w:type="dxa"/>
          </w:tcPr>
          <w:p w14:paraId="55DC157D" w14:textId="77777777" w:rsidR="007D4415" w:rsidRPr="000E3845" w:rsidRDefault="007D4415" w:rsidP="007D4415">
            <w:r w:rsidRPr="000E3845">
              <w:t>2</w:t>
            </w:r>
            <w:r>
              <w:t xml:space="preserve"> with 1</w:t>
            </w:r>
          </w:p>
        </w:tc>
        <w:tc>
          <w:tcPr>
            <w:tcW w:w="1350" w:type="dxa"/>
          </w:tcPr>
          <w:p w14:paraId="77313738" w14:textId="77777777" w:rsidR="007D4415" w:rsidRPr="000E3845" w:rsidRDefault="007D4415" w:rsidP="007D4415">
            <w:r w:rsidRPr="000E3845">
              <w:t>2</w:t>
            </w:r>
            <w:r>
              <w:t>, no 1</w:t>
            </w:r>
          </w:p>
        </w:tc>
        <w:tc>
          <w:tcPr>
            <w:tcW w:w="1350" w:type="dxa"/>
          </w:tcPr>
          <w:p w14:paraId="3620653E" w14:textId="77777777" w:rsidR="007D4415" w:rsidRPr="000E3845" w:rsidRDefault="007D4415" w:rsidP="007D4415">
            <w:r w:rsidRPr="000E3845">
              <w:t>3, no 1</w:t>
            </w:r>
          </w:p>
        </w:tc>
        <w:tc>
          <w:tcPr>
            <w:tcW w:w="1350" w:type="dxa"/>
          </w:tcPr>
          <w:p w14:paraId="13D8C5C8" w14:textId="77777777" w:rsidR="007D4415" w:rsidRPr="000E3845" w:rsidRDefault="007D4415" w:rsidP="007D4415">
            <w:r>
              <w:t>3</w:t>
            </w:r>
          </w:p>
        </w:tc>
      </w:tr>
    </w:tbl>
    <w:p w14:paraId="68C6B2A2" w14:textId="77777777" w:rsidR="007D4415" w:rsidRDefault="007D4415" w:rsidP="00224AD0">
      <w:pPr>
        <w:pStyle w:val="ListParagraph"/>
        <w:numPr>
          <w:ilvl w:val="0"/>
          <w:numId w:val="12"/>
        </w:numPr>
        <w:spacing w:line="240" w:lineRule="auto"/>
      </w:pPr>
      <w:r>
        <w:t>Students must meet the minimum criteria in each category (Clinical SPAF, EMB assignment, professional responsibilities) to earn each grade. For example, a student who meets criteria for Honors on the SPAF but not on Professional Responsibilities or EBM assignment will not be able to earn a grade of Honors.</w:t>
      </w:r>
    </w:p>
    <w:p w14:paraId="29BFE451" w14:textId="77777777" w:rsidR="007D4415" w:rsidRDefault="007D4415" w:rsidP="00224AD0">
      <w:pPr>
        <w:pStyle w:val="ListParagraph"/>
        <w:numPr>
          <w:ilvl w:val="0"/>
          <w:numId w:val="12"/>
        </w:numPr>
        <w:spacing w:line="240" w:lineRule="auto"/>
      </w:pPr>
      <w:r>
        <w:t xml:space="preserve">Comments and Readiness for Internship are considered global items and will be used for correlation with grade assignment. </w:t>
      </w:r>
    </w:p>
    <w:p w14:paraId="41A6CDBE" w14:textId="77777777" w:rsidR="007D4415" w:rsidRDefault="007D4415" w:rsidP="00224AD0">
      <w:pPr>
        <w:pStyle w:val="ListParagraph"/>
        <w:numPr>
          <w:ilvl w:val="0"/>
          <w:numId w:val="12"/>
        </w:numPr>
        <w:spacing w:line="240" w:lineRule="auto"/>
      </w:pPr>
      <w:r>
        <w:t>Breaches in professionalism alone, independent of clinical performance, may be grounds for grade lowering, and serious professionalism breaches may result in course failure.</w:t>
      </w:r>
    </w:p>
    <w:p w14:paraId="39E1545B" w14:textId="44822996" w:rsidR="008922CD" w:rsidRPr="000E3845" w:rsidRDefault="008922CD" w:rsidP="00224AD0">
      <w:pPr>
        <w:pStyle w:val="ListParagraph"/>
        <w:numPr>
          <w:ilvl w:val="0"/>
          <w:numId w:val="12"/>
        </w:numPr>
        <w:spacing w:line="240" w:lineRule="auto"/>
      </w:pPr>
      <w:r>
        <w:t xml:space="preserve">In cases where there is no mode for Readiness, the average will be used. </w:t>
      </w:r>
    </w:p>
    <w:p w14:paraId="4F977182" w14:textId="73C3E098" w:rsidR="00D46EA4" w:rsidRDefault="00D46EA4" w:rsidP="00521455">
      <w:pPr>
        <w:pStyle w:val="NormalWeb"/>
        <w:tabs>
          <w:tab w:val="right" w:pos="9180"/>
        </w:tabs>
        <w:ind w:left="360"/>
        <w:rPr>
          <w:rFonts w:ascii="Calibri" w:hAnsi="Calibri" w:cs="Calibri"/>
        </w:rPr>
      </w:pPr>
    </w:p>
    <w:tbl>
      <w:tblPr>
        <w:tblStyle w:val="TableGrid"/>
        <w:tblW w:w="0" w:type="auto"/>
        <w:tblInd w:w="360" w:type="dxa"/>
        <w:tblLook w:val="04A0" w:firstRow="1" w:lastRow="0" w:firstColumn="1" w:lastColumn="0" w:noHBand="0" w:noVBand="1"/>
      </w:tblPr>
      <w:tblGrid>
        <w:gridCol w:w="1417"/>
        <w:gridCol w:w="5228"/>
        <w:gridCol w:w="3785"/>
      </w:tblGrid>
      <w:tr w:rsidR="00D46EA4" w:rsidRPr="00D46EA4" w14:paraId="33C2919F" w14:textId="77777777" w:rsidTr="1513785F">
        <w:tc>
          <w:tcPr>
            <w:tcW w:w="0" w:type="auto"/>
            <w:hideMark/>
          </w:tcPr>
          <w:p w14:paraId="18C1FA13" w14:textId="77777777" w:rsidR="00D46EA4" w:rsidRPr="00D46EA4" w:rsidRDefault="0E2C6246" w:rsidP="0E2C6246">
            <w:pPr>
              <w:spacing w:before="100" w:beforeAutospacing="1" w:after="100" w:afterAutospacing="1"/>
              <w:ind w:right="-15"/>
              <w:jc w:val="center"/>
              <w:textAlignment w:val="baseline"/>
              <w:rPr>
                <w:rFonts w:ascii="Segoe UI" w:eastAsia="Times New Roman" w:hAnsi="Segoe UI" w:cs="Segoe UI"/>
                <w:sz w:val="16"/>
                <w:szCs w:val="16"/>
              </w:rPr>
            </w:pPr>
            <w:r w:rsidRPr="0E2C6246">
              <w:rPr>
                <w:rFonts w:ascii="Times New Roman" w:eastAsia="Times New Roman" w:hAnsi="Times New Roman" w:cs="Times New Roman"/>
                <w:b/>
                <w:bCs/>
                <w:sz w:val="21"/>
                <w:szCs w:val="21"/>
              </w:rPr>
              <w:t>Grade</w:t>
            </w:r>
            <w:r w:rsidRPr="0E2C6246">
              <w:rPr>
                <w:rFonts w:ascii="Times New Roman" w:eastAsia="Times New Roman" w:hAnsi="Times New Roman" w:cs="Times New Roman"/>
                <w:sz w:val="21"/>
                <w:szCs w:val="21"/>
              </w:rPr>
              <w:t> </w:t>
            </w:r>
          </w:p>
        </w:tc>
        <w:tc>
          <w:tcPr>
            <w:tcW w:w="0" w:type="auto"/>
            <w:hideMark/>
          </w:tcPr>
          <w:p w14:paraId="64A36F3C" w14:textId="77777777" w:rsidR="00D46EA4" w:rsidRPr="00D46EA4" w:rsidRDefault="0E2C6246" w:rsidP="0E2C6246">
            <w:pPr>
              <w:spacing w:before="100" w:beforeAutospacing="1" w:after="100" w:afterAutospacing="1"/>
              <w:jc w:val="center"/>
              <w:textAlignment w:val="baseline"/>
              <w:rPr>
                <w:rFonts w:ascii="Segoe UI" w:eastAsia="Times New Roman" w:hAnsi="Segoe UI" w:cs="Segoe UI"/>
                <w:sz w:val="16"/>
                <w:szCs w:val="16"/>
              </w:rPr>
            </w:pPr>
            <w:r w:rsidRPr="0E2C6246">
              <w:rPr>
                <w:rFonts w:ascii="Times New Roman" w:eastAsia="Times New Roman" w:hAnsi="Times New Roman" w:cs="Times New Roman"/>
                <w:b/>
                <w:bCs/>
                <w:sz w:val="21"/>
                <w:szCs w:val="21"/>
              </w:rPr>
              <w:t>Description</w:t>
            </w:r>
            <w:r w:rsidRPr="0E2C6246">
              <w:rPr>
                <w:rFonts w:ascii="Times New Roman" w:eastAsia="Times New Roman" w:hAnsi="Times New Roman" w:cs="Times New Roman"/>
                <w:sz w:val="21"/>
                <w:szCs w:val="21"/>
              </w:rPr>
              <w:t> </w:t>
            </w:r>
          </w:p>
        </w:tc>
        <w:tc>
          <w:tcPr>
            <w:tcW w:w="0" w:type="auto"/>
            <w:hideMark/>
          </w:tcPr>
          <w:p w14:paraId="6CEF4F50" w14:textId="77777777" w:rsidR="00D46EA4" w:rsidRPr="00D46EA4" w:rsidRDefault="0E2C6246" w:rsidP="0E2C6246">
            <w:pPr>
              <w:spacing w:before="100" w:beforeAutospacing="1" w:after="100" w:afterAutospacing="1"/>
              <w:jc w:val="center"/>
              <w:textAlignment w:val="baseline"/>
              <w:rPr>
                <w:rFonts w:ascii="Segoe UI" w:eastAsia="Times New Roman" w:hAnsi="Segoe UI" w:cs="Segoe UI"/>
                <w:sz w:val="16"/>
                <w:szCs w:val="16"/>
              </w:rPr>
            </w:pPr>
            <w:r w:rsidRPr="0E2C6246">
              <w:rPr>
                <w:rFonts w:ascii="Times New Roman" w:eastAsia="Times New Roman" w:hAnsi="Times New Roman" w:cs="Times New Roman"/>
                <w:b/>
                <w:bCs/>
                <w:sz w:val="21"/>
                <w:szCs w:val="21"/>
              </w:rPr>
              <w:t>*Approximate % of students in academic year</w:t>
            </w:r>
            <w:r w:rsidRPr="0E2C6246">
              <w:rPr>
                <w:rFonts w:ascii="Times New Roman" w:eastAsia="Times New Roman" w:hAnsi="Times New Roman" w:cs="Times New Roman"/>
                <w:sz w:val="21"/>
                <w:szCs w:val="21"/>
              </w:rPr>
              <w:t> </w:t>
            </w:r>
          </w:p>
        </w:tc>
      </w:tr>
      <w:tr w:rsidR="00D46EA4" w:rsidRPr="00D46EA4" w14:paraId="31521CB3" w14:textId="77777777" w:rsidTr="1513785F">
        <w:tc>
          <w:tcPr>
            <w:tcW w:w="0" w:type="auto"/>
            <w:hideMark/>
          </w:tcPr>
          <w:p w14:paraId="4A59476B" w14:textId="77777777" w:rsidR="00D46EA4" w:rsidRPr="00D46EA4" w:rsidRDefault="0E2C6246" w:rsidP="0E2C6246">
            <w:pPr>
              <w:spacing w:before="100" w:beforeAutospacing="1" w:after="100" w:afterAutospacing="1"/>
              <w:textAlignment w:val="baseline"/>
              <w:rPr>
                <w:rFonts w:ascii="Segoe UI" w:eastAsia="Times New Roman" w:hAnsi="Segoe UI" w:cs="Segoe UI"/>
                <w:sz w:val="16"/>
                <w:szCs w:val="16"/>
              </w:rPr>
            </w:pPr>
            <w:r w:rsidRPr="0E2C6246">
              <w:rPr>
                <w:rFonts w:ascii="Calibri" w:eastAsia="Times New Roman" w:hAnsi="Calibri" w:cs="Calibri"/>
                <w:sz w:val="21"/>
                <w:szCs w:val="21"/>
              </w:rPr>
              <w:t>Honors (H) </w:t>
            </w:r>
          </w:p>
        </w:tc>
        <w:tc>
          <w:tcPr>
            <w:tcW w:w="0" w:type="auto"/>
            <w:hideMark/>
          </w:tcPr>
          <w:p w14:paraId="5E15B8B9" w14:textId="77777777" w:rsidR="00D46EA4" w:rsidRPr="00D46EA4" w:rsidRDefault="0E2C6246" w:rsidP="0E2C6246">
            <w:pPr>
              <w:spacing w:before="100" w:beforeAutospacing="1" w:after="100" w:afterAutospacing="1"/>
              <w:textAlignment w:val="baseline"/>
              <w:rPr>
                <w:rFonts w:ascii="Segoe UI" w:eastAsia="Times New Roman" w:hAnsi="Segoe UI" w:cs="Segoe UI"/>
                <w:sz w:val="16"/>
                <w:szCs w:val="16"/>
              </w:rPr>
            </w:pPr>
            <w:r w:rsidRPr="0E2C6246">
              <w:rPr>
                <w:rFonts w:ascii="Calibri" w:eastAsia="Times New Roman" w:hAnsi="Calibri" w:cs="Calibri"/>
                <w:sz w:val="21"/>
                <w:szCs w:val="21"/>
              </w:rPr>
              <w:t>Exceptional performance in all areas  </w:t>
            </w:r>
          </w:p>
        </w:tc>
        <w:tc>
          <w:tcPr>
            <w:tcW w:w="0" w:type="auto"/>
            <w:hideMark/>
          </w:tcPr>
          <w:p w14:paraId="025C7DC8" w14:textId="1872FF55" w:rsidR="00D46EA4" w:rsidRPr="00D46EA4" w:rsidRDefault="00906CA0" w:rsidP="0E2C6246">
            <w:pPr>
              <w:spacing w:before="100" w:beforeAutospacing="1" w:after="100" w:afterAutospacing="1"/>
              <w:jc w:val="center"/>
              <w:textAlignment w:val="baseline"/>
              <w:rPr>
                <w:rFonts w:ascii="Segoe UI" w:eastAsia="Times New Roman" w:hAnsi="Segoe UI" w:cs="Segoe UI"/>
                <w:sz w:val="16"/>
                <w:szCs w:val="16"/>
              </w:rPr>
            </w:pPr>
            <w:r>
              <w:rPr>
                <w:rFonts w:ascii="Calibri" w:eastAsia="Times New Roman" w:hAnsi="Calibri" w:cs="Calibri"/>
                <w:sz w:val="21"/>
                <w:szCs w:val="21"/>
              </w:rPr>
              <w:t>80%</w:t>
            </w:r>
            <w:r w:rsidR="0E2C6246" w:rsidRPr="0E2C6246">
              <w:rPr>
                <w:rFonts w:ascii="Calibri" w:eastAsia="Times New Roman" w:hAnsi="Calibri" w:cs="Calibri"/>
                <w:sz w:val="21"/>
                <w:szCs w:val="21"/>
              </w:rPr>
              <w:t> </w:t>
            </w:r>
          </w:p>
        </w:tc>
      </w:tr>
      <w:tr w:rsidR="00D46EA4" w:rsidRPr="00D46EA4" w14:paraId="2BFE3229" w14:textId="77777777" w:rsidTr="1513785F">
        <w:tc>
          <w:tcPr>
            <w:tcW w:w="0" w:type="auto"/>
            <w:hideMark/>
          </w:tcPr>
          <w:p w14:paraId="3623DDF7" w14:textId="77777777" w:rsidR="00D46EA4" w:rsidRPr="00D46EA4" w:rsidRDefault="0E2C6246" w:rsidP="0E2C6246">
            <w:pPr>
              <w:spacing w:before="100" w:beforeAutospacing="1" w:after="100" w:afterAutospacing="1"/>
              <w:textAlignment w:val="baseline"/>
              <w:rPr>
                <w:rFonts w:ascii="Segoe UI" w:eastAsia="Times New Roman" w:hAnsi="Segoe UI" w:cs="Segoe UI"/>
                <w:sz w:val="16"/>
                <w:szCs w:val="16"/>
              </w:rPr>
            </w:pPr>
            <w:r w:rsidRPr="0E2C6246">
              <w:rPr>
                <w:rFonts w:ascii="Calibri" w:eastAsia="Times New Roman" w:hAnsi="Calibri" w:cs="Calibri"/>
                <w:sz w:val="21"/>
                <w:szCs w:val="21"/>
              </w:rPr>
              <w:t>High Pass (HP) </w:t>
            </w:r>
          </w:p>
        </w:tc>
        <w:tc>
          <w:tcPr>
            <w:tcW w:w="0" w:type="auto"/>
            <w:hideMark/>
          </w:tcPr>
          <w:p w14:paraId="19071C88" w14:textId="77777777" w:rsidR="00D46EA4" w:rsidRPr="00D46EA4" w:rsidRDefault="0E2C6246" w:rsidP="0E2C6246">
            <w:pPr>
              <w:spacing w:before="100" w:beforeAutospacing="1" w:after="100" w:afterAutospacing="1"/>
              <w:textAlignment w:val="baseline"/>
              <w:rPr>
                <w:rFonts w:ascii="Segoe UI" w:eastAsia="Times New Roman" w:hAnsi="Segoe UI" w:cs="Segoe UI"/>
                <w:sz w:val="16"/>
                <w:szCs w:val="16"/>
              </w:rPr>
            </w:pPr>
            <w:r w:rsidRPr="0E2C6246">
              <w:rPr>
                <w:rFonts w:ascii="Calibri" w:eastAsia="Times New Roman" w:hAnsi="Calibri" w:cs="Calibri"/>
                <w:sz w:val="21"/>
                <w:szCs w:val="21"/>
              </w:rPr>
              <w:t>Performance exceeds the Pass requirements but does not reach Honors level  </w:t>
            </w:r>
          </w:p>
        </w:tc>
        <w:tc>
          <w:tcPr>
            <w:tcW w:w="0" w:type="auto"/>
            <w:hideMark/>
          </w:tcPr>
          <w:p w14:paraId="40DE520A" w14:textId="16AA3786" w:rsidR="00D46EA4" w:rsidRPr="00D46EA4" w:rsidRDefault="00906CA0" w:rsidP="0E2C6246">
            <w:pPr>
              <w:spacing w:before="100" w:beforeAutospacing="1" w:after="100" w:afterAutospacing="1"/>
              <w:jc w:val="center"/>
              <w:textAlignment w:val="baseline"/>
              <w:rPr>
                <w:rFonts w:ascii="Segoe UI" w:eastAsia="Times New Roman" w:hAnsi="Segoe UI" w:cs="Segoe UI"/>
                <w:sz w:val="16"/>
                <w:szCs w:val="16"/>
              </w:rPr>
            </w:pPr>
            <w:r>
              <w:rPr>
                <w:rFonts w:ascii="Calibri" w:eastAsia="Times New Roman" w:hAnsi="Calibri" w:cs="Calibri"/>
                <w:sz w:val="21"/>
                <w:szCs w:val="21"/>
              </w:rPr>
              <w:t>13%</w:t>
            </w:r>
            <w:r w:rsidR="0E2C6246" w:rsidRPr="0E2C6246">
              <w:rPr>
                <w:rFonts w:ascii="Calibri" w:eastAsia="Times New Roman" w:hAnsi="Calibri" w:cs="Calibri"/>
                <w:sz w:val="21"/>
                <w:szCs w:val="21"/>
              </w:rPr>
              <w:t> </w:t>
            </w:r>
          </w:p>
        </w:tc>
      </w:tr>
      <w:tr w:rsidR="00D46EA4" w:rsidRPr="00D46EA4" w14:paraId="61D9D7CE" w14:textId="77777777" w:rsidTr="1513785F">
        <w:tc>
          <w:tcPr>
            <w:tcW w:w="0" w:type="auto"/>
            <w:hideMark/>
          </w:tcPr>
          <w:p w14:paraId="51D71148" w14:textId="77777777" w:rsidR="00D46EA4" w:rsidRPr="00D46EA4" w:rsidRDefault="0E2C6246" w:rsidP="0E2C6246">
            <w:pPr>
              <w:spacing w:before="100" w:beforeAutospacing="1" w:after="100" w:afterAutospacing="1"/>
              <w:textAlignment w:val="baseline"/>
              <w:rPr>
                <w:rFonts w:ascii="Segoe UI" w:eastAsia="Times New Roman" w:hAnsi="Segoe UI" w:cs="Segoe UI"/>
                <w:sz w:val="16"/>
                <w:szCs w:val="16"/>
              </w:rPr>
            </w:pPr>
            <w:r w:rsidRPr="0E2C6246">
              <w:rPr>
                <w:rFonts w:ascii="Calibri" w:eastAsia="Times New Roman" w:hAnsi="Calibri" w:cs="Calibri"/>
                <w:sz w:val="21"/>
                <w:szCs w:val="21"/>
              </w:rPr>
              <w:t>Pass (P) </w:t>
            </w:r>
          </w:p>
        </w:tc>
        <w:tc>
          <w:tcPr>
            <w:tcW w:w="0" w:type="auto"/>
            <w:hideMark/>
          </w:tcPr>
          <w:p w14:paraId="42BECE73" w14:textId="77777777" w:rsidR="00D46EA4" w:rsidRPr="00D46EA4" w:rsidRDefault="0E2C6246" w:rsidP="0E2C6246">
            <w:pPr>
              <w:spacing w:before="100" w:beforeAutospacing="1" w:after="100" w:afterAutospacing="1"/>
              <w:textAlignment w:val="baseline"/>
              <w:rPr>
                <w:rFonts w:ascii="Segoe UI" w:eastAsia="Times New Roman" w:hAnsi="Segoe UI" w:cs="Segoe UI"/>
                <w:sz w:val="16"/>
                <w:szCs w:val="16"/>
              </w:rPr>
            </w:pPr>
            <w:r w:rsidRPr="0E2C6246">
              <w:rPr>
                <w:rFonts w:ascii="Calibri" w:eastAsia="Times New Roman" w:hAnsi="Calibri" w:cs="Calibri"/>
                <w:sz w:val="21"/>
                <w:szCs w:val="21"/>
              </w:rPr>
              <w:t>Satisfactory overall performance </w:t>
            </w:r>
          </w:p>
        </w:tc>
        <w:tc>
          <w:tcPr>
            <w:tcW w:w="0" w:type="auto"/>
            <w:hideMark/>
          </w:tcPr>
          <w:p w14:paraId="2D02DCB5" w14:textId="52676D27" w:rsidR="00D46EA4" w:rsidRPr="00D46EA4" w:rsidRDefault="00906CA0" w:rsidP="0E2C6246">
            <w:pPr>
              <w:spacing w:before="100" w:beforeAutospacing="1" w:after="100" w:afterAutospacing="1"/>
              <w:jc w:val="center"/>
              <w:textAlignment w:val="baseline"/>
              <w:rPr>
                <w:rFonts w:ascii="Segoe UI" w:eastAsia="Times New Roman" w:hAnsi="Segoe UI" w:cs="Segoe UI"/>
                <w:sz w:val="16"/>
                <w:szCs w:val="16"/>
              </w:rPr>
            </w:pPr>
            <w:r>
              <w:rPr>
                <w:rFonts w:ascii="Calibri" w:eastAsia="Times New Roman" w:hAnsi="Calibri" w:cs="Calibri"/>
                <w:sz w:val="21"/>
                <w:szCs w:val="21"/>
              </w:rPr>
              <w:t>7%</w:t>
            </w:r>
            <w:r w:rsidR="0E2C6246" w:rsidRPr="0E2C6246">
              <w:rPr>
                <w:rFonts w:ascii="Calibri" w:eastAsia="Times New Roman" w:hAnsi="Calibri" w:cs="Calibri"/>
                <w:sz w:val="21"/>
                <w:szCs w:val="21"/>
              </w:rPr>
              <w:t> </w:t>
            </w:r>
          </w:p>
        </w:tc>
      </w:tr>
      <w:tr w:rsidR="00D46EA4" w:rsidRPr="00D46EA4" w14:paraId="2A00FBC5" w14:textId="77777777" w:rsidTr="1513785F">
        <w:tc>
          <w:tcPr>
            <w:tcW w:w="0" w:type="auto"/>
            <w:hideMark/>
          </w:tcPr>
          <w:p w14:paraId="7D38E1AF" w14:textId="77777777" w:rsidR="00D46EA4" w:rsidRPr="00D46EA4" w:rsidRDefault="0E2C6246" w:rsidP="0E2C6246">
            <w:pPr>
              <w:spacing w:before="100" w:beforeAutospacing="1" w:after="100" w:afterAutospacing="1"/>
              <w:textAlignment w:val="baseline"/>
              <w:rPr>
                <w:rFonts w:ascii="Segoe UI" w:eastAsia="Times New Roman" w:hAnsi="Segoe UI" w:cs="Segoe UI"/>
                <w:sz w:val="16"/>
                <w:szCs w:val="16"/>
              </w:rPr>
            </w:pPr>
            <w:r w:rsidRPr="0E2C6246">
              <w:rPr>
                <w:rFonts w:ascii="Calibri" w:eastAsia="Times New Roman" w:hAnsi="Calibri" w:cs="Calibri"/>
                <w:sz w:val="21"/>
                <w:szCs w:val="21"/>
              </w:rPr>
              <w:t>Marginal Pass (MP) </w:t>
            </w:r>
          </w:p>
        </w:tc>
        <w:tc>
          <w:tcPr>
            <w:tcW w:w="0" w:type="auto"/>
            <w:hideMark/>
          </w:tcPr>
          <w:p w14:paraId="0A36ED57" w14:textId="77777777" w:rsidR="00D46EA4" w:rsidRPr="00D46EA4" w:rsidRDefault="0E2C6246" w:rsidP="0E2C6246">
            <w:pPr>
              <w:spacing w:before="100" w:beforeAutospacing="1" w:after="100" w:afterAutospacing="1"/>
              <w:textAlignment w:val="baseline"/>
              <w:rPr>
                <w:rFonts w:ascii="Segoe UI" w:eastAsia="Times New Roman" w:hAnsi="Segoe UI" w:cs="Segoe UI"/>
                <w:sz w:val="16"/>
                <w:szCs w:val="16"/>
              </w:rPr>
            </w:pPr>
            <w:r w:rsidRPr="0E2C6246">
              <w:rPr>
                <w:rFonts w:ascii="Calibri" w:eastAsia="Times New Roman" w:hAnsi="Calibri" w:cs="Calibri"/>
                <w:sz w:val="21"/>
                <w:szCs w:val="21"/>
              </w:rPr>
              <w:t>Minimal performance </w:t>
            </w:r>
          </w:p>
        </w:tc>
        <w:tc>
          <w:tcPr>
            <w:tcW w:w="0" w:type="auto"/>
            <w:hideMark/>
          </w:tcPr>
          <w:p w14:paraId="783BD255" w14:textId="1889E20F" w:rsidR="00D46EA4" w:rsidRPr="00D46EA4" w:rsidRDefault="00906CA0" w:rsidP="0E2C6246">
            <w:pPr>
              <w:spacing w:before="100" w:beforeAutospacing="1" w:after="100" w:afterAutospacing="1"/>
              <w:jc w:val="center"/>
              <w:textAlignment w:val="baseline"/>
              <w:rPr>
                <w:rFonts w:ascii="Segoe UI" w:eastAsia="Times New Roman" w:hAnsi="Segoe UI" w:cs="Segoe UI"/>
                <w:sz w:val="16"/>
                <w:szCs w:val="16"/>
              </w:rPr>
            </w:pPr>
            <w:r>
              <w:rPr>
                <w:rFonts w:ascii="Calibri" w:eastAsia="Times New Roman" w:hAnsi="Calibri" w:cs="Calibri"/>
                <w:sz w:val="21"/>
                <w:szCs w:val="21"/>
              </w:rPr>
              <w:t>N/A</w:t>
            </w:r>
            <w:r w:rsidR="0E2C6246" w:rsidRPr="0E2C6246">
              <w:rPr>
                <w:rFonts w:ascii="Calibri" w:eastAsia="Times New Roman" w:hAnsi="Calibri" w:cs="Calibri"/>
                <w:sz w:val="21"/>
                <w:szCs w:val="21"/>
              </w:rPr>
              <w:t> </w:t>
            </w:r>
          </w:p>
        </w:tc>
      </w:tr>
      <w:tr w:rsidR="00BC15DC" w:rsidRPr="00D46EA4" w14:paraId="51459820" w14:textId="77777777" w:rsidTr="1513785F">
        <w:tc>
          <w:tcPr>
            <w:tcW w:w="0" w:type="auto"/>
            <w:hideMark/>
          </w:tcPr>
          <w:p w14:paraId="02C775D5" w14:textId="77777777" w:rsidR="00BC15DC" w:rsidRPr="00D46EA4" w:rsidRDefault="0E2C6246" w:rsidP="0E2C6246">
            <w:pPr>
              <w:spacing w:before="100" w:beforeAutospacing="1" w:after="100" w:afterAutospacing="1"/>
              <w:textAlignment w:val="baseline"/>
              <w:rPr>
                <w:rFonts w:ascii="Segoe UI" w:eastAsia="Times New Roman" w:hAnsi="Segoe UI" w:cs="Segoe UI"/>
                <w:sz w:val="16"/>
                <w:szCs w:val="16"/>
              </w:rPr>
            </w:pPr>
            <w:r w:rsidRPr="0E2C6246">
              <w:rPr>
                <w:rFonts w:ascii="Calibri" w:eastAsia="Times New Roman" w:hAnsi="Calibri" w:cs="Calibri"/>
                <w:sz w:val="21"/>
                <w:szCs w:val="21"/>
              </w:rPr>
              <w:t>Incomplete (I) </w:t>
            </w:r>
          </w:p>
        </w:tc>
        <w:tc>
          <w:tcPr>
            <w:tcW w:w="0" w:type="auto"/>
            <w:gridSpan w:val="2"/>
            <w:hideMark/>
          </w:tcPr>
          <w:p w14:paraId="1E7D67A3" w14:textId="77777777" w:rsidR="00BC15DC" w:rsidRPr="00D46EA4" w:rsidRDefault="0E2C6246" w:rsidP="0E2C6246">
            <w:pPr>
              <w:spacing w:before="100" w:beforeAutospacing="1" w:after="100" w:afterAutospacing="1"/>
              <w:textAlignment w:val="baseline"/>
              <w:rPr>
                <w:rFonts w:ascii="Segoe UI" w:eastAsia="Times New Roman" w:hAnsi="Segoe UI" w:cs="Segoe UI"/>
                <w:sz w:val="16"/>
                <w:szCs w:val="16"/>
              </w:rPr>
            </w:pPr>
            <w:r w:rsidRPr="0E2C6246">
              <w:rPr>
                <w:rFonts w:ascii="Calibri" w:eastAsia="Times New Roman" w:hAnsi="Calibri" w:cs="Calibri"/>
                <w:b/>
                <w:bCs/>
                <w:sz w:val="21"/>
                <w:szCs w:val="21"/>
              </w:rPr>
              <w:t>Temporary grade</w:t>
            </w:r>
            <w:r w:rsidRPr="0E2C6246">
              <w:rPr>
                <w:rFonts w:ascii="Calibri" w:eastAsia="Times New Roman" w:hAnsi="Calibri" w:cs="Calibri"/>
                <w:sz w:val="21"/>
                <w:szCs w:val="21"/>
              </w:rPr>
              <w:t xml:space="preserve"> given when a student is unable to complete the requirements for a rotation because of illness or other extenuating circumstances AND is considered to be passing the rotation at the time the grade is given. </w:t>
            </w:r>
          </w:p>
          <w:p w14:paraId="56067865" w14:textId="79286A28" w:rsidR="00BC15DC" w:rsidRPr="00D46EA4" w:rsidRDefault="1513785F" w:rsidP="1513785F">
            <w:pPr>
              <w:rPr>
                <w:rFonts w:ascii="Times New Roman" w:eastAsia="Times New Roman" w:hAnsi="Times New Roman" w:cs="Times New Roman"/>
                <w:sz w:val="24"/>
                <w:szCs w:val="24"/>
              </w:rPr>
            </w:pPr>
            <w:r w:rsidRPr="1513785F">
              <w:rPr>
                <w:rFonts w:ascii="Times New Roman" w:eastAsia="Times New Roman" w:hAnsi="Times New Roman" w:cs="Times New Roman"/>
                <w:sz w:val="24"/>
                <w:szCs w:val="24"/>
              </w:rPr>
              <w:t> </w:t>
            </w:r>
          </w:p>
        </w:tc>
      </w:tr>
      <w:tr w:rsidR="00BC15DC" w:rsidRPr="00D46EA4" w14:paraId="4C108B50" w14:textId="77777777" w:rsidTr="1513785F">
        <w:tc>
          <w:tcPr>
            <w:tcW w:w="0" w:type="auto"/>
            <w:hideMark/>
          </w:tcPr>
          <w:p w14:paraId="75E9F0DE" w14:textId="77777777" w:rsidR="00BC15DC" w:rsidRPr="00D46EA4" w:rsidRDefault="0E2C6246" w:rsidP="0E2C6246">
            <w:pPr>
              <w:spacing w:before="100" w:beforeAutospacing="1" w:after="100" w:afterAutospacing="1"/>
              <w:textAlignment w:val="baseline"/>
              <w:rPr>
                <w:rFonts w:ascii="Segoe UI" w:eastAsia="Times New Roman" w:hAnsi="Segoe UI" w:cs="Segoe UI"/>
                <w:sz w:val="16"/>
                <w:szCs w:val="16"/>
              </w:rPr>
            </w:pPr>
            <w:r w:rsidRPr="0E2C6246">
              <w:rPr>
                <w:rFonts w:ascii="Calibri" w:eastAsia="Times New Roman" w:hAnsi="Calibri" w:cs="Calibri"/>
                <w:sz w:val="21"/>
                <w:szCs w:val="21"/>
              </w:rPr>
              <w:t>Deferred (D) </w:t>
            </w:r>
          </w:p>
        </w:tc>
        <w:tc>
          <w:tcPr>
            <w:tcW w:w="0" w:type="auto"/>
            <w:gridSpan w:val="2"/>
            <w:hideMark/>
          </w:tcPr>
          <w:p w14:paraId="582311DF" w14:textId="77777777" w:rsidR="00BC15DC" w:rsidRPr="00D46EA4" w:rsidRDefault="0E2C6246" w:rsidP="0E2C6246">
            <w:pPr>
              <w:spacing w:before="100" w:beforeAutospacing="1" w:after="100" w:afterAutospacing="1"/>
              <w:textAlignment w:val="baseline"/>
              <w:rPr>
                <w:rFonts w:ascii="Segoe UI" w:eastAsia="Times New Roman" w:hAnsi="Segoe UI" w:cs="Segoe UI"/>
                <w:sz w:val="16"/>
                <w:szCs w:val="16"/>
              </w:rPr>
            </w:pPr>
            <w:r w:rsidRPr="0E2C6246">
              <w:rPr>
                <w:rFonts w:ascii="Calibri" w:eastAsia="Times New Roman" w:hAnsi="Calibri" w:cs="Calibri"/>
                <w:b/>
                <w:bCs/>
                <w:sz w:val="21"/>
                <w:szCs w:val="21"/>
              </w:rPr>
              <w:t>Temporary grade</w:t>
            </w:r>
            <w:r w:rsidRPr="0E2C6246">
              <w:rPr>
                <w:rFonts w:ascii="Calibri" w:eastAsia="Times New Roman" w:hAnsi="Calibri" w:cs="Calibri"/>
                <w:sz w:val="21"/>
                <w:szCs w:val="21"/>
              </w:rPr>
              <w:t xml:space="preserve"> given when a student has not successfully completed all of the requirements at the end of the rotation AND requires remediation in order to meet the minimum rotation requirements. </w:t>
            </w:r>
            <w:r w:rsidRPr="0E2C6246">
              <w:rPr>
                <w:rFonts w:ascii="Calibri" w:eastAsia="Times New Roman" w:hAnsi="Calibri" w:cs="Calibri"/>
                <w:i/>
                <w:iCs/>
                <w:sz w:val="21"/>
                <w:szCs w:val="21"/>
              </w:rPr>
              <w:t>The highest final grade that can be earned is a Pass.</w:t>
            </w:r>
            <w:r w:rsidRPr="0E2C6246">
              <w:rPr>
                <w:rFonts w:ascii="Calibri" w:eastAsia="Times New Roman" w:hAnsi="Calibri" w:cs="Calibri"/>
                <w:sz w:val="21"/>
                <w:szCs w:val="21"/>
              </w:rPr>
              <w:t> </w:t>
            </w:r>
          </w:p>
          <w:p w14:paraId="32FA6C11" w14:textId="11E6A3B5" w:rsidR="00BC15DC" w:rsidRPr="00D46EA4" w:rsidRDefault="1513785F" w:rsidP="1513785F">
            <w:pPr>
              <w:rPr>
                <w:rFonts w:ascii="Times New Roman" w:eastAsia="Times New Roman" w:hAnsi="Times New Roman" w:cs="Times New Roman"/>
                <w:sz w:val="24"/>
                <w:szCs w:val="24"/>
              </w:rPr>
            </w:pPr>
            <w:r w:rsidRPr="1513785F">
              <w:rPr>
                <w:rFonts w:ascii="Times New Roman" w:eastAsia="Times New Roman" w:hAnsi="Times New Roman" w:cs="Times New Roman"/>
                <w:sz w:val="24"/>
                <w:szCs w:val="24"/>
              </w:rPr>
              <w:t> </w:t>
            </w:r>
          </w:p>
        </w:tc>
      </w:tr>
      <w:tr w:rsidR="00BC15DC" w:rsidRPr="00D46EA4" w14:paraId="7B01A05C" w14:textId="77777777" w:rsidTr="1513785F">
        <w:tc>
          <w:tcPr>
            <w:tcW w:w="0" w:type="auto"/>
            <w:hideMark/>
          </w:tcPr>
          <w:p w14:paraId="62BAD015" w14:textId="77777777" w:rsidR="00B74F5E" w:rsidRDefault="00B74F5E" w:rsidP="00D46EA4">
            <w:pPr>
              <w:spacing w:before="100" w:beforeAutospacing="1" w:after="100" w:afterAutospacing="1"/>
              <w:textAlignment w:val="baseline"/>
              <w:rPr>
                <w:rFonts w:ascii="Calibri" w:eastAsia="Times New Roman" w:hAnsi="Calibri" w:cs="Calibri"/>
              </w:rPr>
            </w:pPr>
          </w:p>
          <w:p w14:paraId="33CD9E74" w14:textId="77777777" w:rsidR="00B74F5E" w:rsidRDefault="00B74F5E" w:rsidP="00D46EA4">
            <w:pPr>
              <w:spacing w:before="100" w:beforeAutospacing="1" w:after="100" w:afterAutospacing="1"/>
              <w:textAlignment w:val="baseline"/>
              <w:rPr>
                <w:rFonts w:ascii="Calibri" w:eastAsia="Times New Roman" w:hAnsi="Calibri" w:cs="Calibri"/>
              </w:rPr>
            </w:pPr>
          </w:p>
          <w:p w14:paraId="31BD4C50" w14:textId="77777777" w:rsidR="00BC15DC" w:rsidRPr="00D46EA4" w:rsidRDefault="0E2C6246" w:rsidP="0E2C6246">
            <w:pPr>
              <w:spacing w:before="100" w:beforeAutospacing="1" w:after="100" w:afterAutospacing="1"/>
              <w:textAlignment w:val="baseline"/>
              <w:rPr>
                <w:rFonts w:ascii="Segoe UI" w:eastAsia="Times New Roman" w:hAnsi="Segoe UI" w:cs="Segoe UI"/>
                <w:sz w:val="16"/>
                <w:szCs w:val="16"/>
              </w:rPr>
            </w:pPr>
            <w:r w:rsidRPr="0E2C6246">
              <w:rPr>
                <w:rFonts w:ascii="Calibri" w:eastAsia="Times New Roman" w:hAnsi="Calibri" w:cs="Calibri"/>
              </w:rPr>
              <w:t>Fail (F) </w:t>
            </w:r>
          </w:p>
        </w:tc>
        <w:tc>
          <w:tcPr>
            <w:tcW w:w="0" w:type="auto"/>
            <w:gridSpan w:val="2"/>
            <w:hideMark/>
          </w:tcPr>
          <w:p w14:paraId="7244A666" w14:textId="77777777" w:rsidR="00B74F5E" w:rsidRDefault="00B74F5E" w:rsidP="00BC15DC">
            <w:pPr>
              <w:spacing w:before="100" w:beforeAutospacing="1" w:after="100" w:afterAutospacing="1"/>
              <w:textAlignment w:val="baseline"/>
              <w:rPr>
                <w:rFonts w:ascii="Calibri" w:eastAsia="Times New Roman" w:hAnsi="Calibri" w:cs="Calibri"/>
                <w:b/>
                <w:bCs/>
                <w:sz w:val="21"/>
                <w:szCs w:val="21"/>
              </w:rPr>
            </w:pPr>
          </w:p>
          <w:p w14:paraId="4EB0843A" w14:textId="77777777" w:rsidR="00B74F5E" w:rsidRDefault="00B74F5E" w:rsidP="00BC15DC">
            <w:pPr>
              <w:spacing w:before="100" w:beforeAutospacing="1" w:after="100" w:afterAutospacing="1"/>
              <w:textAlignment w:val="baseline"/>
              <w:rPr>
                <w:rFonts w:ascii="Calibri" w:eastAsia="Times New Roman" w:hAnsi="Calibri" w:cs="Calibri"/>
                <w:b/>
                <w:bCs/>
                <w:sz w:val="21"/>
                <w:szCs w:val="21"/>
              </w:rPr>
            </w:pPr>
          </w:p>
          <w:p w14:paraId="6C9C3791" w14:textId="41984FAD" w:rsidR="00BC15DC" w:rsidRDefault="0E2C6246" w:rsidP="0E2C6246">
            <w:pPr>
              <w:spacing w:before="100" w:beforeAutospacing="1" w:after="100" w:afterAutospacing="1"/>
              <w:textAlignment w:val="baseline"/>
              <w:rPr>
                <w:rFonts w:ascii="Segoe UI" w:eastAsia="Times New Roman" w:hAnsi="Segoe UI" w:cs="Segoe UI"/>
                <w:b/>
                <w:bCs/>
                <w:sz w:val="16"/>
                <w:szCs w:val="16"/>
                <w:u w:val="single"/>
              </w:rPr>
            </w:pPr>
            <w:r w:rsidRPr="0E2C6246">
              <w:rPr>
                <w:rFonts w:ascii="Calibri" w:eastAsia="Times New Roman" w:hAnsi="Calibri" w:cs="Calibri"/>
                <w:b/>
                <w:bCs/>
                <w:sz w:val="21"/>
                <w:szCs w:val="21"/>
              </w:rPr>
              <w:t>How a failure may be earned:</w:t>
            </w:r>
          </w:p>
          <w:p w14:paraId="55755775" w14:textId="77777777" w:rsidR="00BC15DC" w:rsidRPr="00BC15DC" w:rsidRDefault="0E2C6246" w:rsidP="00224AD0">
            <w:pPr>
              <w:pStyle w:val="ListParagraph"/>
              <w:numPr>
                <w:ilvl w:val="0"/>
                <w:numId w:val="7"/>
              </w:numPr>
              <w:spacing w:before="100" w:beforeAutospacing="1" w:after="100" w:afterAutospacing="1"/>
              <w:textAlignment w:val="baseline"/>
              <w:rPr>
                <w:rFonts w:ascii="Segoe UI" w:eastAsia="Times New Roman" w:hAnsi="Segoe UI" w:cs="Segoe UI"/>
                <w:b/>
                <w:bCs/>
                <w:sz w:val="16"/>
                <w:szCs w:val="16"/>
                <w:u w:val="single"/>
              </w:rPr>
            </w:pPr>
            <w:r w:rsidRPr="0E2C6246">
              <w:rPr>
                <w:rFonts w:ascii="Calibri" w:eastAsia="Times New Roman" w:hAnsi="Calibri" w:cs="Calibri"/>
                <w:sz w:val="21"/>
                <w:szCs w:val="21"/>
              </w:rPr>
              <w:t>Clinical performance alone. A failing clinical performance has been defined as 2 SD below the mean for the preceding academic year OR earning less than a 2.0 in global readiness for internship.</w:t>
            </w:r>
            <w:r w:rsidRPr="0E2C6246">
              <w:rPr>
                <w:rFonts w:ascii="Calibri" w:eastAsia="Times New Roman" w:hAnsi="Calibri" w:cs="Calibri"/>
                <w:b/>
                <w:bCs/>
                <w:sz w:val="21"/>
                <w:szCs w:val="21"/>
                <w:u w:val="single"/>
              </w:rPr>
              <w:t> </w:t>
            </w:r>
          </w:p>
          <w:p w14:paraId="7A37ACEE" w14:textId="1A34E8C0" w:rsidR="00BC15DC" w:rsidRPr="00BC15DC" w:rsidRDefault="0E2C6246" w:rsidP="00224AD0">
            <w:pPr>
              <w:pStyle w:val="ListParagraph"/>
              <w:numPr>
                <w:ilvl w:val="0"/>
                <w:numId w:val="7"/>
              </w:numPr>
              <w:spacing w:before="100" w:beforeAutospacing="1" w:after="100" w:afterAutospacing="1"/>
              <w:textAlignment w:val="baseline"/>
              <w:rPr>
                <w:rFonts w:ascii="Segoe UI" w:eastAsia="Times New Roman" w:hAnsi="Segoe UI" w:cs="Segoe UI"/>
                <w:b/>
                <w:bCs/>
                <w:sz w:val="16"/>
                <w:szCs w:val="16"/>
                <w:u w:val="single"/>
              </w:rPr>
            </w:pPr>
            <w:r w:rsidRPr="0E2C6246">
              <w:rPr>
                <w:rFonts w:ascii="Calibri" w:eastAsia="Times New Roman" w:hAnsi="Calibri" w:cs="Calibri"/>
                <w:sz w:val="21"/>
                <w:szCs w:val="21"/>
              </w:rPr>
              <w:t>Significant issues with professionalism alone, independent of clinical performance.</w:t>
            </w:r>
          </w:p>
          <w:p w14:paraId="46A9CBF0" w14:textId="44F23054" w:rsidR="00BC15DC" w:rsidRPr="00D46EA4" w:rsidRDefault="0E2C6246" w:rsidP="0E2C6246">
            <w:pPr>
              <w:spacing w:before="100" w:beforeAutospacing="1" w:after="100" w:afterAutospacing="1"/>
              <w:textAlignment w:val="baseline"/>
              <w:rPr>
                <w:rFonts w:ascii="Segoe UI" w:eastAsia="Times New Roman" w:hAnsi="Segoe UI" w:cs="Segoe UI"/>
                <w:b/>
                <w:bCs/>
                <w:sz w:val="16"/>
                <w:szCs w:val="16"/>
                <w:u w:val="single"/>
              </w:rPr>
            </w:pPr>
            <w:r w:rsidRPr="0E2C6246">
              <w:rPr>
                <w:rFonts w:ascii="Calibri" w:eastAsia="Times New Roman" w:hAnsi="Calibri" w:cs="Calibri"/>
                <w:sz w:val="21"/>
                <w:szCs w:val="21"/>
              </w:rPr>
              <w:t>A Fail will result in repeating the course in its entirety. An F will appear on the transcript and the highest grade that can be earned following successful remediation is a Pass.</w:t>
            </w:r>
            <w:r w:rsidRPr="0E2C6246">
              <w:rPr>
                <w:rFonts w:ascii="Calibri" w:eastAsia="Times New Roman" w:hAnsi="Calibri" w:cs="Calibri"/>
                <w:b/>
                <w:bCs/>
                <w:sz w:val="21"/>
                <w:szCs w:val="21"/>
                <w:u w:val="single"/>
              </w:rPr>
              <w:t> </w:t>
            </w:r>
          </w:p>
        </w:tc>
      </w:tr>
    </w:tbl>
    <w:p w14:paraId="0CF56BE1" w14:textId="77777777" w:rsidR="00DF6921" w:rsidRDefault="00DF6921" w:rsidP="00DF6921">
      <w:pPr>
        <w:spacing w:after="0"/>
        <w:rPr>
          <w:rFonts w:cstheme="minorHAnsi"/>
          <w:b/>
          <w:color w:val="FF0000"/>
          <w:sz w:val="18"/>
          <w:szCs w:val="18"/>
        </w:rPr>
      </w:pPr>
    </w:p>
    <w:p w14:paraId="0FC35A52" w14:textId="77777777" w:rsidR="00DF6921" w:rsidRDefault="00DF6921" w:rsidP="00DF6921">
      <w:pPr>
        <w:spacing w:after="0"/>
        <w:rPr>
          <w:rFonts w:cstheme="minorHAnsi"/>
          <w:b/>
          <w:color w:val="FF0000"/>
          <w:sz w:val="18"/>
          <w:szCs w:val="18"/>
        </w:rPr>
      </w:pPr>
    </w:p>
    <w:p w14:paraId="5B89CC76" w14:textId="3E384532" w:rsidR="00DF6921" w:rsidRPr="00DF6921" w:rsidRDefault="00DF6921" w:rsidP="00DF6921">
      <w:pPr>
        <w:spacing w:after="0"/>
        <w:rPr>
          <w:rFonts w:cstheme="minorHAnsi"/>
          <w:b/>
          <w:color w:val="000000" w:themeColor="text1"/>
          <w:sz w:val="18"/>
          <w:szCs w:val="18"/>
        </w:rPr>
      </w:pPr>
      <w:r w:rsidRPr="00DF6921">
        <w:rPr>
          <w:rFonts w:cstheme="minorHAnsi"/>
          <w:b/>
          <w:color w:val="000000" w:themeColor="text1"/>
          <w:sz w:val="18"/>
          <w:szCs w:val="18"/>
        </w:rPr>
        <w:lastRenderedPageBreak/>
        <w:t xml:space="preserve">The final grade is determined by an undergraduate medical education committee, based on the grading rubric and with consideration of a variety of data to ensure that student assessments are valid, fair and timely. </w:t>
      </w:r>
    </w:p>
    <w:p w14:paraId="5075B4AA" w14:textId="77777777" w:rsidR="00DF6921" w:rsidRPr="00DF6921" w:rsidRDefault="00DF6921" w:rsidP="00DF6921">
      <w:pPr>
        <w:spacing w:after="0"/>
        <w:rPr>
          <w:rFonts w:cstheme="minorHAnsi"/>
          <w:b/>
          <w:color w:val="000000" w:themeColor="text1"/>
          <w:sz w:val="18"/>
          <w:szCs w:val="18"/>
        </w:rPr>
      </w:pPr>
      <w:r w:rsidRPr="00DF6921">
        <w:rPr>
          <w:rFonts w:cstheme="minorHAnsi"/>
          <w:b/>
          <w:color w:val="000000" w:themeColor="text1"/>
          <w:sz w:val="18"/>
          <w:szCs w:val="18"/>
        </w:rPr>
        <w:t> </w:t>
      </w:r>
    </w:p>
    <w:p w14:paraId="4EA0C9E1" w14:textId="77777777" w:rsidR="00DF6921" w:rsidRPr="00DF6921" w:rsidRDefault="00DF6921" w:rsidP="00DF6921">
      <w:pPr>
        <w:spacing w:after="0"/>
        <w:rPr>
          <w:rFonts w:cstheme="minorHAnsi"/>
          <w:b/>
          <w:color w:val="000000" w:themeColor="text1"/>
          <w:sz w:val="18"/>
          <w:szCs w:val="18"/>
        </w:rPr>
      </w:pPr>
      <w:r w:rsidRPr="00DF6921">
        <w:rPr>
          <w:rFonts w:cstheme="minorHAnsi"/>
          <w:b/>
          <w:color w:val="000000" w:themeColor="text1"/>
          <w:sz w:val="18"/>
          <w:szCs w:val="18"/>
        </w:rPr>
        <w:t>If a student requests a grade verification, the course leadership or designee (with or without the coordinator) will meet with the student on an individual basis.</w:t>
      </w:r>
    </w:p>
    <w:p w14:paraId="096D9AB4" w14:textId="77777777" w:rsidR="00DF6921" w:rsidRPr="00DF6921" w:rsidRDefault="00DF6921" w:rsidP="00DF6921">
      <w:pPr>
        <w:spacing w:after="0"/>
        <w:rPr>
          <w:rFonts w:cstheme="minorHAnsi"/>
          <w:b/>
          <w:color w:val="000000" w:themeColor="text1"/>
          <w:sz w:val="18"/>
          <w:szCs w:val="18"/>
        </w:rPr>
      </w:pPr>
    </w:p>
    <w:p w14:paraId="4CD49653" w14:textId="44B51DD7" w:rsidR="00DF6921" w:rsidRPr="00DF6921" w:rsidRDefault="00DF6921" w:rsidP="00DF6921">
      <w:pPr>
        <w:spacing w:after="0"/>
        <w:rPr>
          <w:rFonts w:cstheme="minorHAnsi"/>
          <w:b/>
          <w:color w:val="000000" w:themeColor="text1"/>
          <w:sz w:val="18"/>
          <w:szCs w:val="18"/>
        </w:rPr>
      </w:pPr>
      <w:r w:rsidRPr="00DF6921">
        <w:rPr>
          <w:rFonts w:cstheme="minorHAnsi"/>
          <w:b/>
          <w:color w:val="000000" w:themeColor="text1"/>
          <w:sz w:val="18"/>
          <w:szCs w:val="18"/>
        </w:rPr>
        <w:t xml:space="preserve">If a student has a concern regarding a student performance assessment form completed by a </w:t>
      </w:r>
      <w:r w:rsidR="005D0247">
        <w:rPr>
          <w:rFonts w:cstheme="minorHAnsi"/>
          <w:b/>
          <w:color w:val="000000" w:themeColor="text1"/>
          <w:sz w:val="18"/>
          <w:szCs w:val="18"/>
        </w:rPr>
        <w:t>sub-I</w:t>
      </w:r>
      <w:r w:rsidRPr="00DF6921">
        <w:rPr>
          <w:rFonts w:cstheme="minorHAnsi"/>
          <w:b/>
          <w:color w:val="000000" w:themeColor="text1"/>
          <w:sz w:val="18"/>
          <w:szCs w:val="18"/>
        </w:rPr>
        <w:t xml:space="preserve"> leadership member, or other perceived conflict of interest, the student should contact the </w:t>
      </w:r>
      <w:r w:rsidR="00DC3E05">
        <w:rPr>
          <w:rFonts w:cstheme="minorHAnsi"/>
          <w:b/>
          <w:color w:val="000000" w:themeColor="text1"/>
          <w:sz w:val="18"/>
          <w:szCs w:val="18"/>
        </w:rPr>
        <w:t>sub-I</w:t>
      </w:r>
      <w:r w:rsidRPr="00DF6921">
        <w:rPr>
          <w:rFonts w:cstheme="minorHAnsi"/>
          <w:b/>
          <w:color w:val="000000" w:themeColor="text1"/>
          <w:sz w:val="18"/>
          <w:szCs w:val="18"/>
        </w:rPr>
        <w:t xml:space="preserve"> coordinator regarding the concern. The coordinator will contact an alternative </w:t>
      </w:r>
      <w:r w:rsidR="00DC3E05">
        <w:rPr>
          <w:rFonts w:cstheme="minorHAnsi"/>
          <w:b/>
          <w:color w:val="000000" w:themeColor="text1"/>
          <w:sz w:val="18"/>
          <w:szCs w:val="18"/>
        </w:rPr>
        <w:t>sub-I</w:t>
      </w:r>
      <w:r w:rsidRPr="00DF6921">
        <w:rPr>
          <w:rFonts w:cstheme="minorHAnsi"/>
          <w:b/>
          <w:color w:val="000000" w:themeColor="text1"/>
          <w:sz w:val="18"/>
          <w:szCs w:val="18"/>
        </w:rPr>
        <w:t xml:space="preserve"> leadership member to meet with the student and discuss the concern. Following the meeting, the issue may be brought to the undergraduate medical education committee for further review and adjudication. </w:t>
      </w:r>
    </w:p>
    <w:p w14:paraId="1297CB11" w14:textId="77777777" w:rsidR="00DF6921" w:rsidRPr="00DF6921" w:rsidRDefault="00DF6921" w:rsidP="00DF6921">
      <w:pPr>
        <w:spacing w:after="0"/>
        <w:rPr>
          <w:rFonts w:cstheme="minorHAnsi"/>
          <w:b/>
          <w:color w:val="000000" w:themeColor="text1"/>
          <w:sz w:val="18"/>
          <w:szCs w:val="18"/>
        </w:rPr>
      </w:pPr>
    </w:p>
    <w:p w14:paraId="645607A4" w14:textId="77777777" w:rsidR="00DF6921" w:rsidRPr="00DF6921" w:rsidRDefault="00DF6921" w:rsidP="00DF6921">
      <w:pPr>
        <w:pStyle w:val="xmsonormal"/>
        <w:rPr>
          <w:rFonts w:asciiTheme="minorHAnsi" w:hAnsiTheme="minorHAnsi" w:cstheme="minorHAnsi"/>
          <w:color w:val="000000" w:themeColor="text1"/>
          <w:sz w:val="18"/>
          <w:szCs w:val="18"/>
        </w:rPr>
      </w:pPr>
      <w:r w:rsidRPr="00DF6921">
        <w:rPr>
          <w:rFonts w:asciiTheme="minorHAnsi" w:hAnsiTheme="minorHAnsi" w:cstheme="minorHAnsi"/>
          <w:b/>
          <w:color w:val="000000" w:themeColor="text1"/>
          <w:sz w:val="18"/>
          <w:szCs w:val="18"/>
        </w:rPr>
        <w:t>If the above measures are insufficient in addressing the student’s concern, the student may file a grievance or grade appeal, as per the procedures outlined in the Student Appeals &amp; Grievances Policy (23.1.08)</w:t>
      </w:r>
    </w:p>
    <w:p w14:paraId="7959E1B8" w14:textId="0308502E" w:rsidR="00E53553" w:rsidRDefault="00E53553">
      <w:pPr>
        <w:rPr>
          <w:rFonts w:ascii="Calibri" w:eastAsia="Times New Roman" w:hAnsi="Calibri" w:cs="Calibri"/>
          <w:sz w:val="24"/>
          <w:szCs w:val="24"/>
        </w:rPr>
      </w:pPr>
      <w:r>
        <w:rPr>
          <w:rFonts w:ascii="Calibri" w:hAnsi="Calibri" w:cs="Calibri"/>
        </w:rPr>
        <w:br w:type="page"/>
      </w:r>
    </w:p>
    <w:p w14:paraId="27F3FC4C" w14:textId="61B23222" w:rsidR="00B74F5E" w:rsidRPr="00085D28" w:rsidRDefault="0E2C6246" w:rsidP="00085D28">
      <w:pPr>
        <w:pStyle w:val="Heading1"/>
      </w:pPr>
      <w:bookmarkStart w:id="21" w:name="_Toc70659824"/>
      <w:r w:rsidRPr="00085D28">
        <w:lastRenderedPageBreak/>
        <w:t>Evaluation Forms</w:t>
      </w:r>
      <w:bookmarkEnd w:id="21"/>
    </w:p>
    <w:p w14:paraId="2F8EF748" w14:textId="77777777" w:rsidR="00E53553" w:rsidRPr="00085D28" w:rsidRDefault="00E53553" w:rsidP="00085D28">
      <w:pPr>
        <w:rPr>
          <w:color w:val="FF0000"/>
        </w:rPr>
      </w:pPr>
      <w:r w:rsidRPr="00085D28">
        <w:rPr>
          <w:color w:val="FF0000"/>
        </w:rPr>
        <w:t>THIS FORM IS A PREVIEW ONLY!</w:t>
      </w:r>
    </w:p>
    <w:p w14:paraId="6FC2F39B" w14:textId="1B3A797A" w:rsidR="00F935BD" w:rsidRDefault="00E53553" w:rsidP="00891693">
      <w:pPr>
        <w:spacing w:after="142"/>
        <w:ind w:left="360"/>
      </w:pPr>
      <w:r w:rsidRPr="00E53553">
        <w:rPr>
          <w:noProof/>
        </w:rPr>
        <w:drawing>
          <wp:anchor distT="0" distB="0" distL="114300" distR="114300" simplePos="0" relativeHeight="251672576" behindDoc="1" locked="0" layoutInCell="1" allowOverlap="1" wp14:anchorId="24526416" wp14:editId="0F6DDA06">
            <wp:simplePos x="0" y="0"/>
            <wp:positionH relativeFrom="column">
              <wp:posOffset>228600</wp:posOffset>
            </wp:positionH>
            <wp:positionV relativeFrom="paragraph">
              <wp:posOffset>0</wp:posOffset>
            </wp:positionV>
            <wp:extent cx="5769610" cy="7575550"/>
            <wp:effectExtent l="0" t="0" r="0" b="0"/>
            <wp:wrapThrough wrapText="bothSides">
              <wp:wrapPolygon edited="0">
                <wp:start x="71" y="0"/>
                <wp:lineTo x="71" y="21238"/>
                <wp:lineTo x="21324" y="21238"/>
                <wp:lineTo x="21324" y="0"/>
                <wp:lineTo x="71" y="0"/>
              </wp:wrapPolygon>
            </wp:wrapThrough>
            <wp:docPr id="1344" name="Picture 1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9610" cy="7575550"/>
                    </a:xfrm>
                    <a:prstGeom prst="rect">
                      <a:avLst/>
                    </a:prstGeom>
                    <a:noFill/>
                    <a:ln>
                      <a:noFill/>
                    </a:ln>
                  </pic:spPr>
                </pic:pic>
              </a:graphicData>
            </a:graphic>
          </wp:anchor>
        </w:drawing>
      </w:r>
    </w:p>
    <w:p w14:paraId="08F7C7AE" w14:textId="74A4C644" w:rsidR="00E53553" w:rsidRDefault="00575362" w:rsidP="00891693">
      <w:pPr>
        <w:pStyle w:val="ListParagraph"/>
        <w:spacing w:after="0"/>
        <w:ind w:left="1080" w:right="10800"/>
      </w:pPr>
      <w:r w:rsidRPr="00E53553">
        <w:rPr>
          <w:noProof/>
        </w:rPr>
        <w:lastRenderedPageBreak/>
        <w:drawing>
          <wp:anchor distT="0" distB="0" distL="114300" distR="114300" simplePos="0" relativeHeight="251673600" behindDoc="0" locked="0" layoutInCell="1" allowOverlap="1" wp14:anchorId="60561911" wp14:editId="74229216">
            <wp:simplePos x="0" y="0"/>
            <wp:positionH relativeFrom="margin">
              <wp:posOffset>228600</wp:posOffset>
            </wp:positionH>
            <wp:positionV relativeFrom="paragraph">
              <wp:posOffset>506730</wp:posOffset>
            </wp:positionV>
            <wp:extent cx="6332855" cy="8178800"/>
            <wp:effectExtent l="0" t="0" r="0" b="0"/>
            <wp:wrapTopAndBottom/>
            <wp:docPr id="1346" name="Picture 1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32855" cy="8178800"/>
                    </a:xfrm>
                    <a:prstGeom prst="rect">
                      <a:avLst/>
                    </a:prstGeom>
                    <a:noFill/>
                    <a:ln>
                      <a:noFill/>
                    </a:ln>
                  </pic:spPr>
                </pic:pic>
              </a:graphicData>
            </a:graphic>
          </wp:anchor>
        </w:drawing>
      </w:r>
    </w:p>
    <w:p w14:paraId="2BFDDB46" w14:textId="0A6139E9" w:rsidR="00E53553" w:rsidRDefault="00E53553" w:rsidP="00F935BD">
      <w:pPr>
        <w:pStyle w:val="ListParagraph"/>
        <w:spacing w:after="0"/>
        <w:ind w:left="1080" w:right="10800"/>
      </w:pPr>
      <w:r w:rsidRPr="00E53553">
        <w:rPr>
          <w:noProof/>
        </w:rPr>
        <w:lastRenderedPageBreak/>
        <w:drawing>
          <wp:anchor distT="0" distB="0" distL="114300" distR="114300" simplePos="0" relativeHeight="251674624" behindDoc="1" locked="0" layoutInCell="1" allowOverlap="1" wp14:anchorId="04B11883" wp14:editId="5EFF128B">
            <wp:simplePos x="0" y="0"/>
            <wp:positionH relativeFrom="margin">
              <wp:align>left</wp:align>
            </wp:positionH>
            <wp:positionV relativeFrom="paragraph">
              <wp:posOffset>0</wp:posOffset>
            </wp:positionV>
            <wp:extent cx="6240780" cy="8096250"/>
            <wp:effectExtent l="0" t="0" r="0" b="0"/>
            <wp:wrapTight wrapText="bothSides">
              <wp:wrapPolygon edited="0">
                <wp:start x="66" y="0"/>
                <wp:lineTo x="66" y="21346"/>
                <wp:lineTo x="21429" y="21346"/>
                <wp:lineTo x="21429" y="0"/>
                <wp:lineTo x="66" y="0"/>
              </wp:wrapPolygon>
            </wp:wrapTight>
            <wp:docPr id="1347" name="Picture 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40780" cy="809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F74B41" w14:textId="3E185BE6" w:rsidR="00E53553" w:rsidRDefault="00E53553" w:rsidP="00F935BD">
      <w:pPr>
        <w:pStyle w:val="ListParagraph"/>
        <w:spacing w:after="0"/>
        <w:ind w:left="1080" w:right="10800"/>
      </w:pPr>
    </w:p>
    <w:p w14:paraId="478A63FD" w14:textId="4BE0E4AA" w:rsidR="00E53553" w:rsidRDefault="00E53553" w:rsidP="00E53553">
      <w:pPr>
        <w:pStyle w:val="ListParagraph"/>
        <w:spacing w:after="0"/>
        <w:ind w:left="1080" w:right="10800"/>
      </w:pPr>
      <w:r w:rsidRPr="00E53553">
        <w:rPr>
          <w:noProof/>
        </w:rPr>
        <w:drawing>
          <wp:anchor distT="0" distB="0" distL="114300" distR="114300" simplePos="0" relativeHeight="251675648" behindDoc="1" locked="0" layoutInCell="1" allowOverlap="1" wp14:anchorId="31FE6328" wp14:editId="7E482552">
            <wp:simplePos x="0" y="0"/>
            <wp:positionH relativeFrom="margin">
              <wp:align>left</wp:align>
            </wp:positionH>
            <wp:positionV relativeFrom="paragraph">
              <wp:posOffset>19050</wp:posOffset>
            </wp:positionV>
            <wp:extent cx="5943600" cy="7727950"/>
            <wp:effectExtent l="0" t="0" r="0" b="6350"/>
            <wp:wrapTight wrapText="bothSides">
              <wp:wrapPolygon edited="0">
                <wp:start x="69" y="0"/>
                <wp:lineTo x="69" y="21565"/>
                <wp:lineTo x="21392" y="21565"/>
                <wp:lineTo x="21392" y="0"/>
                <wp:lineTo x="69" y="0"/>
              </wp:wrapPolygon>
            </wp:wrapTight>
            <wp:docPr id="1348" name="Picture 1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7727950"/>
                    </a:xfrm>
                    <a:prstGeom prst="rect">
                      <a:avLst/>
                    </a:prstGeom>
                    <a:noFill/>
                    <a:ln>
                      <a:noFill/>
                    </a:ln>
                  </pic:spPr>
                </pic:pic>
              </a:graphicData>
            </a:graphic>
          </wp:anchor>
        </w:drawing>
      </w:r>
    </w:p>
    <w:p w14:paraId="3C33A7ED" w14:textId="31A714A4" w:rsidR="00E53553" w:rsidRDefault="00E53553" w:rsidP="00F935BD">
      <w:pPr>
        <w:pStyle w:val="ListParagraph"/>
        <w:spacing w:after="0"/>
        <w:ind w:left="1080" w:right="10800"/>
      </w:pPr>
    </w:p>
    <w:p w14:paraId="73C9D4EC" w14:textId="4D94346D" w:rsidR="00E53553" w:rsidRDefault="00E53553" w:rsidP="003322DD">
      <w:pPr>
        <w:pStyle w:val="ListParagraph"/>
        <w:spacing w:after="0"/>
        <w:ind w:left="1080" w:right="10800"/>
        <w:jc w:val="both"/>
      </w:pPr>
    </w:p>
    <w:p w14:paraId="2E66C22C" w14:textId="0DB13D68" w:rsidR="00E1291C" w:rsidRPr="00E1291C" w:rsidRDefault="003322DD" w:rsidP="00E1291C">
      <w:pPr>
        <w:kinsoku w:val="0"/>
        <w:overflowPunct w:val="0"/>
        <w:autoSpaceDE w:val="0"/>
        <w:autoSpaceDN w:val="0"/>
        <w:adjustRightInd w:val="0"/>
        <w:spacing w:after="0" w:line="240" w:lineRule="auto"/>
        <w:rPr>
          <w:rFonts w:ascii="Times New Roman" w:hAnsi="Times New Roman" w:cs="Times New Roman"/>
          <w:sz w:val="20"/>
          <w:szCs w:val="20"/>
        </w:rPr>
      </w:pPr>
      <w:r w:rsidRPr="00E53553">
        <w:rPr>
          <w:noProof/>
        </w:rPr>
        <w:drawing>
          <wp:anchor distT="0" distB="0" distL="114300" distR="114300" simplePos="0" relativeHeight="251676672" behindDoc="1" locked="0" layoutInCell="1" allowOverlap="1" wp14:anchorId="3B72A74F" wp14:editId="539DAD02">
            <wp:simplePos x="0" y="0"/>
            <wp:positionH relativeFrom="margin">
              <wp:posOffset>-635</wp:posOffset>
            </wp:positionH>
            <wp:positionV relativeFrom="paragraph">
              <wp:posOffset>0</wp:posOffset>
            </wp:positionV>
            <wp:extent cx="6097465" cy="7416800"/>
            <wp:effectExtent l="0" t="0" r="0" b="0"/>
            <wp:wrapTight wrapText="bothSides">
              <wp:wrapPolygon edited="0">
                <wp:start x="67" y="0"/>
                <wp:lineTo x="67" y="21526"/>
                <wp:lineTo x="21393" y="21526"/>
                <wp:lineTo x="21393" y="0"/>
                <wp:lineTo x="67" y="0"/>
              </wp:wrapPolygon>
            </wp:wrapTight>
            <wp:docPr id="1349" name="Picture 1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97465" cy="7416800"/>
                    </a:xfrm>
                    <a:prstGeom prst="rect">
                      <a:avLst/>
                    </a:prstGeom>
                    <a:noFill/>
                    <a:ln>
                      <a:noFill/>
                    </a:ln>
                  </pic:spPr>
                </pic:pic>
              </a:graphicData>
            </a:graphic>
          </wp:anchor>
        </w:drawing>
      </w:r>
    </w:p>
    <w:p w14:paraId="5B2D6EE1" w14:textId="0CAA8489" w:rsidR="00E1291C" w:rsidRPr="00E1291C" w:rsidRDefault="00E1291C" w:rsidP="00E1291C">
      <w:pPr>
        <w:kinsoku w:val="0"/>
        <w:overflowPunct w:val="0"/>
        <w:autoSpaceDE w:val="0"/>
        <w:autoSpaceDN w:val="0"/>
        <w:adjustRightInd w:val="0"/>
        <w:spacing w:after="0" w:line="240" w:lineRule="auto"/>
        <w:rPr>
          <w:rFonts w:ascii="Times New Roman" w:hAnsi="Times New Roman" w:cs="Times New Roman"/>
          <w:sz w:val="20"/>
          <w:szCs w:val="20"/>
        </w:rPr>
      </w:pPr>
    </w:p>
    <w:p w14:paraId="12C6B670" w14:textId="77777777" w:rsidR="00E1291C" w:rsidRPr="00E1291C" w:rsidRDefault="00E1291C" w:rsidP="00E1291C">
      <w:pPr>
        <w:kinsoku w:val="0"/>
        <w:overflowPunct w:val="0"/>
        <w:autoSpaceDE w:val="0"/>
        <w:autoSpaceDN w:val="0"/>
        <w:adjustRightInd w:val="0"/>
        <w:spacing w:after="0" w:line="212" w:lineRule="exact"/>
        <w:ind w:left="250"/>
        <w:outlineLvl w:val="1"/>
        <w:rPr>
          <w:rFonts w:ascii="Arial" w:hAnsi="Arial" w:cs="Arial"/>
          <w:i/>
          <w:iCs/>
          <w:color w:val="333333"/>
          <w:sz w:val="20"/>
          <w:szCs w:val="20"/>
        </w:rPr>
        <w:sectPr w:rsidR="00E1291C" w:rsidRPr="00E1291C" w:rsidSect="009B2944">
          <w:footerReference w:type="default" r:id="rId23"/>
          <w:type w:val="continuous"/>
          <w:pgSz w:w="12240" w:h="15840"/>
          <w:pgMar w:top="720" w:right="720" w:bottom="288" w:left="720" w:header="720" w:footer="0" w:gutter="0"/>
          <w:cols w:space="720"/>
          <w:noEndnote/>
        </w:sectPr>
      </w:pPr>
    </w:p>
    <w:p w14:paraId="6A618C74" w14:textId="77777777" w:rsidR="00057FB2" w:rsidRPr="00682592" w:rsidRDefault="00057FB2" w:rsidP="00057FB2">
      <w:pPr>
        <w:spacing w:after="0" w:line="240" w:lineRule="auto"/>
        <w:jc w:val="center"/>
        <w:rPr>
          <w:rFonts w:ascii="Arial" w:hAnsi="Arial" w:cs="Arial"/>
          <w:sz w:val="32"/>
        </w:rPr>
      </w:pPr>
      <w:r>
        <w:rPr>
          <w:rFonts w:ascii="Arial" w:hAnsi="Arial" w:cs="Arial"/>
          <w:sz w:val="32"/>
        </w:rPr>
        <w:lastRenderedPageBreak/>
        <w:t>Faculty Evaluation and Feedback Form</w:t>
      </w:r>
    </w:p>
    <w:p w14:paraId="3B56356D" w14:textId="77777777" w:rsidR="00057FB2" w:rsidRDefault="00057FB2" w:rsidP="00057FB2">
      <w:pPr>
        <w:spacing w:after="0" w:line="240" w:lineRule="auto"/>
        <w:jc w:val="center"/>
        <w:rPr>
          <w:rFonts w:ascii="Arial" w:hAnsi="Arial" w:cs="Arial"/>
          <w:sz w:val="32"/>
        </w:rPr>
      </w:pPr>
      <w:r w:rsidRPr="00682592">
        <w:rPr>
          <w:rFonts w:ascii="Arial" w:hAnsi="Arial" w:cs="Arial"/>
          <w:sz w:val="32"/>
        </w:rPr>
        <w:t>BCM Sub-Internship</w:t>
      </w:r>
      <w:r>
        <w:rPr>
          <w:rFonts w:ascii="Arial" w:hAnsi="Arial" w:cs="Arial"/>
          <w:sz w:val="32"/>
        </w:rPr>
        <w:t xml:space="preserve"> EBM</w:t>
      </w:r>
      <w:r w:rsidRPr="00682592">
        <w:rPr>
          <w:rFonts w:ascii="Arial" w:hAnsi="Arial" w:cs="Arial"/>
          <w:sz w:val="32"/>
        </w:rPr>
        <w:t xml:space="preserve"> Presentation</w:t>
      </w:r>
    </w:p>
    <w:p w14:paraId="754C7707" w14:textId="77777777" w:rsidR="00057FB2" w:rsidRDefault="00057FB2" w:rsidP="00057FB2">
      <w:pPr>
        <w:spacing w:after="0" w:line="240" w:lineRule="auto"/>
        <w:rPr>
          <w:rFonts w:ascii="Arial" w:hAnsi="Arial" w:cs="Arial"/>
        </w:rPr>
      </w:pPr>
    </w:p>
    <w:p w14:paraId="117F3EFB" w14:textId="77777777" w:rsidR="00057FB2" w:rsidRPr="0086175A" w:rsidRDefault="00057FB2" w:rsidP="00057FB2">
      <w:pPr>
        <w:spacing w:after="0" w:line="240" w:lineRule="auto"/>
        <w:rPr>
          <w:rFonts w:ascii="Arial" w:hAnsi="Arial" w:cs="Arial"/>
          <w:sz w:val="24"/>
          <w:szCs w:val="24"/>
        </w:rPr>
      </w:pPr>
      <w:r w:rsidRPr="0086175A">
        <w:rPr>
          <w:rFonts w:ascii="Arial" w:hAnsi="Arial" w:cs="Arial"/>
          <w:sz w:val="24"/>
          <w:szCs w:val="24"/>
          <w:u w:val="single"/>
        </w:rPr>
        <w:t>Goal</w:t>
      </w:r>
      <w:r w:rsidRPr="0086175A">
        <w:rPr>
          <w:rFonts w:ascii="Arial" w:hAnsi="Arial" w:cs="Arial"/>
          <w:sz w:val="24"/>
          <w:szCs w:val="24"/>
        </w:rPr>
        <w:t xml:space="preserve">: </w:t>
      </w:r>
    </w:p>
    <w:p w14:paraId="599FEB57" w14:textId="77777777" w:rsidR="00057FB2" w:rsidRPr="0086175A" w:rsidRDefault="00057FB2" w:rsidP="00057FB2">
      <w:pPr>
        <w:spacing w:after="0" w:line="240" w:lineRule="auto"/>
        <w:rPr>
          <w:rFonts w:ascii="Arial" w:hAnsi="Arial" w:cs="Arial"/>
          <w:sz w:val="24"/>
          <w:szCs w:val="24"/>
        </w:rPr>
      </w:pPr>
    </w:p>
    <w:p w14:paraId="67143F5F" w14:textId="77777777" w:rsidR="00057FB2" w:rsidRPr="0086175A" w:rsidRDefault="00057FB2" w:rsidP="00057FB2">
      <w:pPr>
        <w:spacing w:after="0" w:line="240" w:lineRule="auto"/>
        <w:rPr>
          <w:rFonts w:ascii="Arial" w:hAnsi="Arial" w:cs="Arial"/>
          <w:sz w:val="24"/>
          <w:szCs w:val="24"/>
        </w:rPr>
      </w:pPr>
      <w:r w:rsidRPr="0086175A">
        <w:rPr>
          <w:rFonts w:ascii="Arial" w:hAnsi="Arial" w:cs="Arial"/>
          <w:sz w:val="24"/>
          <w:szCs w:val="24"/>
        </w:rPr>
        <w:t>Students will identify, analyze and present a primary paper from the medical literature that guides the management of one their current patients.</w:t>
      </w:r>
    </w:p>
    <w:p w14:paraId="0ED00664" w14:textId="77777777" w:rsidR="00057FB2" w:rsidRPr="0086175A" w:rsidRDefault="00057FB2" w:rsidP="00057FB2">
      <w:pPr>
        <w:spacing w:after="0" w:line="240" w:lineRule="auto"/>
        <w:rPr>
          <w:rFonts w:ascii="Arial" w:hAnsi="Arial" w:cs="Arial"/>
          <w:sz w:val="24"/>
          <w:szCs w:val="24"/>
        </w:rPr>
      </w:pPr>
    </w:p>
    <w:p w14:paraId="5D91ECDD" w14:textId="77777777" w:rsidR="00057FB2" w:rsidRPr="0086175A" w:rsidRDefault="00057FB2" w:rsidP="00057FB2">
      <w:pPr>
        <w:spacing w:after="0" w:line="240" w:lineRule="auto"/>
        <w:rPr>
          <w:rFonts w:ascii="Arial" w:hAnsi="Arial" w:cs="Arial"/>
          <w:sz w:val="24"/>
          <w:szCs w:val="24"/>
        </w:rPr>
      </w:pPr>
      <w:r w:rsidRPr="0086175A">
        <w:rPr>
          <w:rFonts w:ascii="Arial" w:hAnsi="Arial" w:cs="Arial"/>
          <w:sz w:val="24"/>
          <w:szCs w:val="24"/>
          <w:u w:val="single"/>
        </w:rPr>
        <w:t>Learning Objectives</w:t>
      </w:r>
      <w:r w:rsidRPr="0086175A">
        <w:rPr>
          <w:rFonts w:ascii="Arial" w:hAnsi="Arial" w:cs="Arial"/>
          <w:sz w:val="24"/>
          <w:szCs w:val="24"/>
        </w:rPr>
        <w:t>:</w:t>
      </w:r>
    </w:p>
    <w:p w14:paraId="4238BF83" w14:textId="77777777" w:rsidR="00057FB2" w:rsidRPr="0086175A" w:rsidRDefault="00057FB2" w:rsidP="00057FB2">
      <w:pPr>
        <w:spacing w:after="0" w:line="240" w:lineRule="auto"/>
        <w:rPr>
          <w:rFonts w:ascii="Arial" w:hAnsi="Arial" w:cs="Arial"/>
          <w:sz w:val="24"/>
          <w:szCs w:val="24"/>
        </w:rPr>
      </w:pPr>
    </w:p>
    <w:p w14:paraId="1617EDA4" w14:textId="77777777" w:rsidR="00057FB2" w:rsidRPr="0086175A" w:rsidRDefault="00057FB2" w:rsidP="00224AD0">
      <w:pPr>
        <w:pStyle w:val="ListParagraph"/>
        <w:numPr>
          <w:ilvl w:val="0"/>
          <w:numId w:val="11"/>
        </w:numPr>
        <w:spacing w:after="0" w:line="240" w:lineRule="auto"/>
        <w:rPr>
          <w:rFonts w:ascii="Arial" w:hAnsi="Arial" w:cs="Arial"/>
          <w:sz w:val="24"/>
          <w:szCs w:val="24"/>
        </w:rPr>
      </w:pPr>
      <w:r w:rsidRPr="0086175A">
        <w:rPr>
          <w:rFonts w:ascii="Arial" w:hAnsi="Arial" w:cs="Arial"/>
          <w:sz w:val="24"/>
          <w:szCs w:val="24"/>
        </w:rPr>
        <w:t>Identify personal knowledge gaps and use technology to find primary literature that will expand knowledge and advance patient care (5.2)</w:t>
      </w:r>
    </w:p>
    <w:p w14:paraId="2F047962" w14:textId="77777777" w:rsidR="00057FB2" w:rsidRPr="0086175A" w:rsidRDefault="00057FB2" w:rsidP="00224AD0">
      <w:pPr>
        <w:pStyle w:val="ListParagraph"/>
        <w:numPr>
          <w:ilvl w:val="0"/>
          <w:numId w:val="11"/>
        </w:numPr>
        <w:spacing w:after="0" w:line="240" w:lineRule="auto"/>
        <w:rPr>
          <w:rFonts w:ascii="Arial" w:hAnsi="Arial" w:cs="Arial"/>
          <w:sz w:val="24"/>
          <w:szCs w:val="24"/>
        </w:rPr>
      </w:pPr>
      <w:r w:rsidRPr="0086175A">
        <w:rPr>
          <w:rFonts w:ascii="Arial" w:hAnsi="Arial" w:cs="Arial"/>
          <w:sz w:val="24"/>
          <w:szCs w:val="24"/>
        </w:rPr>
        <w:t>Apply the principles of evidence-based medicine to a primary paper about treatment, prevention, a diagnostic test, prognosis or a meta-analysis (5.3)</w:t>
      </w:r>
    </w:p>
    <w:p w14:paraId="59B15F0B" w14:textId="77777777" w:rsidR="00057FB2" w:rsidRPr="0086175A" w:rsidRDefault="00057FB2" w:rsidP="00224AD0">
      <w:pPr>
        <w:pStyle w:val="ListParagraph"/>
        <w:numPr>
          <w:ilvl w:val="0"/>
          <w:numId w:val="11"/>
        </w:numPr>
        <w:spacing w:after="0" w:line="240" w:lineRule="auto"/>
        <w:rPr>
          <w:rFonts w:ascii="Arial" w:hAnsi="Arial" w:cs="Arial"/>
          <w:sz w:val="24"/>
          <w:szCs w:val="24"/>
        </w:rPr>
      </w:pPr>
      <w:r w:rsidRPr="0086175A">
        <w:rPr>
          <w:rFonts w:ascii="Arial" w:hAnsi="Arial" w:cs="Arial"/>
          <w:sz w:val="24"/>
          <w:szCs w:val="24"/>
        </w:rPr>
        <w:t>Critically appraise and analyze a primary paper from the medical literature to support patient care decisions (3.9)</w:t>
      </w:r>
    </w:p>
    <w:p w14:paraId="04981CEA" w14:textId="77777777" w:rsidR="00057FB2" w:rsidRPr="0086175A" w:rsidRDefault="00057FB2" w:rsidP="00057FB2">
      <w:pPr>
        <w:spacing w:after="0" w:line="240" w:lineRule="auto"/>
        <w:rPr>
          <w:rFonts w:ascii="Arial" w:hAnsi="Arial" w:cs="Arial"/>
          <w:sz w:val="24"/>
          <w:szCs w:val="24"/>
        </w:rPr>
      </w:pPr>
    </w:p>
    <w:p w14:paraId="5A99F068" w14:textId="77777777" w:rsidR="00057FB2" w:rsidRPr="0086175A" w:rsidRDefault="00057FB2" w:rsidP="00057FB2">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5125"/>
        <w:gridCol w:w="1364"/>
        <w:gridCol w:w="1617"/>
        <w:gridCol w:w="1323"/>
      </w:tblGrid>
      <w:tr w:rsidR="00057FB2" w:rsidRPr="0086175A" w14:paraId="725C64E4" w14:textId="77777777" w:rsidTr="0083139D">
        <w:tc>
          <w:tcPr>
            <w:tcW w:w="5125" w:type="dxa"/>
          </w:tcPr>
          <w:p w14:paraId="5EA8B6D9" w14:textId="77777777" w:rsidR="00057FB2" w:rsidRPr="0086175A" w:rsidRDefault="00057FB2" w:rsidP="0083139D">
            <w:pPr>
              <w:rPr>
                <w:rFonts w:ascii="Arial" w:hAnsi="Arial" w:cs="Arial"/>
                <w:sz w:val="24"/>
                <w:szCs w:val="24"/>
              </w:rPr>
            </w:pPr>
            <w:r>
              <w:rPr>
                <w:rFonts w:ascii="Arial" w:hAnsi="Arial" w:cs="Arial"/>
                <w:sz w:val="24"/>
                <w:szCs w:val="24"/>
              </w:rPr>
              <w:t>The sub-intern…</w:t>
            </w:r>
          </w:p>
        </w:tc>
        <w:tc>
          <w:tcPr>
            <w:tcW w:w="1364" w:type="dxa"/>
          </w:tcPr>
          <w:p w14:paraId="097B8059" w14:textId="77777777" w:rsidR="00057FB2" w:rsidRPr="0086175A" w:rsidRDefault="00057FB2" w:rsidP="0083139D">
            <w:pPr>
              <w:jc w:val="center"/>
              <w:rPr>
                <w:rFonts w:ascii="Arial" w:hAnsi="Arial" w:cs="Arial"/>
                <w:sz w:val="24"/>
                <w:szCs w:val="24"/>
              </w:rPr>
            </w:pPr>
            <w:r w:rsidRPr="0086175A">
              <w:rPr>
                <w:rFonts w:ascii="Arial" w:hAnsi="Arial" w:cs="Arial"/>
                <w:sz w:val="24"/>
                <w:szCs w:val="24"/>
              </w:rPr>
              <w:t>Not Done</w:t>
            </w:r>
          </w:p>
        </w:tc>
        <w:tc>
          <w:tcPr>
            <w:tcW w:w="1538" w:type="dxa"/>
          </w:tcPr>
          <w:p w14:paraId="61F77DD1" w14:textId="77777777" w:rsidR="00057FB2" w:rsidRPr="0086175A" w:rsidRDefault="00057FB2" w:rsidP="0083139D">
            <w:pPr>
              <w:jc w:val="center"/>
              <w:rPr>
                <w:rFonts w:ascii="Arial" w:hAnsi="Arial" w:cs="Arial"/>
                <w:sz w:val="24"/>
                <w:szCs w:val="24"/>
              </w:rPr>
            </w:pPr>
            <w:r w:rsidRPr="0086175A">
              <w:rPr>
                <w:rFonts w:ascii="Arial" w:hAnsi="Arial" w:cs="Arial"/>
                <w:sz w:val="24"/>
                <w:szCs w:val="24"/>
              </w:rPr>
              <w:t>Needs Improvement</w:t>
            </w:r>
          </w:p>
        </w:tc>
        <w:tc>
          <w:tcPr>
            <w:tcW w:w="1323" w:type="dxa"/>
          </w:tcPr>
          <w:p w14:paraId="6EA2B090" w14:textId="77777777" w:rsidR="00057FB2" w:rsidRPr="0086175A" w:rsidRDefault="00057FB2" w:rsidP="0083139D">
            <w:pPr>
              <w:jc w:val="center"/>
              <w:rPr>
                <w:rFonts w:ascii="Arial" w:hAnsi="Arial" w:cs="Arial"/>
                <w:sz w:val="24"/>
                <w:szCs w:val="24"/>
              </w:rPr>
            </w:pPr>
            <w:r w:rsidRPr="0086175A">
              <w:rPr>
                <w:rFonts w:ascii="Arial" w:hAnsi="Arial" w:cs="Arial"/>
                <w:sz w:val="24"/>
                <w:szCs w:val="24"/>
              </w:rPr>
              <w:t>Done</w:t>
            </w:r>
          </w:p>
        </w:tc>
      </w:tr>
      <w:tr w:rsidR="00057FB2" w:rsidRPr="0086175A" w14:paraId="75667042" w14:textId="77777777" w:rsidTr="0083139D">
        <w:tc>
          <w:tcPr>
            <w:tcW w:w="5125" w:type="dxa"/>
          </w:tcPr>
          <w:p w14:paraId="5D978446" w14:textId="77777777" w:rsidR="00057FB2" w:rsidRPr="0086175A" w:rsidRDefault="00057FB2" w:rsidP="0083139D">
            <w:pPr>
              <w:rPr>
                <w:rFonts w:ascii="Arial" w:hAnsi="Arial" w:cs="Arial"/>
                <w:sz w:val="24"/>
                <w:szCs w:val="24"/>
              </w:rPr>
            </w:pPr>
            <w:r w:rsidRPr="0086175A">
              <w:rPr>
                <w:rFonts w:ascii="Arial" w:hAnsi="Arial" w:cs="Arial"/>
                <w:sz w:val="24"/>
                <w:szCs w:val="24"/>
              </w:rPr>
              <w:t>Clearly stated the problem</w:t>
            </w:r>
          </w:p>
        </w:tc>
        <w:tc>
          <w:tcPr>
            <w:tcW w:w="1364" w:type="dxa"/>
          </w:tcPr>
          <w:p w14:paraId="18BA5E9A" w14:textId="77777777" w:rsidR="00057FB2" w:rsidRPr="0086175A" w:rsidRDefault="00057FB2" w:rsidP="0083139D">
            <w:pPr>
              <w:rPr>
                <w:rFonts w:ascii="Arial" w:hAnsi="Arial" w:cs="Arial"/>
                <w:sz w:val="24"/>
                <w:szCs w:val="24"/>
              </w:rPr>
            </w:pPr>
          </w:p>
        </w:tc>
        <w:tc>
          <w:tcPr>
            <w:tcW w:w="1538" w:type="dxa"/>
          </w:tcPr>
          <w:p w14:paraId="40CC065F" w14:textId="77777777" w:rsidR="00057FB2" w:rsidRPr="0086175A" w:rsidRDefault="00057FB2" w:rsidP="0083139D">
            <w:pPr>
              <w:rPr>
                <w:rFonts w:ascii="Arial" w:hAnsi="Arial" w:cs="Arial"/>
                <w:sz w:val="24"/>
                <w:szCs w:val="24"/>
              </w:rPr>
            </w:pPr>
          </w:p>
        </w:tc>
        <w:tc>
          <w:tcPr>
            <w:tcW w:w="1323" w:type="dxa"/>
          </w:tcPr>
          <w:p w14:paraId="6E1D4ED7" w14:textId="77777777" w:rsidR="00057FB2" w:rsidRPr="0086175A" w:rsidRDefault="00057FB2" w:rsidP="0083139D">
            <w:pPr>
              <w:rPr>
                <w:rFonts w:ascii="Arial" w:hAnsi="Arial" w:cs="Arial"/>
                <w:sz w:val="24"/>
                <w:szCs w:val="24"/>
              </w:rPr>
            </w:pPr>
          </w:p>
        </w:tc>
      </w:tr>
      <w:tr w:rsidR="00057FB2" w:rsidRPr="0086175A" w14:paraId="3D2753A4" w14:textId="77777777" w:rsidTr="0083139D">
        <w:tc>
          <w:tcPr>
            <w:tcW w:w="5125" w:type="dxa"/>
          </w:tcPr>
          <w:p w14:paraId="75ED9261" w14:textId="77777777" w:rsidR="00057FB2" w:rsidRPr="0086175A" w:rsidRDefault="00057FB2" w:rsidP="0083139D">
            <w:pPr>
              <w:rPr>
                <w:rFonts w:ascii="Arial" w:hAnsi="Arial" w:cs="Arial"/>
                <w:sz w:val="24"/>
                <w:szCs w:val="24"/>
              </w:rPr>
            </w:pPr>
            <w:r w:rsidRPr="0086175A">
              <w:rPr>
                <w:rFonts w:ascii="Arial" w:hAnsi="Arial" w:cs="Arial"/>
                <w:sz w:val="24"/>
                <w:szCs w:val="24"/>
              </w:rPr>
              <w:t>Clearly stated the clinical question</w:t>
            </w:r>
          </w:p>
        </w:tc>
        <w:tc>
          <w:tcPr>
            <w:tcW w:w="1364" w:type="dxa"/>
          </w:tcPr>
          <w:p w14:paraId="36157D90" w14:textId="77777777" w:rsidR="00057FB2" w:rsidRPr="0086175A" w:rsidRDefault="00057FB2" w:rsidP="0083139D">
            <w:pPr>
              <w:rPr>
                <w:rFonts w:ascii="Arial" w:hAnsi="Arial" w:cs="Arial"/>
                <w:sz w:val="24"/>
                <w:szCs w:val="24"/>
              </w:rPr>
            </w:pPr>
          </w:p>
        </w:tc>
        <w:tc>
          <w:tcPr>
            <w:tcW w:w="1538" w:type="dxa"/>
          </w:tcPr>
          <w:p w14:paraId="717ECD8F" w14:textId="77777777" w:rsidR="00057FB2" w:rsidRPr="0086175A" w:rsidRDefault="00057FB2" w:rsidP="0083139D">
            <w:pPr>
              <w:rPr>
                <w:rFonts w:ascii="Arial" w:hAnsi="Arial" w:cs="Arial"/>
                <w:sz w:val="24"/>
                <w:szCs w:val="24"/>
              </w:rPr>
            </w:pPr>
          </w:p>
        </w:tc>
        <w:tc>
          <w:tcPr>
            <w:tcW w:w="1323" w:type="dxa"/>
          </w:tcPr>
          <w:p w14:paraId="28A0D565" w14:textId="77777777" w:rsidR="00057FB2" w:rsidRPr="0086175A" w:rsidRDefault="00057FB2" w:rsidP="0083139D">
            <w:pPr>
              <w:rPr>
                <w:rFonts w:ascii="Arial" w:hAnsi="Arial" w:cs="Arial"/>
                <w:sz w:val="24"/>
                <w:szCs w:val="24"/>
              </w:rPr>
            </w:pPr>
          </w:p>
        </w:tc>
      </w:tr>
      <w:tr w:rsidR="00057FB2" w:rsidRPr="0086175A" w14:paraId="2932EC43" w14:textId="77777777" w:rsidTr="0083139D">
        <w:tc>
          <w:tcPr>
            <w:tcW w:w="5125" w:type="dxa"/>
          </w:tcPr>
          <w:p w14:paraId="28C08D27" w14:textId="77777777" w:rsidR="00057FB2" w:rsidRPr="0086175A" w:rsidRDefault="00057FB2" w:rsidP="0083139D">
            <w:pPr>
              <w:rPr>
                <w:rFonts w:ascii="Arial" w:hAnsi="Arial" w:cs="Arial"/>
                <w:sz w:val="24"/>
                <w:szCs w:val="24"/>
              </w:rPr>
            </w:pPr>
            <w:r w:rsidRPr="0086175A">
              <w:rPr>
                <w:rFonts w:ascii="Arial" w:hAnsi="Arial" w:cs="Arial"/>
                <w:sz w:val="24"/>
                <w:szCs w:val="24"/>
              </w:rPr>
              <w:t>Clearly stated the study design</w:t>
            </w:r>
          </w:p>
        </w:tc>
        <w:tc>
          <w:tcPr>
            <w:tcW w:w="1364" w:type="dxa"/>
          </w:tcPr>
          <w:p w14:paraId="7DF3CB16" w14:textId="77777777" w:rsidR="00057FB2" w:rsidRPr="0086175A" w:rsidRDefault="00057FB2" w:rsidP="0083139D">
            <w:pPr>
              <w:rPr>
                <w:rFonts w:ascii="Arial" w:hAnsi="Arial" w:cs="Arial"/>
                <w:sz w:val="24"/>
                <w:szCs w:val="24"/>
              </w:rPr>
            </w:pPr>
          </w:p>
        </w:tc>
        <w:tc>
          <w:tcPr>
            <w:tcW w:w="1538" w:type="dxa"/>
          </w:tcPr>
          <w:p w14:paraId="0CC2F47F" w14:textId="77777777" w:rsidR="00057FB2" w:rsidRPr="0086175A" w:rsidRDefault="00057FB2" w:rsidP="0083139D">
            <w:pPr>
              <w:rPr>
                <w:rFonts w:ascii="Arial" w:hAnsi="Arial" w:cs="Arial"/>
                <w:sz w:val="24"/>
                <w:szCs w:val="24"/>
              </w:rPr>
            </w:pPr>
          </w:p>
        </w:tc>
        <w:tc>
          <w:tcPr>
            <w:tcW w:w="1323" w:type="dxa"/>
          </w:tcPr>
          <w:p w14:paraId="2E2A5606" w14:textId="77777777" w:rsidR="00057FB2" w:rsidRPr="0086175A" w:rsidRDefault="00057FB2" w:rsidP="0083139D">
            <w:pPr>
              <w:rPr>
                <w:rFonts w:ascii="Arial" w:hAnsi="Arial" w:cs="Arial"/>
                <w:sz w:val="24"/>
                <w:szCs w:val="24"/>
              </w:rPr>
            </w:pPr>
          </w:p>
        </w:tc>
      </w:tr>
      <w:tr w:rsidR="00057FB2" w:rsidRPr="0086175A" w14:paraId="59D6DACE" w14:textId="77777777" w:rsidTr="0083139D">
        <w:tc>
          <w:tcPr>
            <w:tcW w:w="5125" w:type="dxa"/>
          </w:tcPr>
          <w:p w14:paraId="219E9624" w14:textId="77777777" w:rsidR="00057FB2" w:rsidRPr="0086175A" w:rsidRDefault="00057FB2" w:rsidP="0083139D">
            <w:pPr>
              <w:rPr>
                <w:rFonts w:ascii="Arial" w:hAnsi="Arial" w:cs="Arial"/>
                <w:sz w:val="24"/>
                <w:szCs w:val="24"/>
              </w:rPr>
            </w:pPr>
            <w:r w:rsidRPr="0086175A">
              <w:rPr>
                <w:rFonts w:ascii="Arial" w:hAnsi="Arial" w:cs="Arial"/>
                <w:sz w:val="24"/>
                <w:szCs w:val="24"/>
              </w:rPr>
              <w:t>Clearly presented the results of the study</w:t>
            </w:r>
          </w:p>
        </w:tc>
        <w:tc>
          <w:tcPr>
            <w:tcW w:w="1364" w:type="dxa"/>
          </w:tcPr>
          <w:p w14:paraId="5BF2A7B6" w14:textId="77777777" w:rsidR="00057FB2" w:rsidRPr="0086175A" w:rsidRDefault="00057FB2" w:rsidP="0083139D">
            <w:pPr>
              <w:rPr>
                <w:rFonts w:ascii="Arial" w:hAnsi="Arial" w:cs="Arial"/>
                <w:sz w:val="24"/>
                <w:szCs w:val="24"/>
              </w:rPr>
            </w:pPr>
          </w:p>
        </w:tc>
        <w:tc>
          <w:tcPr>
            <w:tcW w:w="1538" w:type="dxa"/>
          </w:tcPr>
          <w:p w14:paraId="0718D9A5" w14:textId="77777777" w:rsidR="00057FB2" w:rsidRPr="0086175A" w:rsidRDefault="00057FB2" w:rsidP="0083139D">
            <w:pPr>
              <w:rPr>
                <w:rFonts w:ascii="Arial" w:hAnsi="Arial" w:cs="Arial"/>
                <w:sz w:val="24"/>
                <w:szCs w:val="24"/>
              </w:rPr>
            </w:pPr>
          </w:p>
        </w:tc>
        <w:tc>
          <w:tcPr>
            <w:tcW w:w="1323" w:type="dxa"/>
          </w:tcPr>
          <w:p w14:paraId="5F625154" w14:textId="77777777" w:rsidR="00057FB2" w:rsidRPr="0086175A" w:rsidRDefault="00057FB2" w:rsidP="0083139D">
            <w:pPr>
              <w:rPr>
                <w:rFonts w:ascii="Arial" w:hAnsi="Arial" w:cs="Arial"/>
                <w:sz w:val="24"/>
                <w:szCs w:val="24"/>
              </w:rPr>
            </w:pPr>
          </w:p>
        </w:tc>
      </w:tr>
      <w:tr w:rsidR="00057FB2" w:rsidRPr="0086175A" w14:paraId="451AD36F" w14:textId="77777777" w:rsidTr="0083139D">
        <w:tc>
          <w:tcPr>
            <w:tcW w:w="5125" w:type="dxa"/>
          </w:tcPr>
          <w:p w14:paraId="22950221" w14:textId="77777777" w:rsidR="00057FB2" w:rsidRPr="0086175A" w:rsidRDefault="00057FB2" w:rsidP="0083139D">
            <w:pPr>
              <w:rPr>
                <w:rFonts w:ascii="Arial" w:hAnsi="Arial" w:cs="Arial"/>
                <w:sz w:val="24"/>
                <w:szCs w:val="24"/>
              </w:rPr>
            </w:pPr>
            <w:r w:rsidRPr="0086175A">
              <w:rPr>
                <w:rFonts w:ascii="Arial" w:hAnsi="Arial" w:cs="Arial"/>
                <w:sz w:val="24"/>
                <w:szCs w:val="24"/>
              </w:rPr>
              <w:t>Presented appropriate analysis of the study</w:t>
            </w:r>
          </w:p>
        </w:tc>
        <w:tc>
          <w:tcPr>
            <w:tcW w:w="1364" w:type="dxa"/>
          </w:tcPr>
          <w:p w14:paraId="497F780A" w14:textId="77777777" w:rsidR="00057FB2" w:rsidRPr="0086175A" w:rsidRDefault="00057FB2" w:rsidP="0083139D">
            <w:pPr>
              <w:rPr>
                <w:rFonts w:ascii="Arial" w:hAnsi="Arial" w:cs="Arial"/>
                <w:sz w:val="24"/>
                <w:szCs w:val="24"/>
              </w:rPr>
            </w:pPr>
          </w:p>
        </w:tc>
        <w:tc>
          <w:tcPr>
            <w:tcW w:w="1538" w:type="dxa"/>
          </w:tcPr>
          <w:p w14:paraId="3A2CFF7C" w14:textId="77777777" w:rsidR="00057FB2" w:rsidRPr="0086175A" w:rsidRDefault="00057FB2" w:rsidP="0083139D">
            <w:pPr>
              <w:rPr>
                <w:rFonts w:ascii="Arial" w:hAnsi="Arial" w:cs="Arial"/>
                <w:sz w:val="24"/>
                <w:szCs w:val="24"/>
              </w:rPr>
            </w:pPr>
          </w:p>
        </w:tc>
        <w:tc>
          <w:tcPr>
            <w:tcW w:w="1323" w:type="dxa"/>
          </w:tcPr>
          <w:p w14:paraId="6B520871" w14:textId="77777777" w:rsidR="00057FB2" w:rsidRPr="0086175A" w:rsidRDefault="00057FB2" w:rsidP="0083139D">
            <w:pPr>
              <w:rPr>
                <w:rFonts w:ascii="Arial" w:hAnsi="Arial" w:cs="Arial"/>
                <w:sz w:val="24"/>
                <w:szCs w:val="24"/>
              </w:rPr>
            </w:pPr>
          </w:p>
        </w:tc>
      </w:tr>
      <w:tr w:rsidR="00057FB2" w:rsidRPr="0086175A" w14:paraId="7017A3F3" w14:textId="77777777" w:rsidTr="0083139D">
        <w:tc>
          <w:tcPr>
            <w:tcW w:w="5125" w:type="dxa"/>
          </w:tcPr>
          <w:p w14:paraId="312E10E2" w14:textId="77777777" w:rsidR="00057FB2" w:rsidRPr="0086175A" w:rsidRDefault="00057FB2" w:rsidP="0083139D">
            <w:pPr>
              <w:rPr>
                <w:rFonts w:ascii="Arial" w:hAnsi="Arial" w:cs="Arial"/>
                <w:sz w:val="24"/>
                <w:szCs w:val="24"/>
              </w:rPr>
            </w:pPr>
            <w:r w:rsidRPr="0086175A">
              <w:rPr>
                <w:rFonts w:ascii="Arial" w:hAnsi="Arial" w:cs="Arial"/>
                <w:sz w:val="24"/>
                <w:szCs w:val="24"/>
              </w:rPr>
              <w:t>Appropriately applied study findings to patient care</w:t>
            </w:r>
          </w:p>
        </w:tc>
        <w:tc>
          <w:tcPr>
            <w:tcW w:w="1364" w:type="dxa"/>
          </w:tcPr>
          <w:p w14:paraId="4F4A737C" w14:textId="77777777" w:rsidR="00057FB2" w:rsidRPr="0086175A" w:rsidRDefault="00057FB2" w:rsidP="0083139D">
            <w:pPr>
              <w:rPr>
                <w:rFonts w:ascii="Arial" w:hAnsi="Arial" w:cs="Arial"/>
                <w:sz w:val="24"/>
                <w:szCs w:val="24"/>
              </w:rPr>
            </w:pPr>
          </w:p>
        </w:tc>
        <w:tc>
          <w:tcPr>
            <w:tcW w:w="1538" w:type="dxa"/>
          </w:tcPr>
          <w:p w14:paraId="763D3D87" w14:textId="77777777" w:rsidR="00057FB2" w:rsidRPr="0086175A" w:rsidRDefault="00057FB2" w:rsidP="0083139D">
            <w:pPr>
              <w:rPr>
                <w:rFonts w:ascii="Arial" w:hAnsi="Arial" w:cs="Arial"/>
                <w:sz w:val="24"/>
                <w:szCs w:val="24"/>
              </w:rPr>
            </w:pPr>
          </w:p>
        </w:tc>
        <w:tc>
          <w:tcPr>
            <w:tcW w:w="1323" w:type="dxa"/>
          </w:tcPr>
          <w:p w14:paraId="266E49F3" w14:textId="77777777" w:rsidR="00057FB2" w:rsidRPr="0086175A" w:rsidRDefault="00057FB2" w:rsidP="0083139D">
            <w:pPr>
              <w:rPr>
                <w:rFonts w:ascii="Arial" w:hAnsi="Arial" w:cs="Arial"/>
                <w:sz w:val="24"/>
                <w:szCs w:val="24"/>
              </w:rPr>
            </w:pPr>
          </w:p>
        </w:tc>
      </w:tr>
      <w:tr w:rsidR="00057FB2" w:rsidRPr="0086175A" w14:paraId="2BEE2C97" w14:textId="77777777" w:rsidTr="0083139D">
        <w:tc>
          <w:tcPr>
            <w:tcW w:w="5125" w:type="dxa"/>
          </w:tcPr>
          <w:p w14:paraId="55F995B7" w14:textId="77777777" w:rsidR="00057FB2" w:rsidRPr="0086175A" w:rsidRDefault="00057FB2" w:rsidP="0083139D">
            <w:pPr>
              <w:rPr>
                <w:rFonts w:ascii="Arial" w:hAnsi="Arial" w:cs="Arial"/>
                <w:sz w:val="24"/>
                <w:szCs w:val="24"/>
              </w:rPr>
            </w:pPr>
            <w:r w:rsidRPr="0086175A">
              <w:rPr>
                <w:rFonts w:ascii="Arial" w:hAnsi="Arial" w:cs="Arial"/>
                <w:sz w:val="24"/>
                <w:szCs w:val="24"/>
              </w:rPr>
              <w:t>Assessed credibility of information sources (peer review, funding source, impact factor of journal)</w:t>
            </w:r>
          </w:p>
        </w:tc>
        <w:tc>
          <w:tcPr>
            <w:tcW w:w="1364" w:type="dxa"/>
          </w:tcPr>
          <w:p w14:paraId="62F171CF" w14:textId="77777777" w:rsidR="00057FB2" w:rsidRPr="0086175A" w:rsidRDefault="00057FB2" w:rsidP="0083139D">
            <w:pPr>
              <w:rPr>
                <w:rFonts w:ascii="Arial" w:hAnsi="Arial" w:cs="Arial"/>
                <w:sz w:val="24"/>
                <w:szCs w:val="24"/>
              </w:rPr>
            </w:pPr>
          </w:p>
        </w:tc>
        <w:tc>
          <w:tcPr>
            <w:tcW w:w="1538" w:type="dxa"/>
          </w:tcPr>
          <w:p w14:paraId="63A7F45A" w14:textId="77777777" w:rsidR="00057FB2" w:rsidRPr="0086175A" w:rsidRDefault="00057FB2" w:rsidP="0083139D">
            <w:pPr>
              <w:rPr>
                <w:rFonts w:ascii="Arial" w:hAnsi="Arial" w:cs="Arial"/>
                <w:sz w:val="24"/>
                <w:szCs w:val="24"/>
              </w:rPr>
            </w:pPr>
          </w:p>
        </w:tc>
        <w:tc>
          <w:tcPr>
            <w:tcW w:w="1323" w:type="dxa"/>
          </w:tcPr>
          <w:p w14:paraId="3D561EF3" w14:textId="77777777" w:rsidR="00057FB2" w:rsidRPr="0086175A" w:rsidRDefault="00057FB2" w:rsidP="0083139D">
            <w:pPr>
              <w:rPr>
                <w:rFonts w:ascii="Arial" w:hAnsi="Arial" w:cs="Arial"/>
                <w:sz w:val="24"/>
                <w:szCs w:val="24"/>
              </w:rPr>
            </w:pPr>
          </w:p>
        </w:tc>
      </w:tr>
    </w:tbl>
    <w:p w14:paraId="6B316E4D" w14:textId="77777777" w:rsidR="00057FB2" w:rsidRPr="0086175A" w:rsidRDefault="00057FB2" w:rsidP="00057FB2">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4788"/>
        <w:gridCol w:w="4788"/>
      </w:tblGrid>
      <w:tr w:rsidR="00057FB2" w14:paraId="4E38461C" w14:textId="77777777" w:rsidTr="0083139D">
        <w:tc>
          <w:tcPr>
            <w:tcW w:w="4788" w:type="dxa"/>
          </w:tcPr>
          <w:p w14:paraId="62616AD2" w14:textId="77777777" w:rsidR="00057FB2" w:rsidRDefault="00057FB2" w:rsidP="0083139D">
            <w:pPr>
              <w:rPr>
                <w:rFonts w:ascii="Arial" w:hAnsi="Arial" w:cs="Arial"/>
                <w:sz w:val="24"/>
                <w:szCs w:val="24"/>
              </w:rPr>
            </w:pPr>
            <w:r w:rsidRPr="0086175A">
              <w:rPr>
                <w:rFonts w:ascii="Arial" w:hAnsi="Arial" w:cs="Arial"/>
                <w:sz w:val="24"/>
                <w:szCs w:val="24"/>
              </w:rPr>
              <w:t>Suggested changes to the PICO question:</w:t>
            </w:r>
          </w:p>
        </w:tc>
        <w:tc>
          <w:tcPr>
            <w:tcW w:w="4788" w:type="dxa"/>
          </w:tcPr>
          <w:p w14:paraId="4E4BD507" w14:textId="77777777" w:rsidR="00057FB2" w:rsidRDefault="00057FB2" w:rsidP="0083139D">
            <w:pPr>
              <w:rPr>
                <w:rFonts w:ascii="Arial" w:hAnsi="Arial" w:cs="Arial"/>
                <w:sz w:val="24"/>
                <w:szCs w:val="24"/>
              </w:rPr>
            </w:pPr>
            <w:r w:rsidRPr="0086175A">
              <w:rPr>
                <w:rFonts w:ascii="Arial" w:hAnsi="Arial" w:cs="Arial"/>
                <w:sz w:val="24"/>
                <w:szCs w:val="24"/>
              </w:rPr>
              <w:t>Suggested changes to the literature search:</w:t>
            </w:r>
          </w:p>
        </w:tc>
      </w:tr>
      <w:tr w:rsidR="00057FB2" w14:paraId="0ADADE45" w14:textId="77777777" w:rsidTr="0083139D">
        <w:tc>
          <w:tcPr>
            <w:tcW w:w="4788" w:type="dxa"/>
          </w:tcPr>
          <w:p w14:paraId="5FE66E78" w14:textId="77777777" w:rsidR="00057FB2" w:rsidRDefault="00057FB2" w:rsidP="0083139D">
            <w:pPr>
              <w:rPr>
                <w:rFonts w:ascii="Arial" w:hAnsi="Arial" w:cs="Arial"/>
                <w:sz w:val="24"/>
                <w:szCs w:val="24"/>
              </w:rPr>
            </w:pPr>
          </w:p>
          <w:p w14:paraId="2628EAAE" w14:textId="77777777" w:rsidR="00057FB2" w:rsidRDefault="00057FB2" w:rsidP="0083139D">
            <w:pPr>
              <w:rPr>
                <w:rFonts w:ascii="Arial" w:hAnsi="Arial" w:cs="Arial"/>
                <w:sz w:val="24"/>
                <w:szCs w:val="24"/>
              </w:rPr>
            </w:pPr>
          </w:p>
          <w:p w14:paraId="0ABFDD12" w14:textId="77777777" w:rsidR="00057FB2" w:rsidRDefault="00057FB2" w:rsidP="0083139D">
            <w:pPr>
              <w:rPr>
                <w:rFonts w:ascii="Arial" w:hAnsi="Arial" w:cs="Arial"/>
                <w:sz w:val="24"/>
                <w:szCs w:val="24"/>
              </w:rPr>
            </w:pPr>
          </w:p>
          <w:p w14:paraId="7D90B66E" w14:textId="77777777" w:rsidR="00057FB2" w:rsidRDefault="00057FB2" w:rsidP="0083139D">
            <w:pPr>
              <w:rPr>
                <w:rFonts w:ascii="Arial" w:hAnsi="Arial" w:cs="Arial"/>
                <w:sz w:val="24"/>
                <w:szCs w:val="24"/>
              </w:rPr>
            </w:pPr>
          </w:p>
        </w:tc>
        <w:tc>
          <w:tcPr>
            <w:tcW w:w="4788" w:type="dxa"/>
          </w:tcPr>
          <w:p w14:paraId="33B39153" w14:textId="77777777" w:rsidR="00057FB2" w:rsidRDefault="00057FB2" w:rsidP="0083139D">
            <w:pPr>
              <w:rPr>
                <w:rFonts w:ascii="Arial" w:hAnsi="Arial" w:cs="Arial"/>
                <w:sz w:val="24"/>
                <w:szCs w:val="24"/>
              </w:rPr>
            </w:pPr>
          </w:p>
        </w:tc>
      </w:tr>
    </w:tbl>
    <w:p w14:paraId="098DAAA0" w14:textId="77777777" w:rsidR="00057FB2" w:rsidRDefault="00057FB2" w:rsidP="00057FB2">
      <w:pPr>
        <w:spacing w:after="0" w:line="240" w:lineRule="auto"/>
        <w:rPr>
          <w:rFonts w:ascii="Arial" w:hAnsi="Arial" w:cs="Arial"/>
          <w:sz w:val="24"/>
          <w:szCs w:val="24"/>
        </w:rPr>
      </w:pPr>
    </w:p>
    <w:p w14:paraId="1AD78063" w14:textId="77777777" w:rsidR="00057FB2" w:rsidRPr="0086175A" w:rsidRDefault="00057FB2" w:rsidP="00057FB2">
      <w:pPr>
        <w:spacing w:after="0" w:line="240" w:lineRule="auto"/>
        <w:rPr>
          <w:rFonts w:ascii="Arial" w:hAnsi="Arial" w:cs="Arial"/>
          <w:sz w:val="24"/>
          <w:szCs w:val="24"/>
        </w:rPr>
      </w:pPr>
      <w:r w:rsidRPr="0086175A">
        <w:rPr>
          <w:rFonts w:ascii="Arial" w:hAnsi="Arial" w:cs="Arial"/>
          <w:sz w:val="24"/>
          <w:szCs w:val="24"/>
        </w:rPr>
        <w:t>Additional feedback</w:t>
      </w:r>
      <w:r>
        <w:rPr>
          <w:rFonts w:ascii="Arial" w:hAnsi="Arial" w:cs="Arial"/>
          <w:sz w:val="24"/>
          <w:szCs w:val="24"/>
        </w:rPr>
        <w:t>, including any comments on presentation style</w:t>
      </w:r>
      <w:r w:rsidRPr="0086175A">
        <w:rPr>
          <w:rFonts w:ascii="Arial" w:hAnsi="Arial" w:cs="Arial"/>
          <w:sz w:val="24"/>
          <w:szCs w:val="24"/>
        </w:rPr>
        <w:t>:</w:t>
      </w:r>
    </w:p>
    <w:tbl>
      <w:tblPr>
        <w:tblStyle w:val="TableGrid"/>
        <w:tblW w:w="0" w:type="auto"/>
        <w:tblLook w:val="04A0" w:firstRow="1" w:lastRow="0" w:firstColumn="1" w:lastColumn="0" w:noHBand="0" w:noVBand="1"/>
      </w:tblPr>
      <w:tblGrid>
        <w:gridCol w:w="9576"/>
      </w:tblGrid>
      <w:tr w:rsidR="00057FB2" w14:paraId="3AB430E2" w14:textId="77777777" w:rsidTr="0083139D">
        <w:tc>
          <w:tcPr>
            <w:tcW w:w="9576" w:type="dxa"/>
          </w:tcPr>
          <w:p w14:paraId="58651BA6" w14:textId="77777777" w:rsidR="00057FB2" w:rsidRDefault="00057FB2" w:rsidP="0083139D">
            <w:pPr>
              <w:rPr>
                <w:rFonts w:ascii="Arial" w:hAnsi="Arial" w:cs="Arial"/>
                <w:sz w:val="24"/>
                <w:szCs w:val="24"/>
              </w:rPr>
            </w:pPr>
          </w:p>
          <w:p w14:paraId="39E2864C" w14:textId="77777777" w:rsidR="00057FB2" w:rsidRDefault="00057FB2" w:rsidP="0083139D">
            <w:pPr>
              <w:rPr>
                <w:rFonts w:ascii="Arial" w:hAnsi="Arial" w:cs="Arial"/>
                <w:sz w:val="24"/>
                <w:szCs w:val="24"/>
              </w:rPr>
            </w:pPr>
          </w:p>
          <w:p w14:paraId="4246E707" w14:textId="77777777" w:rsidR="00057FB2" w:rsidRDefault="00057FB2" w:rsidP="0083139D">
            <w:pPr>
              <w:rPr>
                <w:rFonts w:ascii="Arial" w:hAnsi="Arial" w:cs="Arial"/>
                <w:sz w:val="24"/>
                <w:szCs w:val="24"/>
              </w:rPr>
            </w:pPr>
          </w:p>
          <w:p w14:paraId="3519D415" w14:textId="77777777" w:rsidR="00057FB2" w:rsidRDefault="00057FB2" w:rsidP="0083139D">
            <w:pPr>
              <w:rPr>
                <w:rFonts w:ascii="Arial" w:hAnsi="Arial" w:cs="Arial"/>
                <w:sz w:val="24"/>
                <w:szCs w:val="24"/>
              </w:rPr>
            </w:pPr>
          </w:p>
          <w:p w14:paraId="3AE9E99E" w14:textId="77777777" w:rsidR="00057FB2" w:rsidRDefault="00057FB2" w:rsidP="0083139D">
            <w:pPr>
              <w:rPr>
                <w:rFonts w:ascii="Arial" w:hAnsi="Arial" w:cs="Arial"/>
                <w:sz w:val="24"/>
                <w:szCs w:val="24"/>
              </w:rPr>
            </w:pPr>
          </w:p>
        </w:tc>
      </w:tr>
    </w:tbl>
    <w:p w14:paraId="2DC429D1" w14:textId="044D2061" w:rsidR="00057FB2" w:rsidRDefault="00057FB2" w:rsidP="00057FB2">
      <w:pPr>
        <w:spacing w:after="0" w:line="240" w:lineRule="auto"/>
        <w:rPr>
          <w:rFonts w:ascii="Arial" w:hAnsi="Arial" w:cs="Arial"/>
          <w:sz w:val="24"/>
          <w:szCs w:val="24"/>
        </w:rPr>
      </w:pPr>
    </w:p>
    <w:p w14:paraId="1DDFE9AE" w14:textId="321473C8" w:rsidR="00057FB2" w:rsidRDefault="00057FB2" w:rsidP="00057FB2">
      <w:pPr>
        <w:spacing w:after="0" w:line="240" w:lineRule="auto"/>
        <w:rPr>
          <w:rFonts w:ascii="Arial" w:hAnsi="Arial" w:cs="Arial"/>
          <w:sz w:val="24"/>
          <w:szCs w:val="24"/>
        </w:rPr>
      </w:pPr>
    </w:p>
    <w:p w14:paraId="55AA82A4" w14:textId="0962B642" w:rsidR="00057FB2" w:rsidRDefault="00057FB2" w:rsidP="00057FB2">
      <w:pPr>
        <w:spacing w:after="0" w:line="240" w:lineRule="auto"/>
        <w:rPr>
          <w:rFonts w:ascii="Arial" w:hAnsi="Arial" w:cs="Arial"/>
          <w:sz w:val="24"/>
          <w:szCs w:val="24"/>
        </w:rPr>
      </w:pPr>
    </w:p>
    <w:p w14:paraId="2AF6ABF0" w14:textId="542EE53C" w:rsidR="00057FB2" w:rsidRDefault="00057FB2" w:rsidP="00057FB2">
      <w:pPr>
        <w:spacing w:after="0" w:line="240" w:lineRule="auto"/>
        <w:rPr>
          <w:rFonts w:ascii="Arial" w:hAnsi="Arial" w:cs="Arial"/>
          <w:sz w:val="24"/>
          <w:szCs w:val="24"/>
        </w:rPr>
      </w:pPr>
    </w:p>
    <w:p w14:paraId="7569865F" w14:textId="77777777" w:rsidR="00F84F02" w:rsidRPr="00682592" w:rsidRDefault="00F84F02" w:rsidP="00F84F02">
      <w:pPr>
        <w:spacing w:after="0" w:line="240" w:lineRule="auto"/>
        <w:jc w:val="center"/>
        <w:rPr>
          <w:rFonts w:ascii="Arial" w:hAnsi="Arial" w:cs="Arial"/>
          <w:sz w:val="32"/>
        </w:rPr>
      </w:pPr>
      <w:r>
        <w:rPr>
          <w:rFonts w:ascii="Arial" w:hAnsi="Arial" w:cs="Arial"/>
          <w:sz w:val="32"/>
        </w:rPr>
        <w:t>Peer Evaluation and Feedback Form</w:t>
      </w:r>
    </w:p>
    <w:p w14:paraId="6C54DF53" w14:textId="77777777" w:rsidR="00F84F02" w:rsidRDefault="00F84F02" w:rsidP="00F84F02">
      <w:pPr>
        <w:spacing w:after="0" w:line="240" w:lineRule="auto"/>
        <w:jc w:val="center"/>
        <w:rPr>
          <w:rFonts w:ascii="Arial" w:hAnsi="Arial" w:cs="Arial"/>
          <w:sz w:val="32"/>
        </w:rPr>
      </w:pPr>
      <w:r w:rsidRPr="00682592">
        <w:rPr>
          <w:rFonts w:ascii="Arial" w:hAnsi="Arial" w:cs="Arial"/>
          <w:sz w:val="32"/>
        </w:rPr>
        <w:t>BCM Sub-Internship</w:t>
      </w:r>
      <w:r>
        <w:rPr>
          <w:rFonts w:ascii="Arial" w:hAnsi="Arial" w:cs="Arial"/>
          <w:sz w:val="32"/>
        </w:rPr>
        <w:t xml:space="preserve"> EBM</w:t>
      </w:r>
      <w:r w:rsidRPr="00682592">
        <w:rPr>
          <w:rFonts w:ascii="Arial" w:hAnsi="Arial" w:cs="Arial"/>
          <w:sz w:val="32"/>
        </w:rPr>
        <w:t xml:space="preserve"> Presentation</w:t>
      </w:r>
    </w:p>
    <w:p w14:paraId="0F0853E3" w14:textId="77777777" w:rsidR="00F84F02" w:rsidRDefault="00F84F02" w:rsidP="00F84F02">
      <w:pPr>
        <w:spacing w:after="0" w:line="240" w:lineRule="auto"/>
        <w:rPr>
          <w:rFonts w:ascii="Arial" w:hAnsi="Arial" w:cs="Arial"/>
        </w:rPr>
      </w:pPr>
    </w:p>
    <w:p w14:paraId="4D86F21F" w14:textId="77777777" w:rsidR="00F84F02" w:rsidRPr="0086175A" w:rsidRDefault="00F84F02" w:rsidP="00F84F02">
      <w:pPr>
        <w:spacing w:after="0" w:line="240" w:lineRule="auto"/>
        <w:rPr>
          <w:rFonts w:ascii="Arial" w:hAnsi="Arial" w:cs="Arial"/>
          <w:sz w:val="24"/>
          <w:szCs w:val="24"/>
        </w:rPr>
      </w:pPr>
      <w:r w:rsidRPr="0086175A">
        <w:rPr>
          <w:rFonts w:ascii="Arial" w:hAnsi="Arial" w:cs="Arial"/>
          <w:sz w:val="24"/>
          <w:szCs w:val="24"/>
          <w:u w:val="single"/>
        </w:rPr>
        <w:t>Goal</w:t>
      </w:r>
      <w:r w:rsidRPr="0086175A">
        <w:rPr>
          <w:rFonts w:ascii="Arial" w:hAnsi="Arial" w:cs="Arial"/>
          <w:sz w:val="24"/>
          <w:szCs w:val="24"/>
        </w:rPr>
        <w:t xml:space="preserve">: </w:t>
      </w:r>
    </w:p>
    <w:p w14:paraId="4D03741D" w14:textId="77777777" w:rsidR="00F84F02" w:rsidRPr="0086175A" w:rsidRDefault="00F84F02" w:rsidP="00F84F02">
      <w:pPr>
        <w:spacing w:after="0" w:line="240" w:lineRule="auto"/>
        <w:rPr>
          <w:rFonts w:ascii="Arial" w:hAnsi="Arial" w:cs="Arial"/>
          <w:sz w:val="24"/>
          <w:szCs w:val="24"/>
        </w:rPr>
      </w:pPr>
    </w:p>
    <w:p w14:paraId="188A691C" w14:textId="77777777" w:rsidR="00F84F02" w:rsidRPr="0086175A" w:rsidRDefault="00F84F02" w:rsidP="00F84F02">
      <w:pPr>
        <w:spacing w:after="0" w:line="240" w:lineRule="auto"/>
        <w:rPr>
          <w:rFonts w:ascii="Arial" w:hAnsi="Arial" w:cs="Arial"/>
          <w:sz w:val="24"/>
          <w:szCs w:val="24"/>
        </w:rPr>
      </w:pPr>
      <w:r w:rsidRPr="0086175A">
        <w:rPr>
          <w:rFonts w:ascii="Arial" w:hAnsi="Arial" w:cs="Arial"/>
          <w:sz w:val="24"/>
          <w:szCs w:val="24"/>
        </w:rPr>
        <w:t>Students will identify, analyze and present a primary paper from the medical literature that guides the management of one their current patients.</w:t>
      </w:r>
    </w:p>
    <w:p w14:paraId="10EF1238" w14:textId="77777777" w:rsidR="00F84F02" w:rsidRPr="0086175A" w:rsidRDefault="00F84F02" w:rsidP="00F84F02">
      <w:pPr>
        <w:spacing w:after="0" w:line="240" w:lineRule="auto"/>
        <w:rPr>
          <w:rFonts w:ascii="Arial" w:hAnsi="Arial" w:cs="Arial"/>
          <w:sz w:val="24"/>
          <w:szCs w:val="24"/>
        </w:rPr>
      </w:pPr>
    </w:p>
    <w:p w14:paraId="3E9AA6EA" w14:textId="77777777" w:rsidR="00F84F02" w:rsidRPr="0086175A" w:rsidRDefault="00F84F02" w:rsidP="00F84F02">
      <w:pPr>
        <w:spacing w:after="0" w:line="240" w:lineRule="auto"/>
        <w:rPr>
          <w:rFonts w:ascii="Arial" w:hAnsi="Arial" w:cs="Arial"/>
          <w:sz w:val="24"/>
          <w:szCs w:val="24"/>
        </w:rPr>
      </w:pPr>
      <w:r w:rsidRPr="0086175A">
        <w:rPr>
          <w:rFonts w:ascii="Arial" w:hAnsi="Arial" w:cs="Arial"/>
          <w:sz w:val="24"/>
          <w:szCs w:val="24"/>
          <w:u w:val="single"/>
        </w:rPr>
        <w:t>Learning Objectives</w:t>
      </w:r>
      <w:r w:rsidRPr="0086175A">
        <w:rPr>
          <w:rFonts w:ascii="Arial" w:hAnsi="Arial" w:cs="Arial"/>
          <w:sz w:val="24"/>
          <w:szCs w:val="24"/>
        </w:rPr>
        <w:t>:</w:t>
      </w:r>
    </w:p>
    <w:p w14:paraId="4E023E2B" w14:textId="77777777" w:rsidR="00F84F02" w:rsidRPr="0086175A" w:rsidRDefault="00F84F02" w:rsidP="00F84F02">
      <w:pPr>
        <w:spacing w:after="0" w:line="240" w:lineRule="auto"/>
        <w:rPr>
          <w:rFonts w:ascii="Arial" w:hAnsi="Arial" w:cs="Arial"/>
          <w:sz w:val="24"/>
          <w:szCs w:val="24"/>
        </w:rPr>
      </w:pPr>
    </w:p>
    <w:p w14:paraId="4717C552" w14:textId="77777777" w:rsidR="00F84F02" w:rsidRPr="0086175A" w:rsidRDefault="00F84F02" w:rsidP="00224AD0">
      <w:pPr>
        <w:pStyle w:val="ListParagraph"/>
        <w:numPr>
          <w:ilvl w:val="0"/>
          <w:numId w:val="11"/>
        </w:numPr>
        <w:spacing w:after="0" w:line="240" w:lineRule="auto"/>
        <w:rPr>
          <w:rFonts w:ascii="Arial" w:hAnsi="Arial" w:cs="Arial"/>
          <w:sz w:val="24"/>
          <w:szCs w:val="24"/>
        </w:rPr>
      </w:pPr>
      <w:r w:rsidRPr="0086175A">
        <w:rPr>
          <w:rFonts w:ascii="Arial" w:hAnsi="Arial" w:cs="Arial"/>
          <w:sz w:val="24"/>
          <w:szCs w:val="24"/>
        </w:rPr>
        <w:t>Identify personal knowledge gaps and use technology to find primary literature that will expand knowledge and advance patient care (5.2)</w:t>
      </w:r>
    </w:p>
    <w:p w14:paraId="75F9C27D" w14:textId="77777777" w:rsidR="00F84F02" w:rsidRPr="0086175A" w:rsidRDefault="00F84F02" w:rsidP="00224AD0">
      <w:pPr>
        <w:pStyle w:val="ListParagraph"/>
        <w:numPr>
          <w:ilvl w:val="0"/>
          <w:numId w:val="11"/>
        </w:numPr>
        <w:spacing w:after="0" w:line="240" w:lineRule="auto"/>
        <w:rPr>
          <w:rFonts w:ascii="Arial" w:hAnsi="Arial" w:cs="Arial"/>
          <w:sz w:val="24"/>
          <w:szCs w:val="24"/>
        </w:rPr>
      </w:pPr>
      <w:r w:rsidRPr="0086175A">
        <w:rPr>
          <w:rFonts w:ascii="Arial" w:hAnsi="Arial" w:cs="Arial"/>
          <w:sz w:val="24"/>
          <w:szCs w:val="24"/>
        </w:rPr>
        <w:t>Apply the principles of evidence-based medicine to a primary paper about treatment, prevention, a diagnostic test, prognosis or a meta-analysis (5.3)</w:t>
      </w:r>
    </w:p>
    <w:p w14:paraId="09A71E3D" w14:textId="77777777" w:rsidR="00F84F02" w:rsidRPr="0086175A" w:rsidRDefault="00F84F02" w:rsidP="00224AD0">
      <w:pPr>
        <w:pStyle w:val="ListParagraph"/>
        <w:numPr>
          <w:ilvl w:val="0"/>
          <w:numId w:val="11"/>
        </w:numPr>
        <w:spacing w:after="0" w:line="240" w:lineRule="auto"/>
        <w:rPr>
          <w:rFonts w:ascii="Arial" w:hAnsi="Arial" w:cs="Arial"/>
          <w:sz w:val="24"/>
          <w:szCs w:val="24"/>
        </w:rPr>
      </w:pPr>
      <w:r w:rsidRPr="0086175A">
        <w:rPr>
          <w:rFonts w:ascii="Arial" w:hAnsi="Arial" w:cs="Arial"/>
          <w:sz w:val="24"/>
          <w:szCs w:val="24"/>
        </w:rPr>
        <w:t>Critically appraise and analyze a primary paper from the medical literature to support patient care decisions (3.9)</w:t>
      </w:r>
    </w:p>
    <w:p w14:paraId="6B3FC221" w14:textId="77777777" w:rsidR="00F84F02" w:rsidRPr="0086175A" w:rsidRDefault="00F84F02" w:rsidP="00F84F02">
      <w:pPr>
        <w:spacing w:after="0" w:line="240" w:lineRule="auto"/>
        <w:rPr>
          <w:rFonts w:ascii="Arial" w:hAnsi="Arial" w:cs="Arial"/>
          <w:sz w:val="24"/>
          <w:szCs w:val="24"/>
        </w:rPr>
      </w:pPr>
    </w:p>
    <w:p w14:paraId="08076022" w14:textId="77777777" w:rsidR="00F84F02" w:rsidRPr="0086175A" w:rsidRDefault="00F84F02" w:rsidP="00F84F02">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5125"/>
        <w:gridCol w:w="1364"/>
        <w:gridCol w:w="1617"/>
        <w:gridCol w:w="1323"/>
      </w:tblGrid>
      <w:tr w:rsidR="00F84F02" w:rsidRPr="0086175A" w14:paraId="3EF1950A" w14:textId="77777777" w:rsidTr="0083139D">
        <w:tc>
          <w:tcPr>
            <w:tcW w:w="5125" w:type="dxa"/>
          </w:tcPr>
          <w:p w14:paraId="1DFF9A72" w14:textId="77777777" w:rsidR="00F84F02" w:rsidRPr="0086175A" w:rsidRDefault="00F84F02" w:rsidP="0083139D">
            <w:pPr>
              <w:rPr>
                <w:rFonts w:ascii="Arial" w:hAnsi="Arial" w:cs="Arial"/>
                <w:sz w:val="24"/>
                <w:szCs w:val="24"/>
              </w:rPr>
            </w:pPr>
            <w:r>
              <w:rPr>
                <w:rFonts w:ascii="Arial" w:hAnsi="Arial" w:cs="Arial"/>
                <w:sz w:val="24"/>
                <w:szCs w:val="24"/>
              </w:rPr>
              <w:t>The sub-intern…</w:t>
            </w:r>
          </w:p>
        </w:tc>
        <w:tc>
          <w:tcPr>
            <w:tcW w:w="1364" w:type="dxa"/>
          </w:tcPr>
          <w:p w14:paraId="71D4D3B0" w14:textId="77777777" w:rsidR="00F84F02" w:rsidRPr="0086175A" w:rsidRDefault="00F84F02" w:rsidP="0083139D">
            <w:pPr>
              <w:jc w:val="center"/>
              <w:rPr>
                <w:rFonts w:ascii="Arial" w:hAnsi="Arial" w:cs="Arial"/>
                <w:sz w:val="24"/>
                <w:szCs w:val="24"/>
              </w:rPr>
            </w:pPr>
            <w:r w:rsidRPr="0086175A">
              <w:rPr>
                <w:rFonts w:ascii="Arial" w:hAnsi="Arial" w:cs="Arial"/>
                <w:sz w:val="24"/>
                <w:szCs w:val="24"/>
              </w:rPr>
              <w:t>Not Done</w:t>
            </w:r>
          </w:p>
        </w:tc>
        <w:tc>
          <w:tcPr>
            <w:tcW w:w="1538" w:type="dxa"/>
          </w:tcPr>
          <w:p w14:paraId="0CCA03B2" w14:textId="77777777" w:rsidR="00F84F02" w:rsidRPr="0086175A" w:rsidRDefault="00F84F02" w:rsidP="0083139D">
            <w:pPr>
              <w:jc w:val="center"/>
              <w:rPr>
                <w:rFonts w:ascii="Arial" w:hAnsi="Arial" w:cs="Arial"/>
                <w:sz w:val="24"/>
                <w:szCs w:val="24"/>
              </w:rPr>
            </w:pPr>
            <w:r w:rsidRPr="0086175A">
              <w:rPr>
                <w:rFonts w:ascii="Arial" w:hAnsi="Arial" w:cs="Arial"/>
                <w:sz w:val="24"/>
                <w:szCs w:val="24"/>
              </w:rPr>
              <w:t>Needs Improvement</w:t>
            </w:r>
          </w:p>
        </w:tc>
        <w:tc>
          <w:tcPr>
            <w:tcW w:w="1323" w:type="dxa"/>
          </w:tcPr>
          <w:p w14:paraId="3CFC87C6" w14:textId="77777777" w:rsidR="00F84F02" w:rsidRPr="0086175A" w:rsidRDefault="00F84F02" w:rsidP="0083139D">
            <w:pPr>
              <w:jc w:val="center"/>
              <w:rPr>
                <w:rFonts w:ascii="Arial" w:hAnsi="Arial" w:cs="Arial"/>
                <w:sz w:val="24"/>
                <w:szCs w:val="24"/>
              </w:rPr>
            </w:pPr>
            <w:r w:rsidRPr="0086175A">
              <w:rPr>
                <w:rFonts w:ascii="Arial" w:hAnsi="Arial" w:cs="Arial"/>
                <w:sz w:val="24"/>
                <w:szCs w:val="24"/>
              </w:rPr>
              <w:t>Done</w:t>
            </w:r>
          </w:p>
        </w:tc>
      </w:tr>
      <w:tr w:rsidR="00F84F02" w:rsidRPr="0086175A" w14:paraId="12FAA40F" w14:textId="77777777" w:rsidTr="0083139D">
        <w:tc>
          <w:tcPr>
            <w:tcW w:w="5125" w:type="dxa"/>
          </w:tcPr>
          <w:p w14:paraId="54EF7FDE" w14:textId="77777777" w:rsidR="00F84F02" w:rsidRPr="0086175A" w:rsidRDefault="00F84F02" w:rsidP="0083139D">
            <w:pPr>
              <w:rPr>
                <w:rFonts w:ascii="Arial" w:hAnsi="Arial" w:cs="Arial"/>
                <w:sz w:val="24"/>
                <w:szCs w:val="24"/>
              </w:rPr>
            </w:pPr>
            <w:r w:rsidRPr="0086175A">
              <w:rPr>
                <w:rFonts w:ascii="Arial" w:hAnsi="Arial" w:cs="Arial"/>
                <w:sz w:val="24"/>
                <w:szCs w:val="24"/>
              </w:rPr>
              <w:t>Clearly stated the problem</w:t>
            </w:r>
          </w:p>
        </w:tc>
        <w:tc>
          <w:tcPr>
            <w:tcW w:w="1364" w:type="dxa"/>
          </w:tcPr>
          <w:p w14:paraId="03093C52" w14:textId="77777777" w:rsidR="00F84F02" w:rsidRPr="0086175A" w:rsidRDefault="00F84F02" w:rsidP="0083139D">
            <w:pPr>
              <w:rPr>
                <w:rFonts w:ascii="Arial" w:hAnsi="Arial" w:cs="Arial"/>
                <w:sz w:val="24"/>
                <w:szCs w:val="24"/>
              </w:rPr>
            </w:pPr>
          </w:p>
        </w:tc>
        <w:tc>
          <w:tcPr>
            <w:tcW w:w="1538" w:type="dxa"/>
          </w:tcPr>
          <w:p w14:paraId="145BD302" w14:textId="77777777" w:rsidR="00F84F02" w:rsidRPr="0086175A" w:rsidRDefault="00F84F02" w:rsidP="0083139D">
            <w:pPr>
              <w:rPr>
                <w:rFonts w:ascii="Arial" w:hAnsi="Arial" w:cs="Arial"/>
                <w:sz w:val="24"/>
                <w:szCs w:val="24"/>
              </w:rPr>
            </w:pPr>
          </w:p>
        </w:tc>
        <w:tc>
          <w:tcPr>
            <w:tcW w:w="1323" w:type="dxa"/>
          </w:tcPr>
          <w:p w14:paraId="21BAB691" w14:textId="77777777" w:rsidR="00F84F02" w:rsidRPr="0086175A" w:rsidRDefault="00F84F02" w:rsidP="0083139D">
            <w:pPr>
              <w:rPr>
                <w:rFonts w:ascii="Arial" w:hAnsi="Arial" w:cs="Arial"/>
                <w:sz w:val="24"/>
                <w:szCs w:val="24"/>
              </w:rPr>
            </w:pPr>
          </w:p>
        </w:tc>
      </w:tr>
      <w:tr w:rsidR="00F84F02" w:rsidRPr="0086175A" w14:paraId="4F2E9823" w14:textId="77777777" w:rsidTr="0083139D">
        <w:tc>
          <w:tcPr>
            <w:tcW w:w="5125" w:type="dxa"/>
          </w:tcPr>
          <w:p w14:paraId="34747C96" w14:textId="77777777" w:rsidR="00F84F02" w:rsidRPr="0086175A" w:rsidRDefault="00F84F02" w:rsidP="0083139D">
            <w:pPr>
              <w:rPr>
                <w:rFonts w:ascii="Arial" w:hAnsi="Arial" w:cs="Arial"/>
                <w:sz w:val="24"/>
                <w:szCs w:val="24"/>
              </w:rPr>
            </w:pPr>
            <w:r w:rsidRPr="0086175A">
              <w:rPr>
                <w:rFonts w:ascii="Arial" w:hAnsi="Arial" w:cs="Arial"/>
                <w:sz w:val="24"/>
                <w:szCs w:val="24"/>
              </w:rPr>
              <w:t>Clearly stated the clinical question</w:t>
            </w:r>
          </w:p>
        </w:tc>
        <w:tc>
          <w:tcPr>
            <w:tcW w:w="1364" w:type="dxa"/>
          </w:tcPr>
          <w:p w14:paraId="73DC559D" w14:textId="77777777" w:rsidR="00F84F02" w:rsidRPr="0086175A" w:rsidRDefault="00F84F02" w:rsidP="0083139D">
            <w:pPr>
              <w:rPr>
                <w:rFonts w:ascii="Arial" w:hAnsi="Arial" w:cs="Arial"/>
                <w:sz w:val="24"/>
                <w:szCs w:val="24"/>
              </w:rPr>
            </w:pPr>
          </w:p>
        </w:tc>
        <w:tc>
          <w:tcPr>
            <w:tcW w:w="1538" w:type="dxa"/>
          </w:tcPr>
          <w:p w14:paraId="66CD610B" w14:textId="77777777" w:rsidR="00F84F02" w:rsidRPr="0086175A" w:rsidRDefault="00F84F02" w:rsidP="0083139D">
            <w:pPr>
              <w:rPr>
                <w:rFonts w:ascii="Arial" w:hAnsi="Arial" w:cs="Arial"/>
                <w:sz w:val="24"/>
                <w:szCs w:val="24"/>
              </w:rPr>
            </w:pPr>
          </w:p>
        </w:tc>
        <w:tc>
          <w:tcPr>
            <w:tcW w:w="1323" w:type="dxa"/>
          </w:tcPr>
          <w:p w14:paraId="7010CA52" w14:textId="77777777" w:rsidR="00F84F02" w:rsidRPr="0086175A" w:rsidRDefault="00F84F02" w:rsidP="0083139D">
            <w:pPr>
              <w:rPr>
                <w:rFonts w:ascii="Arial" w:hAnsi="Arial" w:cs="Arial"/>
                <w:sz w:val="24"/>
                <w:szCs w:val="24"/>
              </w:rPr>
            </w:pPr>
          </w:p>
        </w:tc>
      </w:tr>
      <w:tr w:rsidR="00F84F02" w:rsidRPr="0086175A" w14:paraId="71EA23AE" w14:textId="77777777" w:rsidTr="0083139D">
        <w:tc>
          <w:tcPr>
            <w:tcW w:w="5125" w:type="dxa"/>
          </w:tcPr>
          <w:p w14:paraId="498F435E" w14:textId="77777777" w:rsidR="00F84F02" w:rsidRPr="0086175A" w:rsidRDefault="00F84F02" w:rsidP="0083139D">
            <w:pPr>
              <w:rPr>
                <w:rFonts w:ascii="Arial" w:hAnsi="Arial" w:cs="Arial"/>
                <w:sz w:val="24"/>
                <w:szCs w:val="24"/>
              </w:rPr>
            </w:pPr>
            <w:r w:rsidRPr="0086175A">
              <w:rPr>
                <w:rFonts w:ascii="Arial" w:hAnsi="Arial" w:cs="Arial"/>
                <w:sz w:val="24"/>
                <w:szCs w:val="24"/>
              </w:rPr>
              <w:t>Clearly stated the study design</w:t>
            </w:r>
          </w:p>
        </w:tc>
        <w:tc>
          <w:tcPr>
            <w:tcW w:w="1364" w:type="dxa"/>
          </w:tcPr>
          <w:p w14:paraId="18184006" w14:textId="77777777" w:rsidR="00F84F02" w:rsidRPr="0086175A" w:rsidRDefault="00F84F02" w:rsidP="0083139D">
            <w:pPr>
              <w:rPr>
                <w:rFonts w:ascii="Arial" w:hAnsi="Arial" w:cs="Arial"/>
                <w:sz w:val="24"/>
                <w:szCs w:val="24"/>
              </w:rPr>
            </w:pPr>
          </w:p>
        </w:tc>
        <w:tc>
          <w:tcPr>
            <w:tcW w:w="1538" w:type="dxa"/>
          </w:tcPr>
          <w:p w14:paraId="755CD59B" w14:textId="77777777" w:rsidR="00F84F02" w:rsidRPr="0086175A" w:rsidRDefault="00F84F02" w:rsidP="0083139D">
            <w:pPr>
              <w:rPr>
                <w:rFonts w:ascii="Arial" w:hAnsi="Arial" w:cs="Arial"/>
                <w:sz w:val="24"/>
                <w:szCs w:val="24"/>
              </w:rPr>
            </w:pPr>
          </w:p>
        </w:tc>
        <w:tc>
          <w:tcPr>
            <w:tcW w:w="1323" w:type="dxa"/>
          </w:tcPr>
          <w:p w14:paraId="057B9AB1" w14:textId="77777777" w:rsidR="00F84F02" w:rsidRPr="0086175A" w:rsidRDefault="00F84F02" w:rsidP="0083139D">
            <w:pPr>
              <w:rPr>
                <w:rFonts w:ascii="Arial" w:hAnsi="Arial" w:cs="Arial"/>
                <w:sz w:val="24"/>
                <w:szCs w:val="24"/>
              </w:rPr>
            </w:pPr>
          </w:p>
        </w:tc>
      </w:tr>
      <w:tr w:rsidR="00F84F02" w:rsidRPr="0086175A" w14:paraId="0F0306C0" w14:textId="77777777" w:rsidTr="0083139D">
        <w:tc>
          <w:tcPr>
            <w:tcW w:w="5125" w:type="dxa"/>
          </w:tcPr>
          <w:p w14:paraId="3E67D0EF" w14:textId="77777777" w:rsidR="00F84F02" w:rsidRPr="0086175A" w:rsidRDefault="00F84F02" w:rsidP="0083139D">
            <w:pPr>
              <w:rPr>
                <w:rFonts w:ascii="Arial" w:hAnsi="Arial" w:cs="Arial"/>
                <w:sz w:val="24"/>
                <w:szCs w:val="24"/>
              </w:rPr>
            </w:pPr>
            <w:r w:rsidRPr="0086175A">
              <w:rPr>
                <w:rFonts w:ascii="Arial" w:hAnsi="Arial" w:cs="Arial"/>
                <w:sz w:val="24"/>
                <w:szCs w:val="24"/>
              </w:rPr>
              <w:t>Clearly presented the results of the study</w:t>
            </w:r>
          </w:p>
        </w:tc>
        <w:tc>
          <w:tcPr>
            <w:tcW w:w="1364" w:type="dxa"/>
          </w:tcPr>
          <w:p w14:paraId="2FC72B14" w14:textId="77777777" w:rsidR="00F84F02" w:rsidRPr="0086175A" w:rsidRDefault="00F84F02" w:rsidP="0083139D">
            <w:pPr>
              <w:rPr>
                <w:rFonts w:ascii="Arial" w:hAnsi="Arial" w:cs="Arial"/>
                <w:sz w:val="24"/>
                <w:szCs w:val="24"/>
              </w:rPr>
            </w:pPr>
          </w:p>
        </w:tc>
        <w:tc>
          <w:tcPr>
            <w:tcW w:w="1538" w:type="dxa"/>
          </w:tcPr>
          <w:p w14:paraId="06CC7855" w14:textId="77777777" w:rsidR="00F84F02" w:rsidRPr="0086175A" w:rsidRDefault="00F84F02" w:rsidP="0083139D">
            <w:pPr>
              <w:rPr>
                <w:rFonts w:ascii="Arial" w:hAnsi="Arial" w:cs="Arial"/>
                <w:sz w:val="24"/>
                <w:szCs w:val="24"/>
              </w:rPr>
            </w:pPr>
          </w:p>
        </w:tc>
        <w:tc>
          <w:tcPr>
            <w:tcW w:w="1323" w:type="dxa"/>
          </w:tcPr>
          <w:p w14:paraId="6D311517" w14:textId="77777777" w:rsidR="00F84F02" w:rsidRPr="0086175A" w:rsidRDefault="00F84F02" w:rsidP="0083139D">
            <w:pPr>
              <w:rPr>
                <w:rFonts w:ascii="Arial" w:hAnsi="Arial" w:cs="Arial"/>
                <w:sz w:val="24"/>
                <w:szCs w:val="24"/>
              </w:rPr>
            </w:pPr>
          </w:p>
        </w:tc>
      </w:tr>
      <w:tr w:rsidR="00F84F02" w:rsidRPr="0086175A" w14:paraId="46E7DBB0" w14:textId="77777777" w:rsidTr="0083139D">
        <w:tc>
          <w:tcPr>
            <w:tcW w:w="5125" w:type="dxa"/>
          </w:tcPr>
          <w:p w14:paraId="02269CBD" w14:textId="77777777" w:rsidR="00F84F02" w:rsidRPr="0086175A" w:rsidRDefault="00F84F02" w:rsidP="0083139D">
            <w:pPr>
              <w:rPr>
                <w:rFonts w:ascii="Arial" w:hAnsi="Arial" w:cs="Arial"/>
                <w:sz w:val="24"/>
                <w:szCs w:val="24"/>
              </w:rPr>
            </w:pPr>
            <w:r w:rsidRPr="0086175A">
              <w:rPr>
                <w:rFonts w:ascii="Arial" w:hAnsi="Arial" w:cs="Arial"/>
                <w:sz w:val="24"/>
                <w:szCs w:val="24"/>
              </w:rPr>
              <w:t>Presented appropriate analysis of the study</w:t>
            </w:r>
          </w:p>
        </w:tc>
        <w:tc>
          <w:tcPr>
            <w:tcW w:w="1364" w:type="dxa"/>
          </w:tcPr>
          <w:p w14:paraId="1E57BFDA" w14:textId="77777777" w:rsidR="00F84F02" w:rsidRPr="0086175A" w:rsidRDefault="00F84F02" w:rsidP="0083139D">
            <w:pPr>
              <w:rPr>
                <w:rFonts w:ascii="Arial" w:hAnsi="Arial" w:cs="Arial"/>
                <w:sz w:val="24"/>
                <w:szCs w:val="24"/>
              </w:rPr>
            </w:pPr>
          </w:p>
        </w:tc>
        <w:tc>
          <w:tcPr>
            <w:tcW w:w="1538" w:type="dxa"/>
          </w:tcPr>
          <w:p w14:paraId="2767C2B9" w14:textId="77777777" w:rsidR="00F84F02" w:rsidRPr="0086175A" w:rsidRDefault="00F84F02" w:rsidP="0083139D">
            <w:pPr>
              <w:rPr>
                <w:rFonts w:ascii="Arial" w:hAnsi="Arial" w:cs="Arial"/>
                <w:sz w:val="24"/>
                <w:szCs w:val="24"/>
              </w:rPr>
            </w:pPr>
          </w:p>
        </w:tc>
        <w:tc>
          <w:tcPr>
            <w:tcW w:w="1323" w:type="dxa"/>
          </w:tcPr>
          <w:p w14:paraId="52A60A59" w14:textId="77777777" w:rsidR="00F84F02" w:rsidRPr="0086175A" w:rsidRDefault="00F84F02" w:rsidP="0083139D">
            <w:pPr>
              <w:rPr>
                <w:rFonts w:ascii="Arial" w:hAnsi="Arial" w:cs="Arial"/>
                <w:sz w:val="24"/>
                <w:szCs w:val="24"/>
              </w:rPr>
            </w:pPr>
          </w:p>
        </w:tc>
      </w:tr>
      <w:tr w:rsidR="00F84F02" w:rsidRPr="0086175A" w14:paraId="30F508DC" w14:textId="77777777" w:rsidTr="0083139D">
        <w:tc>
          <w:tcPr>
            <w:tcW w:w="5125" w:type="dxa"/>
          </w:tcPr>
          <w:p w14:paraId="47E3C33B" w14:textId="77777777" w:rsidR="00F84F02" w:rsidRPr="0086175A" w:rsidRDefault="00F84F02" w:rsidP="0083139D">
            <w:pPr>
              <w:rPr>
                <w:rFonts w:ascii="Arial" w:hAnsi="Arial" w:cs="Arial"/>
                <w:sz w:val="24"/>
                <w:szCs w:val="24"/>
              </w:rPr>
            </w:pPr>
            <w:r w:rsidRPr="0086175A">
              <w:rPr>
                <w:rFonts w:ascii="Arial" w:hAnsi="Arial" w:cs="Arial"/>
                <w:sz w:val="24"/>
                <w:szCs w:val="24"/>
              </w:rPr>
              <w:t>Appropriately applied study findings to patient care</w:t>
            </w:r>
          </w:p>
        </w:tc>
        <w:tc>
          <w:tcPr>
            <w:tcW w:w="1364" w:type="dxa"/>
          </w:tcPr>
          <w:p w14:paraId="07C5958A" w14:textId="77777777" w:rsidR="00F84F02" w:rsidRPr="0086175A" w:rsidRDefault="00F84F02" w:rsidP="0083139D">
            <w:pPr>
              <w:rPr>
                <w:rFonts w:ascii="Arial" w:hAnsi="Arial" w:cs="Arial"/>
                <w:sz w:val="24"/>
                <w:szCs w:val="24"/>
              </w:rPr>
            </w:pPr>
          </w:p>
        </w:tc>
        <w:tc>
          <w:tcPr>
            <w:tcW w:w="1538" w:type="dxa"/>
          </w:tcPr>
          <w:p w14:paraId="42068036" w14:textId="77777777" w:rsidR="00F84F02" w:rsidRPr="0086175A" w:rsidRDefault="00F84F02" w:rsidP="0083139D">
            <w:pPr>
              <w:rPr>
                <w:rFonts w:ascii="Arial" w:hAnsi="Arial" w:cs="Arial"/>
                <w:sz w:val="24"/>
                <w:szCs w:val="24"/>
              </w:rPr>
            </w:pPr>
          </w:p>
        </w:tc>
        <w:tc>
          <w:tcPr>
            <w:tcW w:w="1323" w:type="dxa"/>
          </w:tcPr>
          <w:p w14:paraId="0E71707C" w14:textId="77777777" w:rsidR="00F84F02" w:rsidRPr="0086175A" w:rsidRDefault="00F84F02" w:rsidP="0083139D">
            <w:pPr>
              <w:rPr>
                <w:rFonts w:ascii="Arial" w:hAnsi="Arial" w:cs="Arial"/>
                <w:sz w:val="24"/>
                <w:szCs w:val="24"/>
              </w:rPr>
            </w:pPr>
          </w:p>
        </w:tc>
      </w:tr>
      <w:tr w:rsidR="00F84F02" w:rsidRPr="0086175A" w14:paraId="2ED16AAA" w14:textId="77777777" w:rsidTr="0083139D">
        <w:tc>
          <w:tcPr>
            <w:tcW w:w="5125" w:type="dxa"/>
          </w:tcPr>
          <w:p w14:paraId="4361A229" w14:textId="77777777" w:rsidR="00F84F02" w:rsidRPr="0086175A" w:rsidRDefault="00F84F02" w:rsidP="0083139D">
            <w:pPr>
              <w:rPr>
                <w:rFonts w:ascii="Arial" w:hAnsi="Arial" w:cs="Arial"/>
                <w:sz w:val="24"/>
                <w:szCs w:val="24"/>
              </w:rPr>
            </w:pPr>
            <w:r w:rsidRPr="0086175A">
              <w:rPr>
                <w:rFonts w:ascii="Arial" w:hAnsi="Arial" w:cs="Arial"/>
                <w:sz w:val="24"/>
                <w:szCs w:val="24"/>
              </w:rPr>
              <w:t>Assessed credibility of information sources (peer review, funding source, impact factor of journal)</w:t>
            </w:r>
          </w:p>
        </w:tc>
        <w:tc>
          <w:tcPr>
            <w:tcW w:w="1364" w:type="dxa"/>
          </w:tcPr>
          <w:p w14:paraId="1396C841" w14:textId="77777777" w:rsidR="00F84F02" w:rsidRPr="0086175A" w:rsidRDefault="00F84F02" w:rsidP="0083139D">
            <w:pPr>
              <w:rPr>
                <w:rFonts w:ascii="Arial" w:hAnsi="Arial" w:cs="Arial"/>
                <w:sz w:val="24"/>
                <w:szCs w:val="24"/>
              </w:rPr>
            </w:pPr>
          </w:p>
        </w:tc>
        <w:tc>
          <w:tcPr>
            <w:tcW w:w="1538" w:type="dxa"/>
          </w:tcPr>
          <w:p w14:paraId="1A8D126C" w14:textId="77777777" w:rsidR="00F84F02" w:rsidRPr="0086175A" w:rsidRDefault="00F84F02" w:rsidP="0083139D">
            <w:pPr>
              <w:rPr>
                <w:rFonts w:ascii="Arial" w:hAnsi="Arial" w:cs="Arial"/>
                <w:sz w:val="24"/>
                <w:szCs w:val="24"/>
              </w:rPr>
            </w:pPr>
          </w:p>
        </w:tc>
        <w:tc>
          <w:tcPr>
            <w:tcW w:w="1323" w:type="dxa"/>
          </w:tcPr>
          <w:p w14:paraId="3108848A" w14:textId="77777777" w:rsidR="00F84F02" w:rsidRPr="0086175A" w:rsidRDefault="00F84F02" w:rsidP="0083139D">
            <w:pPr>
              <w:rPr>
                <w:rFonts w:ascii="Arial" w:hAnsi="Arial" w:cs="Arial"/>
                <w:sz w:val="24"/>
                <w:szCs w:val="24"/>
              </w:rPr>
            </w:pPr>
          </w:p>
        </w:tc>
      </w:tr>
    </w:tbl>
    <w:p w14:paraId="32F5CF01" w14:textId="77777777" w:rsidR="00F84F02" w:rsidRPr="0086175A" w:rsidRDefault="00F84F02" w:rsidP="00F84F02">
      <w:pPr>
        <w:spacing w:after="0" w:line="240" w:lineRule="auto"/>
        <w:rPr>
          <w:rFonts w:ascii="Arial" w:hAnsi="Arial" w:cs="Arial"/>
          <w:sz w:val="24"/>
          <w:szCs w:val="24"/>
        </w:rPr>
      </w:pPr>
    </w:p>
    <w:p w14:paraId="1B132BA3" w14:textId="77777777" w:rsidR="00F84F02" w:rsidRDefault="00F84F02" w:rsidP="00F84F02">
      <w:pPr>
        <w:spacing w:after="0" w:line="240" w:lineRule="auto"/>
        <w:rPr>
          <w:rFonts w:ascii="Arial" w:hAnsi="Arial" w:cs="Arial"/>
          <w:sz w:val="24"/>
          <w:szCs w:val="24"/>
        </w:rPr>
      </w:pPr>
    </w:p>
    <w:p w14:paraId="497DD0A0" w14:textId="77777777" w:rsidR="00F84F02" w:rsidRPr="0086175A" w:rsidRDefault="00F84F02" w:rsidP="00F84F02">
      <w:pPr>
        <w:spacing w:after="0" w:line="240" w:lineRule="auto"/>
        <w:rPr>
          <w:rFonts w:ascii="Arial" w:hAnsi="Arial" w:cs="Arial"/>
          <w:sz w:val="24"/>
          <w:szCs w:val="24"/>
        </w:rPr>
      </w:pPr>
      <w:r w:rsidRPr="0086175A">
        <w:rPr>
          <w:rFonts w:ascii="Arial" w:hAnsi="Arial" w:cs="Arial"/>
          <w:sz w:val="24"/>
          <w:szCs w:val="24"/>
        </w:rPr>
        <w:t>Additional feedback</w:t>
      </w:r>
      <w:r>
        <w:rPr>
          <w:rFonts w:ascii="Arial" w:hAnsi="Arial" w:cs="Arial"/>
          <w:sz w:val="24"/>
          <w:szCs w:val="24"/>
        </w:rPr>
        <w:t>, including any comments on presentation style</w:t>
      </w:r>
      <w:r w:rsidRPr="0086175A">
        <w:rPr>
          <w:rFonts w:ascii="Arial" w:hAnsi="Arial" w:cs="Arial"/>
          <w:sz w:val="24"/>
          <w:szCs w:val="24"/>
        </w:rPr>
        <w:t>:</w:t>
      </w:r>
    </w:p>
    <w:tbl>
      <w:tblPr>
        <w:tblStyle w:val="TableGrid"/>
        <w:tblW w:w="0" w:type="auto"/>
        <w:tblLook w:val="04A0" w:firstRow="1" w:lastRow="0" w:firstColumn="1" w:lastColumn="0" w:noHBand="0" w:noVBand="1"/>
      </w:tblPr>
      <w:tblGrid>
        <w:gridCol w:w="9576"/>
      </w:tblGrid>
      <w:tr w:rsidR="00F84F02" w14:paraId="4B1C99E7" w14:textId="77777777" w:rsidTr="0083139D">
        <w:tc>
          <w:tcPr>
            <w:tcW w:w="9576" w:type="dxa"/>
          </w:tcPr>
          <w:p w14:paraId="7AB95DBE" w14:textId="77777777" w:rsidR="00F84F02" w:rsidRDefault="00F84F02" w:rsidP="0083139D">
            <w:pPr>
              <w:rPr>
                <w:rFonts w:ascii="Arial" w:hAnsi="Arial" w:cs="Arial"/>
                <w:sz w:val="24"/>
                <w:szCs w:val="24"/>
              </w:rPr>
            </w:pPr>
          </w:p>
          <w:p w14:paraId="344E3723" w14:textId="77777777" w:rsidR="00F84F02" w:rsidRDefault="00F84F02" w:rsidP="0083139D">
            <w:pPr>
              <w:rPr>
                <w:rFonts w:ascii="Arial" w:hAnsi="Arial" w:cs="Arial"/>
                <w:sz w:val="24"/>
                <w:szCs w:val="24"/>
              </w:rPr>
            </w:pPr>
          </w:p>
          <w:p w14:paraId="37A60FF5" w14:textId="77777777" w:rsidR="00F84F02" w:rsidRDefault="00F84F02" w:rsidP="0083139D">
            <w:pPr>
              <w:rPr>
                <w:rFonts w:ascii="Arial" w:hAnsi="Arial" w:cs="Arial"/>
                <w:sz w:val="24"/>
                <w:szCs w:val="24"/>
              </w:rPr>
            </w:pPr>
          </w:p>
          <w:p w14:paraId="78BF0676" w14:textId="77777777" w:rsidR="00F84F02" w:rsidRDefault="00F84F02" w:rsidP="0083139D">
            <w:pPr>
              <w:rPr>
                <w:rFonts w:ascii="Arial" w:hAnsi="Arial" w:cs="Arial"/>
                <w:sz w:val="24"/>
                <w:szCs w:val="24"/>
              </w:rPr>
            </w:pPr>
          </w:p>
          <w:p w14:paraId="5367E29D" w14:textId="77777777" w:rsidR="00F84F02" w:rsidRDefault="00F84F02" w:rsidP="0083139D">
            <w:pPr>
              <w:rPr>
                <w:rFonts w:ascii="Arial" w:hAnsi="Arial" w:cs="Arial"/>
                <w:sz w:val="24"/>
                <w:szCs w:val="24"/>
              </w:rPr>
            </w:pPr>
          </w:p>
          <w:p w14:paraId="536D83B7" w14:textId="77777777" w:rsidR="00F84F02" w:rsidRDefault="00F84F02" w:rsidP="0083139D">
            <w:pPr>
              <w:rPr>
                <w:rFonts w:ascii="Arial" w:hAnsi="Arial" w:cs="Arial"/>
                <w:sz w:val="24"/>
                <w:szCs w:val="24"/>
              </w:rPr>
            </w:pPr>
          </w:p>
          <w:p w14:paraId="2B62E5CA" w14:textId="77777777" w:rsidR="00F84F02" w:rsidRDefault="00F84F02" w:rsidP="0083139D">
            <w:pPr>
              <w:rPr>
                <w:rFonts w:ascii="Arial" w:hAnsi="Arial" w:cs="Arial"/>
                <w:sz w:val="24"/>
                <w:szCs w:val="24"/>
              </w:rPr>
            </w:pPr>
          </w:p>
          <w:p w14:paraId="0C1635DA" w14:textId="77777777" w:rsidR="00F84F02" w:rsidRDefault="00F84F02" w:rsidP="0083139D">
            <w:pPr>
              <w:rPr>
                <w:rFonts w:ascii="Arial" w:hAnsi="Arial" w:cs="Arial"/>
                <w:sz w:val="24"/>
                <w:szCs w:val="24"/>
              </w:rPr>
            </w:pPr>
          </w:p>
        </w:tc>
      </w:tr>
    </w:tbl>
    <w:p w14:paraId="2349051E" w14:textId="77777777" w:rsidR="00F84F02" w:rsidRPr="0086175A" w:rsidRDefault="00F84F02" w:rsidP="00F84F02">
      <w:pPr>
        <w:spacing w:after="0" w:line="240" w:lineRule="auto"/>
        <w:rPr>
          <w:rFonts w:ascii="Arial" w:hAnsi="Arial" w:cs="Arial"/>
          <w:sz w:val="24"/>
          <w:szCs w:val="24"/>
        </w:rPr>
      </w:pPr>
    </w:p>
    <w:p w14:paraId="7A2DEB0D" w14:textId="4E9F46E9" w:rsidR="00F84F02" w:rsidRDefault="00F84F02" w:rsidP="00057FB2">
      <w:pPr>
        <w:spacing w:after="0" w:line="240" w:lineRule="auto"/>
        <w:rPr>
          <w:rFonts w:ascii="Arial" w:hAnsi="Arial" w:cs="Arial"/>
          <w:sz w:val="24"/>
          <w:szCs w:val="24"/>
        </w:rPr>
      </w:pPr>
    </w:p>
    <w:p w14:paraId="550666FD" w14:textId="77777777" w:rsidR="000F76DF" w:rsidRDefault="000F76DF" w:rsidP="00057FB2">
      <w:pPr>
        <w:spacing w:after="0" w:line="240" w:lineRule="auto"/>
        <w:rPr>
          <w:rFonts w:ascii="Arial" w:hAnsi="Arial" w:cs="Arial"/>
          <w:sz w:val="24"/>
          <w:szCs w:val="24"/>
        </w:rPr>
      </w:pPr>
    </w:p>
    <w:p w14:paraId="4F7035C8" w14:textId="77777777" w:rsidR="00F84F02" w:rsidRPr="0086175A" w:rsidRDefault="00F84F02" w:rsidP="00057FB2">
      <w:pPr>
        <w:spacing w:after="0" w:line="240" w:lineRule="auto"/>
        <w:rPr>
          <w:rFonts w:ascii="Arial" w:hAnsi="Arial" w:cs="Arial"/>
          <w:sz w:val="24"/>
          <w:szCs w:val="24"/>
        </w:rPr>
      </w:pPr>
    </w:p>
    <w:p w14:paraId="33DDFCC1" w14:textId="324DFD22" w:rsidR="00D85A84" w:rsidRPr="002836F2" w:rsidRDefault="0E2C6246" w:rsidP="00944FB1">
      <w:pPr>
        <w:pStyle w:val="Heading1"/>
      </w:pPr>
      <w:bookmarkStart w:id="22" w:name="_Toc70659825"/>
      <w:r w:rsidRPr="0E2C6246">
        <w:lastRenderedPageBreak/>
        <w:t>Recommended Texts/Videos/Resources</w:t>
      </w:r>
      <w:bookmarkEnd w:id="22"/>
    </w:p>
    <w:p w14:paraId="762C44B2" w14:textId="77777777" w:rsidR="000D685A" w:rsidRPr="002836F2" w:rsidRDefault="0E2C6246" w:rsidP="0E2C6246">
      <w:pPr>
        <w:pStyle w:val="NormalWeb"/>
        <w:ind w:left="360" w:firstLine="360"/>
        <w:rPr>
          <w:rFonts w:asciiTheme="minorHAnsi" w:hAnsiTheme="minorHAnsi" w:cstheme="minorBidi"/>
        </w:rPr>
      </w:pPr>
      <w:r w:rsidRPr="0E2C6246">
        <w:rPr>
          <w:rFonts w:asciiTheme="minorHAnsi" w:hAnsiTheme="minorHAnsi" w:cstheme="minorBidi"/>
        </w:rPr>
        <w:t xml:space="preserve">Documents and website links found on Sub-I Blackboard site in “Clinical Resources” folder:  </w:t>
      </w:r>
    </w:p>
    <w:p w14:paraId="1B545448" w14:textId="6DFE2700" w:rsidR="000D685A" w:rsidRPr="002836F2" w:rsidRDefault="0E2C6246" w:rsidP="0E2C6246">
      <w:pPr>
        <w:pStyle w:val="NormalWeb"/>
        <w:ind w:firstLine="720"/>
        <w:rPr>
          <w:rFonts w:asciiTheme="minorHAnsi" w:hAnsiTheme="minorHAnsi" w:cstheme="minorBidi"/>
          <w:i/>
          <w:iCs/>
        </w:rPr>
      </w:pPr>
      <w:r w:rsidRPr="0E2C6246">
        <w:rPr>
          <w:rFonts w:asciiTheme="minorHAnsi" w:hAnsiTheme="minorHAnsi" w:cstheme="minorBidi"/>
          <w:i/>
          <w:iCs/>
        </w:rPr>
        <w:t xml:space="preserve">Calling Consults Materials </w:t>
      </w:r>
    </w:p>
    <w:p w14:paraId="0B45E7E5" w14:textId="77777777" w:rsidR="000D685A" w:rsidRPr="002836F2" w:rsidRDefault="0E2C6246" w:rsidP="00224AD0">
      <w:pPr>
        <w:pStyle w:val="NormalWeb"/>
        <w:numPr>
          <w:ilvl w:val="1"/>
          <w:numId w:val="6"/>
        </w:numPr>
        <w:rPr>
          <w:rFonts w:asciiTheme="minorHAnsi" w:hAnsiTheme="minorHAnsi" w:cstheme="minorBidi"/>
        </w:rPr>
      </w:pPr>
      <w:r w:rsidRPr="0E2C6246">
        <w:rPr>
          <w:rFonts w:asciiTheme="minorHAnsi" w:hAnsiTheme="minorHAnsi" w:cstheme="minorBidi"/>
        </w:rPr>
        <w:t xml:space="preserve">Guide to Calling Consults </w:t>
      </w:r>
    </w:p>
    <w:p w14:paraId="572A427F" w14:textId="46783065" w:rsidR="000D685A" w:rsidRPr="002836F2" w:rsidRDefault="0E2C6246" w:rsidP="00224AD0">
      <w:pPr>
        <w:pStyle w:val="NormalWeb"/>
        <w:numPr>
          <w:ilvl w:val="1"/>
          <w:numId w:val="6"/>
        </w:numPr>
        <w:rPr>
          <w:rFonts w:asciiTheme="minorHAnsi" w:hAnsiTheme="minorHAnsi" w:cstheme="minorBidi"/>
        </w:rPr>
      </w:pPr>
      <w:r w:rsidRPr="0E2C6246">
        <w:rPr>
          <w:rFonts w:asciiTheme="minorHAnsi" w:hAnsiTheme="minorHAnsi" w:cstheme="minorBidi"/>
        </w:rPr>
        <w:t xml:space="preserve">Communicating with Subspecialists </w:t>
      </w:r>
    </w:p>
    <w:p w14:paraId="432D7F36" w14:textId="25297099" w:rsidR="000D685A" w:rsidRPr="002836F2" w:rsidRDefault="0E2C6246" w:rsidP="0E2C6246">
      <w:pPr>
        <w:pStyle w:val="NormalWeb"/>
        <w:ind w:firstLine="720"/>
        <w:rPr>
          <w:rFonts w:asciiTheme="minorHAnsi" w:hAnsiTheme="minorHAnsi" w:cstheme="minorBidi"/>
          <w:i/>
          <w:iCs/>
        </w:rPr>
      </w:pPr>
      <w:r w:rsidRPr="0E2C6246">
        <w:rPr>
          <w:rFonts w:asciiTheme="minorHAnsi" w:hAnsiTheme="minorHAnsi" w:cstheme="minorBidi"/>
          <w:i/>
          <w:iCs/>
        </w:rPr>
        <w:t>Drug Information and Formulary</w:t>
      </w:r>
    </w:p>
    <w:p w14:paraId="5D357300" w14:textId="77777777" w:rsidR="00FD4FB3" w:rsidRPr="002836F2" w:rsidRDefault="0E2C6246" w:rsidP="0E2C6246">
      <w:pPr>
        <w:pStyle w:val="NormalWeb"/>
        <w:tabs>
          <w:tab w:val="right" w:pos="9180"/>
        </w:tabs>
        <w:ind w:left="720"/>
        <w:rPr>
          <w:rFonts w:asciiTheme="minorHAnsi" w:hAnsiTheme="minorHAnsi" w:cstheme="minorBidi"/>
          <w:i/>
          <w:iCs/>
        </w:rPr>
      </w:pPr>
      <w:r w:rsidRPr="0E2C6246">
        <w:rPr>
          <w:rFonts w:asciiTheme="minorHAnsi" w:hAnsiTheme="minorHAnsi" w:cstheme="minorBidi"/>
          <w:i/>
          <w:iCs/>
        </w:rPr>
        <w:t>Websites</w:t>
      </w:r>
    </w:p>
    <w:p w14:paraId="4C3943C1" w14:textId="77777777" w:rsidR="00FD4FB3" w:rsidRPr="002836F2" w:rsidRDefault="0E2C6246" w:rsidP="00224AD0">
      <w:pPr>
        <w:pStyle w:val="NormalWeb"/>
        <w:numPr>
          <w:ilvl w:val="1"/>
          <w:numId w:val="2"/>
        </w:numPr>
        <w:tabs>
          <w:tab w:val="right" w:pos="9180"/>
        </w:tabs>
        <w:rPr>
          <w:rFonts w:asciiTheme="minorHAnsi" w:hAnsiTheme="minorHAnsi" w:cstheme="minorBidi"/>
        </w:rPr>
      </w:pPr>
      <w:r w:rsidRPr="0E2C6246">
        <w:rPr>
          <w:rFonts w:asciiTheme="minorHAnsi" w:hAnsiTheme="minorHAnsi" w:cstheme="minorBidi"/>
        </w:rPr>
        <w:t xml:space="preserve">ACOG: </w:t>
      </w:r>
      <w:hyperlink r:id="rId24">
        <w:r w:rsidRPr="0E2C6246">
          <w:rPr>
            <w:rStyle w:val="Hyperlink"/>
            <w:rFonts w:asciiTheme="minorHAnsi" w:hAnsiTheme="minorHAnsi" w:cstheme="minorBidi"/>
          </w:rPr>
          <w:t>www.acog.org</w:t>
        </w:r>
      </w:hyperlink>
    </w:p>
    <w:p w14:paraId="4BE92C89" w14:textId="77777777" w:rsidR="00FD4FB3" w:rsidRPr="002836F2" w:rsidRDefault="0E2C6246" w:rsidP="00224AD0">
      <w:pPr>
        <w:pStyle w:val="NormalWeb"/>
        <w:numPr>
          <w:ilvl w:val="2"/>
          <w:numId w:val="2"/>
        </w:numPr>
        <w:tabs>
          <w:tab w:val="right" w:pos="9180"/>
        </w:tabs>
        <w:rPr>
          <w:rFonts w:asciiTheme="minorHAnsi" w:hAnsiTheme="minorHAnsi" w:cstheme="minorBidi"/>
        </w:rPr>
      </w:pPr>
      <w:r w:rsidRPr="0E2C6246">
        <w:rPr>
          <w:rFonts w:asciiTheme="minorHAnsi" w:hAnsiTheme="minorHAnsi" w:cstheme="minorBidi"/>
        </w:rPr>
        <w:t>Student membership grants access to practice bulletins, committee opinions</w:t>
      </w:r>
    </w:p>
    <w:p w14:paraId="4B5E736A" w14:textId="77777777" w:rsidR="00FD4FB3" w:rsidRPr="002836F2" w:rsidRDefault="0E2C6246" w:rsidP="00224AD0">
      <w:pPr>
        <w:pStyle w:val="NormalWeb"/>
        <w:numPr>
          <w:ilvl w:val="1"/>
          <w:numId w:val="2"/>
        </w:numPr>
        <w:tabs>
          <w:tab w:val="right" w:pos="9180"/>
        </w:tabs>
        <w:rPr>
          <w:rFonts w:asciiTheme="minorHAnsi" w:hAnsiTheme="minorHAnsi" w:cstheme="minorBidi"/>
        </w:rPr>
      </w:pPr>
      <w:r w:rsidRPr="0E2C6246">
        <w:rPr>
          <w:rFonts w:asciiTheme="minorHAnsi" w:hAnsiTheme="minorHAnsi" w:cstheme="minorBidi"/>
        </w:rPr>
        <w:t xml:space="preserve">APGO: </w:t>
      </w:r>
      <w:hyperlink r:id="rId25">
        <w:r w:rsidRPr="0E2C6246">
          <w:rPr>
            <w:rStyle w:val="Hyperlink"/>
            <w:rFonts w:asciiTheme="minorHAnsi" w:hAnsiTheme="minorHAnsi" w:cstheme="minorBidi"/>
          </w:rPr>
          <w:t>www.apgo.org</w:t>
        </w:r>
      </w:hyperlink>
    </w:p>
    <w:p w14:paraId="5FDBEB03" w14:textId="2F18053E" w:rsidR="0045138A" w:rsidRDefault="0E2C6246" w:rsidP="00224AD0">
      <w:pPr>
        <w:pStyle w:val="NormalWeb"/>
        <w:numPr>
          <w:ilvl w:val="2"/>
          <w:numId w:val="2"/>
        </w:numPr>
        <w:tabs>
          <w:tab w:val="right" w:pos="9180"/>
        </w:tabs>
        <w:rPr>
          <w:rFonts w:asciiTheme="minorHAnsi" w:hAnsiTheme="minorHAnsi" w:cstheme="minorBidi"/>
        </w:rPr>
      </w:pPr>
      <w:r w:rsidRPr="0E2C6246">
        <w:rPr>
          <w:rFonts w:asciiTheme="minorHAnsi" w:hAnsiTheme="minorHAnsi" w:cstheme="minorBidi"/>
        </w:rPr>
        <w:t>Student resources include videos and case scenarios</w:t>
      </w:r>
    </w:p>
    <w:p w14:paraId="53239789" w14:textId="77777777" w:rsidR="00A72DA8" w:rsidRDefault="00A72DA8" w:rsidP="00A72DA8">
      <w:pPr>
        <w:pStyle w:val="NormalWeb"/>
        <w:numPr>
          <w:ilvl w:val="1"/>
          <w:numId w:val="2"/>
        </w:numPr>
        <w:tabs>
          <w:tab w:val="right" w:pos="9180"/>
        </w:tabs>
        <w:rPr>
          <w:rFonts w:asciiTheme="minorHAnsi" w:hAnsiTheme="minorHAnsi" w:cstheme="minorBidi"/>
        </w:rPr>
      </w:pPr>
      <w:r>
        <w:rPr>
          <w:rFonts w:asciiTheme="minorHAnsi" w:hAnsiTheme="minorHAnsi" w:cstheme="minorBidi"/>
        </w:rPr>
        <w:t xml:space="preserve">Aquifer: </w:t>
      </w:r>
      <w:hyperlink r:id="rId26" w:history="1">
        <w:r w:rsidRPr="004052D0">
          <w:rPr>
            <w:rStyle w:val="Hyperlink"/>
            <w:rFonts w:asciiTheme="minorHAnsi" w:hAnsiTheme="minorHAnsi" w:cstheme="minorBidi"/>
          </w:rPr>
          <w:t>www.aquifer.org</w:t>
        </w:r>
      </w:hyperlink>
    </w:p>
    <w:p w14:paraId="478DEF11" w14:textId="08CDB08B" w:rsidR="0045138A" w:rsidRPr="00BB3744" w:rsidRDefault="00A72DA8" w:rsidP="0045138A">
      <w:pPr>
        <w:pStyle w:val="NormalWeb"/>
        <w:numPr>
          <w:ilvl w:val="2"/>
          <w:numId w:val="2"/>
        </w:numPr>
        <w:tabs>
          <w:tab w:val="right" w:pos="9180"/>
        </w:tabs>
        <w:rPr>
          <w:rFonts w:asciiTheme="minorHAnsi" w:hAnsiTheme="minorHAnsi" w:cstheme="minorBidi"/>
        </w:rPr>
      </w:pPr>
      <w:r w:rsidRPr="00A72DA8">
        <w:rPr>
          <w:rFonts w:asciiTheme="minorHAnsi" w:hAnsiTheme="minorHAnsi" w:cstheme="minorBidi"/>
        </w:rPr>
        <w:t>Student may access virtual cases p</w:t>
      </w:r>
      <w:r w:rsidR="003B34F4">
        <w:rPr>
          <w:rFonts w:asciiTheme="minorHAnsi" w:hAnsiTheme="minorHAnsi" w:cstheme="minorBidi"/>
        </w:rPr>
        <w:t>er the SIVIC virtual curriculum</w:t>
      </w:r>
    </w:p>
    <w:p w14:paraId="3E767EB4" w14:textId="6B302F9E" w:rsidR="00FD4FB3" w:rsidRPr="002836F2" w:rsidRDefault="0E2C6246" w:rsidP="0E2C6246">
      <w:pPr>
        <w:pStyle w:val="NormalWeb"/>
        <w:tabs>
          <w:tab w:val="right" w:pos="9180"/>
        </w:tabs>
        <w:ind w:left="720"/>
        <w:rPr>
          <w:rFonts w:asciiTheme="minorHAnsi" w:hAnsiTheme="minorHAnsi" w:cstheme="minorBidi"/>
          <w:i/>
          <w:iCs/>
        </w:rPr>
      </w:pPr>
      <w:r w:rsidRPr="0E2C6246">
        <w:rPr>
          <w:rFonts w:asciiTheme="minorHAnsi" w:hAnsiTheme="minorHAnsi" w:cstheme="minorBidi"/>
          <w:i/>
          <w:iCs/>
        </w:rPr>
        <w:t>Journals:</w:t>
      </w:r>
    </w:p>
    <w:p w14:paraId="3F7A1AA7" w14:textId="7779C448" w:rsidR="00FD4FB3" w:rsidRPr="002836F2" w:rsidRDefault="0E2C6246" w:rsidP="00224AD0">
      <w:pPr>
        <w:pStyle w:val="NormalWeb"/>
        <w:numPr>
          <w:ilvl w:val="0"/>
          <w:numId w:val="8"/>
        </w:numPr>
        <w:tabs>
          <w:tab w:val="right" w:pos="9180"/>
        </w:tabs>
        <w:rPr>
          <w:rFonts w:asciiTheme="minorHAnsi" w:hAnsiTheme="minorHAnsi" w:cstheme="minorBidi"/>
        </w:rPr>
      </w:pPr>
      <w:r w:rsidRPr="0E2C6246">
        <w:rPr>
          <w:rFonts w:asciiTheme="minorHAnsi" w:hAnsiTheme="minorHAnsi" w:cstheme="minorBidi"/>
        </w:rPr>
        <w:t>Obstetrics and Gynecology (The Green Journal)</w:t>
      </w:r>
    </w:p>
    <w:p w14:paraId="3C8FE610" w14:textId="0C9D6E64" w:rsidR="00FD4FB3" w:rsidRPr="002836F2" w:rsidRDefault="0E2C6246" w:rsidP="00224AD0">
      <w:pPr>
        <w:pStyle w:val="NormalWeb"/>
        <w:numPr>
          <w:ilvl w:val="0"/>
          <w:numId w:val="8"/>
        </w:numPr>
        <w:tabs>
          <w:tab w:val="right" w:pos="9180"/>
        </w:tabs>
        <w:rPr>
          <w:rFonts w:asciiTheme="minorHAnsi" w:hAnsiTheme="minorHAnsi" w:cstheme="minorBidi"/>
        </w:rPr>
      </w:pPr>
      <w:r w:rsidRPr="0E2C6246">
        <w:rPr>
          <w:rFonts w:asciiTheme="minorHAnsi" w:hAnsiTheme="minorHAnsi" w:cstheme="minorBidi"/>
        </w:rPr>
        <w:t>American Journal of Obstetrics and Gynecology (The Gray Journal)</w:t>
      </w:r>
    </w:p>
    <w:p w14:paraId="134E935E" w14:textId="47F40B27" w:rsidR="000D685A" w:rsidRPr="002836F2" w:rsidRDefault="000D685A" w:rsidP="00224AD0">
      <w:pPr>
        <w:numPr>
          <w:ilvl w:val="0"/>
          <w:numId w:val="8"/>
        </w:numPr>
        <w:shd w:val="clear" w:color="auto" w:fill="FFFFFF" w:themeFill="background1"/>
        <w:spacing w:after="0" w:line="240" w:lineRule="auto"/>
        <w:rPr>
          <w:rFonts w:eastAsia="Times New Roman"/>
          <w:color w:val="111111"/>
          <w:sz w:val="24"/>
          <w:szCs w:val="24"/>
        </w:rPr>
      </w:pPr>
      <w:r w:rsidRPr="0E2C6246">
        <w:rPr>
          <w:rFonts w:eastAsia="Times New Roman"/>
          <w:color w:val="000000"/>
          <w:sz w:val="24"/>
          <w:szCs w:val="24"/>
          <w:bdr w:val="none" w:sz="0" w:space="0" w:color="auto" w:frame="1"/>
        </w:rPr>
        <w:t xml:space="preserve">Contemporary OB-GYN </w:t>
      </w:r>
    </w:p>
    <w:p w14:paraId="139CE0A1" w14:textId="3D553EAD" w:rsidR="000D685A" w:rsidRPr="002836F2" w:rsidRDefault="000D685A" w:rsidP="00224AD0">
      <w:pPr>
        <w:numPr>
          <w:ilvl w:val="0"/>
          <w:numId w:val="8"/>
        </w:numPr>
        <w:shd w:val="clear" w:color="auto" w:fill="FFFFFF" w:themeFill="background1"/>
        <w:spacing w:after="0" w:line="240" w:lineRule="auto"/>
        <w:rPr>
          <w:rFonts w:eastAsia="Times New Roman"/>
          <w:color w:val="111111"/>
          <w:sz w:val="24"/>
          <w:szCs w:val="24"/>
        </w:rPr>
      </w:pPr>
      <w:r w:rsidRPr="0E2C6246">
        <w:rPr>
          <w:rFonts w:eastAsia="Times New Roman"/>
          <w:color w:val="000000"/>
          <w:sz w:val="24"/>
          <w:szCs w:val="24"/>
          <w:bdr w:val="none" w:sz="0" w:space="0" w:color="auto" w:frame="1"/>
        </w:rPr>
        <w:t>OBG Managemen</w:t>
      </w:r>
      <w:r w:rsidRPr="0E2C6246">
        <w:rPr>
          <w:rFonts w:eastAsia="Times New Roman"/>
          <w:i/>
          <w:iCs/>
          <w:color w:val="000000"/>
          <w:sz w:val="24"/>
          <w:szCs w:val="24"/>
          <w:bdr w:val="none" w:sz="0" w:space="0" w:color="auto" w:frame="1"/>
        </w:rPr>
        <w:t>t</w:t>
      </w:r>
    </w:p>
    <w:p w14:paraId="18395545" w14:textId="77777777" w:rsidR="00FD4FB3" w:rsidRPr="002836F2" w:rsidRDefault="0E2C6246" w:rsidP="0E2C6246">
      <w:pPr>
        <w:pStyle w:val="NormalWeb"/>
        <w:tabs>
          <w:tab w:val="right" w:pos="9180"/>
        </w:tabs>
        <w:ind w:left="720"/>
        <w:rPr>
          <w:rFonts w:asciiTheme="minorHAnsi" w:hAnsiTheme="minorHAnsi" w:cstheme="minorBidi"/>
          <w:i/>
          <w:iCs/>
        </w:rPr>
      </w:pPr>
      <w:r w:rsidRPr="0E2C6246">
        <w:rPr>
          <w:rFonts w:asciiTheme="minorHAnsi" w:hAnsiTheme="minorHAnsi" w:cstheme="minorBidi"/>
          <w:i/>
          <w:iCs/>
        </w:rPr>
        <w:t>Textbooks:</w:t>
      </w:r>
    </w:p>
    <w:p w14:paraId="13A5CE78" w14:textId="6A88FAFA" w:rsidR="00B74F5E" w:rsidRPr="002836F2" w:rsidRDefault="00B74F5E" w:rsidP="00224AD0">
      <w:pPr>
        <w:pStyle w:val="NormalWeb"/>
        <w:numPr>
          <w:ilvl w:val="0"/>
          <w:numId w:val="9"/>
        </w:numPr>
        <w:tabs>
          <w:tab w:val="right" w:pos="9180"/>
        </w:tabs>
        <w:rPr>
          <w:rFonts w:asciiTheme="minorHAnsi" w:hAnsiTheme="minorHAnsi" w:cstheme="minorBidi"/>
          <w:i/>
          <w:iCs/>
        </w:rPr>
      </w:pPr>
      <w:r w:rsidRPr="0E2C6246">
        <w:rPr>
          <w:rFonts w:asciiTheme="minorHAnsi" w:hAnsiTheme="minorHAnsi" w:cstheme="minorBidi"/>
        </w:rPr>
        <w:t>Hacker</w:t>
      </w:r>
      <w:r w:rsidRPr="0E2C6246">
        <w:rPr>
          <w:rFonts w:asciiTheme="minorHAnsi" w:hAnsiTheme="minorHAnsi" w:cstheme="minorBidi"/>
          <w:color w:val="111111"/>
          <w:kern w:val="36"/>
        </w:rPr>
        <w:t xml:space="preserve"> &amp; Moore's Essentials of Obstetrics and Gynecology</w:t>
      </w:r>
    </w:p>
    <w:p w14:paraId="785CBFEA" w14:textId="193B71AA" w:rsidR="000D685A" w:rsidRPr="002836F2" w:rsidRDefault="000D685A" w:rsidP="00224AD0">
      <w:pPr>
        <w:pStyle w:val="NormalWeb"/>
        <w:numPr>
          <w:ilvl w:val="0"/>
          <w:numId w:val="9"/>
        </w:numPr>
        <w:tabs>
          <w:tab w:val="right" w:pos="9180"/>
        </w:tabs>
        <w:rPr>
          <w:rFonts w:asciiTheme="minorHAnsi" w:hAnsiTheme="minorHAnsi" w:cstheme="minorBidi"/>
          <w:i/>
          <w:iCs/>
        </w:rPr>
      </w:pPr>
      <w:r w:rsidRPr="0E2C6246">
        <w:rPr>
          <w:rFonts w:asciiTheme="minorHAnsi" w:hAnsiTheme="minorHAnsi" w:cstheme="minorBidi"/>
          <w:color w:val="111111"/>
          <w:kern w:val="36"/>
        </w:rPr>
        <w:t>Williams Obstetrics</w:t>
      </w:r>
    </w:p>
    <w:p w14:paraId="188451C4" w14:textId="08B0088E" w:rsidR="000D685A" w:rsidRPr="002836F2" w:rsidRDefault="000D685A" w:rsidP="00224AD0">
      <w:pPr>
        <w:pStyle w:val="NormalWeb"/>
        <w:numPr>
          <w:ilvl w:val="0"/>
          <w:numId w:val="9"/>
        </w:numPr>
        <w:tabs>
          <w:tab w:val="right" w:pos="9180"/>
        </w:tabs>
        <w:rPr>
          <w:rFonts w:asciiTheme="minorHAnsi" w:hAnsiTheme="minorHAnsi" w:cstheme="minorBidi"/>
          <w:i/>
          <w:iCs/>
        </w:rPr>
      </w:pPr>
      <w:r w:rsidRPr="0E2C6246">
        <w:rPr>
          <w:rFonts w:asciiTheme="minorHAnsi" w:hAnsiTheme="minorHAnsi" w:cstheme="minorBidi"/>
          <w:color w:val="111111"/>
          <w:kern w:val="36"/>
        </w:rPr>
        <w:t>High Risk Pregnancy: Management Options</w:t>
      </w:r>
    </w:p>
    <w:p w14:paraId="48BFFF40" w14:textId="385C58D3" w:rsidR="000D685A" w:rsidRPr="002836F2" w:rsidRDefault="000D685A" w:rsidP="00224AD0">
      <w:pPr>
        <w:pStyle w:val="NormalWeb"/>
        <w:numPr>
          <w:ilvl w:val="0"/>
          <w:numId w:val="9"/>
        </w:numPr>
        <w:tabs>
          <w:tab w:val="right" w:pos="9180"/>
        </w:tabs>
        <w:rPr>
          <w:rFonts w:asciiTheme="minorHAnsi" w:hAnsiTheme="minorHAnsi" w:cstheme="minorBidi"/>
          <w:i/>
          <w:iCs/>
        </w:rPr>
      </w:pPr>
      <w:r w:rsidRPr="0E2C6246">
        <w:rPr>
          <w:rFonts w:asciiTheme="minorHAnsi" w:hAnsiTheme="minorHAnsi" w:cstheme="minorBidi"/>
          <w:color w:val="111111"/>
          <w:kern w:val="36"/>
        </w:rPr>
        <w:t>Obstetrics, Gynecology, and Infertility: Handbook for Clinicians</w:t>
      </w:r>
    </w:p>
    <w:p w14:paraId="40B69AC5" w14:textId="49C867A6" w:rsidR="000D685A" w:rsidRPr="002836F2" w:rsidRDefault="000D685A" w:rsidP="00224AD0">
      <w:pPr>
        <w:pStyle w:val="NormalWeb"/>
        <w:numPr>
          <w:ilvl w:val="0"/>
          <w:numId w:val="9"/>
        </w:numPr>
        <w:tabs>
          <w:tab w:val="right" w:pos="9180"/>
        </w:tabs>
        <w:rPr>
          <w:rFonts w:asciiTheme="minorHAnsi" w:hAnsiTheme="minorHAnsi" w:cstheme="minorBidi"/>
          <w:i/>
          <w:iCs/>
        </w:rPr>
      </w:pPr>
      <w:r w:rsidRPr="0E2C6246">
        <w:rPr>
          <w:rFonts w:asciiTheme="minorHAnsi" w:hAnsiTheme="minorHAnsi" w:cstheme="minorBidi"/>
          <w:color w:val="111111"/>
          <w:kern w:val="36"/>
        </w:rPr>
        <w:t>Multiple textbooks available on L&amp;D at both hospitals</w:t>
      </w:r>
    </w:p>
    <w:p w14:paraId="4ED18336" w14:textId="77777777" w:rsidR="00FD4FB3" w:rsidRDefault="00FD4FB3" w:rsidP="00FD4FB3">
      <w:pPr>
        <w:pStyle w:val="NormalWeb"/>
        <w:tabs>
          <w:tab w:val="right" w:pos="9180"/>
        </w:tabs>
        <w:ind w:left="1440"/>
        <w:rPr>
          <w:rFonts w:asciiTheme="minorHAnsi" w:hAnsiTheme="minorHAnsi" w:cstheme="minorHAnsi"/>
          <w:bCs/>
          <w:color w:val="111111"/>
          <w:kern w:val="36"/>
        </w:rPr>
      </w:pPr>
    </w:p>
    <w:p w14:paraId="71A9D6FE" w14:textId="77777777" w:rsidR="000F76DF" w:rsidRDefault="000F76DF" w:rsidP="00FD4FB3">
      <w:pPr>
        <w:pStyle w:val="NormalWeb"/>
        <w:tabs>
          <w:tab w:val="right" w:pos="9180"/>
        </w:tabs>
        <w:ind w:left="1440"/>
        <w:rPr>
          <w:rFonts w:asciiTheme="minorHAnsi" w:hAnsiTheme="minorHAnsi" w:cstheme="minorHAnsi"/>
          <w:bCs/>
          <w:color w:val="111111"/>
          <w:kern w:val="36"/>
        </w:rPr>
      </w:pPr>
    </w:p>
    <w:p w14:paraId="64DA111D" w14:textId="77777777" w:rsidR="00E1676E" w:rsidRDefault="00E1676E" w:rsidP="00FD4FB3">
      <w:pPr>
        <w:pStyle w:val="NormalWeb"/>
        <w:tabs>
          <w:tab w:val="right" w:pos="9180"/>
        </w:tabs>
        <w:ind w:left="1440"/>
        <w:rPr>
          <w:rFonts w:asciiTheme="minorHAnsi" w:hAnsiTheme="minorHAnsi" w:cstheme="minorHAnsi"/>
          <w:bCs/>
          <w:color w:val="111111"/>
          <w:kern w:val="36"/>
        </w:rPr>
      </w:pPr>
    </w:p>
    <w:p w14:paraId="3BD9847D" w14:textId="77777777" w:rsidR="00C53DEE" w:rsidRDefault="00C53DEE" w:rsidP="00FD4FB3">
      <w:pPr>
        <w:pStyle w:val="NormalWeb"/>
        <w:tabs>
          <w:tab w:val="right" w:pos="9180"/>
        </w:tabs>
        <w:ind w:left="1440"/>
        <w:rPr>
          <w:rFonts w:asciiTheme="minorHAnsi" w:hAnsiTheme="minorHAnsi" w:cstheme="minorHAnsi"/>
          <w:bCs/>
          <w:color w:val="111111"/>
          <w:kern w:val="36"/>
        </w:rPr>
      </w:pPr>
    </w:p>
    <w:p w14:paraId="22BC8D13" w14:textId="77777777" w:rsidR="00C53DEE" w:rsidRDefault="00C53DEE" w:rsidP="00FD4FB3">
      <w:pPr>
        <w:pStyle w:val="NormalWeb"/>
        <w:tabs>
          <w:tab w:val="right" w:pos="9180"/>
        </w:tabs>
        <w:ind w:left="1440"/>
        <w:rPr>
          <w:rFonts w:asciiTheme="minorHAnsi" w:hAnsiTheme="minorHAnsi" w:cstheme="minorHAnsi"/>
          <w:bCs/>
          <w:color w:val="111111"/>
          <w:kern w:val="36"/>
        </w:rPr>
      </w:pPr>
    </w:p>
    <w:p w14:paraId="367CC754" w14:textId="77777777" w:rsidR="00C53DEE" w:rsidRDefault="00C53DEE" w:rsidP="00FD4FB3">
      <w:pPr>
        <w:pStyle w:val="NormalWeb"/>
        <w:tabs>
          <w:tab w:val="right" w:pos="9180"/>
        </w:tabs>
        <w:ind w:left="1440"/>
        <w:rPr>
          <w:rFonts w:asciiTheme="minorHAnsi" w:hAnsiTheme="minorHAnsi" w:cstheme="minorHAnsi"/>
          <w:bCs/>
          <w:color w:val="111111"/>
          <w:kern w:val="36"/>
        </w:rPr>
      </w:pPr>
    </w:p>
    <w:p w14:paraId="5E6B9C34" w14:textId="77777777" w:rsidR="00C53DEE" w:rsidRPr="00C53DEE" w:rsidRDefault="00C53DEE" w:rsidP="00C53DEE">
      <w:pPr>
        <w:spacing w:before="100" w:beforeAutospacing="1" w:after="100" w:afterAutospacing="1" w:line="240" w:lineRule="auto"/>
        <w:outlineLvl w:val="0"/>
        <w:rPr>
          <w:rFonts w:ascii="Calibri" w:eastAsia="Times New Roman" w:hAnsi="Calibri" w:cs="Times New Roman"/>
          <w:b/>
          <w:bCs/>
          <w:kern w:val="36"/>
          <w:sz w:val="24"/>
          <w:szCs w:val="48"/>
        </w:rPr>
      </w:pPr>
      <w:bookmarkStart w:id="23" w:name="_Toc54261598"/>
      <w:bookmarkStart w:id="24" w:name="_Toc70659826"/>
      <w:r w:rsidRPr="00C53DEE">
        <w:rPr>
          <w:rFonts w:ascii="Calibri" w:eastAsia="Times New Roman" w:hAnsi="Calibri" w:cs="Times New Roman"/>
          <w:b/>
          <w:bCs/>
          <w:kern w:val="36"/>
          <w:sz w:val="24"/>
          <w:szCs w:val="48"/>
        </w:rPr>
        <w:lastRenderedPageBreak/>
        <w:t>Frequently Asked Questions</w:t>
      </w:r>
      <w:bookmarkEnd w:id="23"/>
      <w:bookmarkEnd w:id="24"/>
    </w:p>
    <w:p w14:paraId="61544FAE" w14:textId="77777777" w:rsidR="00C53DEE" w:rsidRPr="00C53DEE" w:rsidRDefault="00C53DEE" w:rsidP="00C53DEE">
      <w:pPr>
        <w:spacing w:before="100" w:beforeAutospacing="1" w:after="100" w:afterAutospacing="1" w:line="240" w:lineRule="auto"/>
        <w:ind w:left="360"/>
        <w:rPr>
          <w:rFonts w:eastAsia="Times New Roman" w:cs="Times New Roman"/>
          <w:sz w:val="24"/>
          <w:szCs w:val="24"/>
        </w:rPr>
      </w:pPr>
      <w:r w:rsidRPr="00C53DEE">
        <w:rPr>
          <w:rFonts w:eastAsia="Times New Roman" w:cs="Times New Roman"/>
          <w:i/>
          <w:iCs/>
          <w:sz w:val="24"/>
          <w:szCs w:val="24"/>
        </w:rPr>
        <w:t>What do I do if I don't know the answer when a nurse calls or pages?</w:t>
      </w:r>
      <w:r w:rsidRPr="00C53DEE">
        <w:rPr>
          <w:rFonts w:eastAsia="Times New Roman" w:cs="Times New Roman"/>
          <w:sz w:val="24"/>
          <w:szCs w:val="24"/>
        </w:rPr>
        <w:t xml:space="preserve"> You should always run things by your upper level and/or team, especially when holding the pager for cross cover. Never feel uncomfortable asking a question, the team is always there to support you. As the month goes on, we do expect you to try and formulate your own response and running that by the Upper Level </w:t>
      </w:r>
    </w:p>
    <w:p w14:paraId="7A81A96A" w14:textId="77777777" w:rsidR="00C53DEE" w:rsidRPr="00C53DEE" w:rsidRDefault="00C53DEE" w:rsidP="00C53DEE">
      <w:pPr>
        <w:spacing w:before="100" w:beforeAutospacing="1" w:after="100" w:afterAutospacing="1" w:line="240" w:lineRule="auto"/>
        <w:ind w:left="360"/>
        <w:rPr>
          <w:rFonts w:eastAsia="Times New Roman" w:cs="Times New Roman"/>
          <w:sz w:val="24"/>
          <w:szCs w:val="24"/>
        </w:rPr>
      </w:pPr>
      <w:r w:rsidRPr="00C53DEE">
        <w:rPr>
          <w:rFonts w:eastAsia="Times New Roman" w:cs="Times New Roman"/>
          <w:i/>
          <w:iCs/>
          <w:sz w:val="24"/>
          <w:szCs w:val="24"/>
        </w:rPr>
        <w:t>What do I do if I am sick or need to change something with my schedule?</w:t>
      </w:r>
      <w:r w:rsidRPr="00C53DEE">
        <w:rPr>
          <w:rFonts w:eastAsia="Times New Roman" w:cs="Times New Roman"/>
          <w:sz w:val="24"/>
          <w:szCs w:val="24"/>
        </w:rPr>
        <w:t xml:space="preserve"> All absences or schedule changes MUST be approved by Course Director/Associate Director. It is ok to email/notify your team, but this does not replace notifying Ms. Tiara Gatewood and Dr. Barbour. They must approve all absences and schedule changes no matter what.  </w:t>
      </w:r>
    </w:p>
    <w:p w14:paraId="5B4D343A" w14:textId="77777777" w:rsidR="00C53DEE" w:rsidRDefault="00C53DEE" w:rsidP="00C53DEE">
      <w:pPr>
        <w:spacing w:before="100" w:beforeAutospacing="1" w:after="100" w:afterAutospacing="1" w:line="240" w:lineRule="auto"/>
        <w:ind w:left="360"/>
        <w:rPr>
          <w:rFonts w:eastAsia="Times New Roman" w:cs="Times New Roman"/>
          <w:sz w:val="24"/>
          <w:szCs w:val="24"/>
        </w:rPr>
      </w:pPr>
      <w:r w:rsidRPr="00C53DEE">
        <w:rPr>
          <w:rFonts w:eastAsia="Times New Roman" w:cs="Times New Roman"/>
          <w:i/>
          <w:iCs/>
          <w:sz w:val="24"/>
          <w:szCs w:val="24"/>
        </w:rPr>
        <w:t>What do I do if my badge doesn't work on certain floors/units?</w:t>
      </w:r>
      <w:r w:rsidRPr="00C53DEE">
        <w:rPr>
          <w:rFonts w:eastAsia="Times New Roman" w:cs="Times New Roman"/>
          <w:sz w:val="24"/>
          <w:szCs w:val="24"/>
        </w:rPr>
        <w:t xml:space="preserve"> If you have any access issues, whether it is within hospital or EPIC, please notify Ms. Tiara Gatewood who can assist you.  </w:t>
      </w:r>
    </w:p>
    <w:p w14:paraId="35F775A9" w14:textId="77777777" w:rsidR="003B249C" w:rsidRDefault="003B249C" w:rsidP="00C53DEE">
      <w:pPr>
        <w:spacing w:before="100" w:beforeAutospacing="1" w:after="100" w:afterAutospacing="1" w:line="240" w:lineRule="auto"/>
        <w:ind w:left="360"/>
        <w:rPr>
          <w:rFonts w:eastAsia="Times New Roman" w:cs="Times New Roman"/>
          <w:sz w:val="24"/>
          <w:szCs w:val="24"/>
        </w:rPr>
      </w:pPr>
    </w:p>
    <w:p w14:paraId="47D55AC7" w14:textId="5F084F72" w:rsidR="003B249C" w:rsidRPr="003B249C" w:rsidRDefault="003B249C" w:rsidP="003B249C">
      <w:pPr>
        <w:pStyle w:val="Heading1"/>
      </w:pPr>
      <w:bookmarkStart w:id="25" w:name="_Toc70659827"/>
      <w:r w:rsidRPr="003B249C">
        <w:t>Handling of student absences in light of COVID-19:</w:t>
      </w:r>
      <w:bookmarkEnd w:id="25"/>
    </w:p>
    <w:p w14:paraId="288B34D6" w14:textId="185A7D00" w:rsidR="003B249C" w:rsidRPr="003B249C" w:rsidRDefault="003B249C" w:rsidP="003B249C">
      <w:pPr>
        <w:spacing w:before="100" w:beforeAutospacing="1" w:after="100" w:afterAutospacing="1" w:line="240" w:lineRule="auto"/>
        <w:ind w:left="360"/>
        <w:rPr>
          <w:rFonts w:eastAsia="Times New Roman" w:cs="Times New Roman"/>
          <w:sz w:val="24"/>
          <w:szCs w:val="24"/>
        </w:rPr>
      </w:pPr>
      <w:r w:rsidRPr="003B249C">
        <w:rPr>
          <w:rFonts w:eastAsia="Times New Roman" w:cs="Times New Roman"/>
          <w:sz w:val="24"/>
          <w:szCs w:val="24"/>
        </w:rPr>
        <w:t>-student absences related to COVID-19 (infection or exposure requiring isolation</w:t>
      </w:r>
      <w:r>
        <w:rPr>
          <w:rFonts w:eastAsia="Times New Roman" w:cs="Times New Roman"/>
          <w:sz w:val="24"/>
          <w:szCs w:val="24"/>
        </w:rPr>
        <w:t xml:space="preserve"> or quarantine) will be excused</w:t>
      </w:r>
    </w:p>
    <w:p w14:paraId="0A1DAECA" w14:textId="0623F223" w:rsidR="003B249C" w:rsidRPr="003B249C" w:rsidRDefault="003B249C" w:rsidP="003B249C">
      <w:pPr>
        <w:spacing w:before="100" w:beforeAutospacing="1" w:after="100" w:afterAutospacing="1" w:line="240" w:lineRule="auto"/>
        <w:ind w:left="360"/>
        <w:rPr>
          <w:rFonts w:eastAsia="Times New Roman" w:cs="Times New Roman"/>
          <w:sz w:val="24"/>
          <w:szCs w:val="24"/>
        </w:rPr>
      </w:pPr>
      <w:r w:rsidRPr="003B249C">
        <w:rPr>
          <w:rFonts w:eastAsia="Times New Roman" w:cs="Times New Roman"/>
          <w:sz w:val="24"/>
          <w:szCs w:val="24"/>
        </w:rPr>
        <w:t>-students must complete all course requirements in order to successfully pass the course; students will receive an incomplete if course requirements remain pending at the end of the rotation (example: direct observations;</w:t>
      </w:r>
      <w:r>
        <w:rPr>
          <w:rFonts w:eastAsia="Times New Roman" w:cs="Times New Roman"/>
          <w:sz w:val="24"/>
          <w:szCs w:val="24"/>
        </w:rPr>
        <w:t xml:space="preserve"> required clinical experiences)</w:t>
      </w:r>
    </w:p>
    <w:p w14:paraId="5CE8C6B2" w14:textId="2FC73873" w:rsidR="003B249C" w:rsidRPr="00C53DEE" w:rsidRDefault="003B249C" w:rsidP="003B249C">
      <w:pPr>
        <w:spacing w:before="100" w:beforeAutospacing="1" w:after="100" w:afterAutospacing="1" w:line="240" w:lineRule="auto"/>
        <w:ind w:left="360"/>
        <w:rPr>
          <w:rFonts w:eastAsia="Times New Roman" w:cs="Times New Roman"/>
          <w:sz w:val="24"/>
          <w:szCs w:val="24"/>
        </w:rPr>
      </w:pPr>
      <w:r w:rsidRPr="003B249C">
        <w:rPr>
          <w:rFonts w:eastAsia="Times New Roman" w:cs="Times New Roman"/>
          <w:sz w:val="24"/>
          <w:szCs w:val="24"/>
        </w:rPr>
        <w:t>-students who do not attend / participate in 50% or more of the clinical rotation will be required to participate in additional clinical shift(s) per the discretion of the CD in order for the student to meet course requirements, with consideration of the students’ other schedule requirements / conflicts</w:t>
      </w:r>
    </w:p>
    <w:p w14:paraId="133B1331" w14:textId="77777777" w:rsidR="00E7348D" w:rsidRDefault="00E7348D" w:rsidP="00FD4FB3">
      <w:pPr>
        <w:pStyle w:val="NormalWeb"/>
        <w:tabs>
          <w:tab w:val="right" w:pos="9180"/>
        </w:tabs>
        <w:ind w:left="1440"/>
        <w:rPr>
          <w:rFonts w:asciiTheme="minorHAnsi" w:hAnsiTheme="minorHAnsi" w:cstheme="minorHAnsi"/>
          <w:bCs/>
          <w:color w:val="111111"/>
          <w:kern w:val="36"/>
        </w:rPr>
      </w:pPr>
    </w:p>
    <w:p w14:paraId="0BAC6E78" w14:textId="77777777" w:rsidR="00E1676E" w:rsidRDefault="00E1676E" w:rsidP="00E7348D">
      <w:pPr>
        <w:pStyle w:val="NormalWeb"/>
        <w:tabs>
          <w:tab w:val="right" w:pos="9180"/>
        </w:tabs>
        <w:rPr>
          <w:rFonts w:asciiTheme="minorHAnsi" w:hAnsiTheme="minorHAnsi" w:cstheme="minorHAnsi"/>
          <w:bCs/>
          <w:color w:val="111111"/>
          <w:kern w:val="36"/>
        </w:rPr>
      </w:pPr>
    </w:p>
    <w:p w14:paraId="0AB041C5" w14:textId="77777777" w:rsidR="00AB1327" w:rsidRDefault="00AB1327" w:rsidP="00E7348D">
      <w:pPr>
        <w:pStyle w:val="NormalWeb"/>
        <w:tabs>
          <w:tab w:val="right" w:pos="9180"/>
        </w:tabs>
        <w:rPr>
          <w:rFonts w:asciiTheme="minorHAnsi" w:hAnsiTheme="minorHAnsi" w:cstheme="minorHAnsi"/>
          <w:bCs/>
          <w:color w:val="111111"/>
          <w:kern w:val="36"/>
        </w:rPr>
      </w:pPr>
    </w:p>
    <w:p w14:paraId="26D7DEF6" w14:textId="77777777" w:rsidR="00AB1327" w:rsidRDefault="00AB1327" w:rsidP="00E7348D">
      <w:pPr>
        <w:pStyle w:val="NormalWeb"/>
        <w:tabs>
          <w:tab w:val="right" w:pos="9180"/>
        </w:tabs>
        <w:rPr>
          <w:rFonts w:asciiTheme="minorHAnsi" w:hAnsiTheme="minorHAnsi" w:cstheme="minorHAnsi"/>
          <w:bCs/>
          <w:color w:val="111111"/>
          <w:kern w:val="36"/>
        </w:rPr>
      </w:pPr>
    </w:p>
    <w:p w14:paraId="42914647" w14:textId="77777777" w:rsidR="00AB1327" w:rsidRDefault="00AB1327" w:rsidP="00E7348D">
      <w:pPr>
        <w:pStyle w:val="NormalWeb"/>
        <w:tabs>
          <w:tab w:val="right" w:pos="9180"/>
        </w:tabs>
        <w:rPr>
          <w:rFonts w:asciiTheme="minorHAnsi" w:hAnsiTheme="minorHAnsi" w:cstheme="minorHAnsi"/>
          <w:bCs/>
          <w:color w:val="111111"/>
          <w:kern w:val="36"/>
        </w:rPr>
      </w:pPr>
    </w:p>
    <w:p w14:paraId="5A41F380" w14:textId="77777777" w:rsidR="00AB1327" w:rsidRDefault="00AB1327" w:rsidP="00E7348D">
      <w:pPr>
        <w:pStyle w:val="NormalWeb"/>
        <w:tabs>
          <w:tab w:val="right" w:pos="9180"/>
        </w:tabs>
        <w:rPr>
          <w:rFonts w:asciiTheme="minorHAnsi" w:hAnsiTheme="minorHAnsi" w:cstheme="minorHAnsi"/>
          <w:bCs/>
          <w:color w:val="111111"/>
          <w:kern w:val="36"/>
        </w:rPr>
      </w:pPr>
    </w:p>
    <w:p w14:paraId="2F2749F2" w14:textId="77777777" w:rsidR="00AB1327" w:rsidRDefault="00AB1327" w:rsidP="00E7348D">
      <w:pPr>
        <w:pStyle w:val="NormalWeb"/>
        <w:tabs>
          <w:tab w:val="right" w:pos="9180"/>
        </w:tabs>
        <w:rPr>
          <w:rFonts w:asciiTheme="minorHAnsi" w:hAnsiTheme="minorHAnsi" w:cstheme="minorHAnsi"/>
          <w:bCs/>
          <w:color w:val="111111"/>
          <w:kern w:val="36"/>
        </w:rPr>
      </w:pPr>
    </w:p>
    <w:p w14:paraId="0D49456B" w14:textId="77777777" w:rsidR="00E7348D" w:rsidRPr="002836F2" w:rsidRDefault="00E7348D" w:rsidP="00E7348D">
      <w:pPr>
        <w:pStyle w:val="NormalWeb"/>
        <w:tabs>
          <w:tab w:val="right" w:pos="9180"/>
        </w:tabs>
        <w:rPr>
          <w:rFonts w:asciiTheme="minorHAnsi" w:hAnsiTheme="minorHAnsi" w:cstheme="minorHAnsi"/>
          <w:bCs/>
          <w:color w:val="111111"/>
          <w:kern w:val="36"/>
        </w:rPr>
      </w:pPr>
    </w:p>
    <w:p w14:paraId="0070401A" w14:textId="5C803A8C" w:rsidR="00FD4FB3" w:rsidRDefault="0E2C6246" w:rsidP="00944FB1">
      <w:pPr>
        <w:pStyle w:val="Heading1"/>
      </w:pPr>
      <w:bookmarkStart w:id="26" w:name="_Toc70659828"/>
      <w:r w:rsidRPr="00EA2C30">
        <w:lastRenderedPageBreak/>
        <w:t>Policies</w:t>
      </w:r>
      <w:bookmarkEnd w:id="26"/>
    </w:p>
    <w:p w14:paraId="16A114FF" w14:textId="77777777" w:rsidR="00FA79E9" w:rsidRPr="00FA79E9" w:rsidRDefault="00FA79E9" w:rsidP="00FA79E9">
      <w:pPr>
        <w:spacing w:after="200" w:line="240" w:lineRule="auto"/>
        <w:ind w:left="720"/>
        <w:rPr>
          <w:rFonts w:ascii="Calibri" w:eastAsia="Times New Roman" w:hAnsi="Calibri" w:cs="Times New Roman"/>
        </w:rPr>
      </w:pPr>
      <w:r w:rsidRPr="00FA79E9">
        <w:rPr>
          <w:rFonts w:ascii="Calibri" w:eastAsia="Times New Roman" w:hAnsi="Calibri" w:cs="Times New Roman"/>
        </w:rPr>
        <w:t>Policies affecting Baylor College of Medicine students in undergraduate medical education may be found on the following BCM intranet sites:</w:t>
      </w:r>
    </w:p>
    <w:p w14:paraId="3CAF421E" w14:textId="77777777" w:rsidR="00FA79E9" w:rsidRPr="00FA79E9" w:rsidRDefault="00FA79E9" w:rsidP="00FA79E9">
      <w:pPr>
        <w:spacing w:line="240" w:lineRule="auto"/>
        <w:ind w:left="1440"/>
        <w:rPr>
          <w:rFonts w:ascii="Calibri" w:eastAsia="Times New Roman" w:hAnsi="Calibri" w:cs="Calibri"/>
        </w:rPr>
      </w:pPr>
      <w:hyperlink r:id="rId27" w:history="1">
        <w:r w:rsidRPr="00FA79E9">
          <w:rPr>
            <w:rFonts w:ascii="Calibri" w:eastAsia="Times New Roman" w:hAnsi="Calibri" w:cs="Calibri"/>
            <w:color w:val="0000FF"/>
            <w:u w:val="single"/>
          </w:rPr>
          <w:t>https://intranet.bcm.edu/index.cfm?fuseaction=Policies.Policies&amp;area=28</w:t>
        </w:r>
      </w:hyperlink>
    </w:p>
    <w:p w14:paraId="2A885DAE" w14:textId="77777777" w:rsidR="00FA79E9" w:rsidRPr="00FA79E9" w:rsidRDefault="00FA79E9" w:rsidP="00FA79E9">
      <w:pPr>
        <w:spacing w:line="240" w:lineRule="auto"/>
        <w:ind w:left="1440"/>
        <w:rPr>
          <w:rFonts w:ascii="Calibri" w:eastAsia="Times New Roman" w:hAnsi="Calibri" w:cs="Calibri"/>
        </w:rPr>
      </w:pPr>
      <w:hyperlink r:id="rId28" w:history="1">
        <w:r w:rsidRPr="00FA79E9">
          <w:rPr>
            <w:rFonts w:ascii="Calibri" w:eastAsia="Times New Roman" w:hAnsi="Calibri" w:cs="Calibri"/>
            <w:color w:val="0000FF"/>
            <w:u w:val="single"/>
          </w:rPr>
          <w:t>https://intranet.bcm.edu/index.cfm?fuseaction=Policies.Policies&amp;area=23</w:t>
        </w:r>
      </w:hyperlink>
    </w:p>
    <w:p w14:paraId="4C7E9B73" w14:textId="77777777" w:rsidR="00FA79E9" w:rsidRPr="00FA79E9" w:rsidRDefault="00FA79E9" w:rsidP="00FA79E9">
      <w:pPr>
        <w:spacing w:line="240" w:lineRule="auto"/>
        <w:ind w:left="1440"/>
        <w:rPr>
          <w:rFonts w:ascii="Calibri" w:eastAsia="Times New Roman" w:hAnsi="Calibri" w:cs="Calibri"/>
        </w:rPr>
      </w:pPr>
      <w:hyperlink r:id="rId29" w:history="1">
        <w:r w:rsidRPr="00FA79E9">
          <w:rPr>
            <w:rFonts w:ascii="Calibri" w:eastAsia="Times New Roman" w:hAnsi="Calibri" w:cs="Calibri"/>
            <w:color w:val="0000FF"/>
            <w:u w:val="single"/>
          </w:rPr>
          <w:t>https://intranet.bcm.edu/index.cfm?fuseaction=Policies.Policies&amp;area=26</w:t>
        </w:r>
      </w:hyperlink>
    </w:p>
    <w:p w14:paraId="301E704E" w14:textId="77777777" w:rsidR="00FA79E9" w:rsidRPr="00FA79E9" w:rsidRDefault="00FA79E9" w:rsidP="00FA79E9">
      <w:pPr>
        <w:spacing w:after="200" w:line="240" w:lineRule="auto"/>
        <w:ind w:left="720"/>
        <w:rPr>
          <w:rFonts w:ascii="Calibri" w:eastAsia="Times New Roman" w:hAnsi="Calibri" w:cs="Calibri"/>
        </w:rPr>
      </w:pPr>
      <w:r w:rsidRPr="00FA79E9">
        <w:rPr>
          <w:rFonts w:ascii="Calibri" w:eastAsia="Times New Roman" w:hAnsi="Calibri" w:cs="Calibri"/>
        </w:rPr>
        <w:t>Additional information may be found in the student handbook:</w:t>
      </w:r>
      <w:r w:rsidRPr="00FA79E9">
        <w:rPr>
          <w:rFonts w:ascii="Calibri" w:eastAsia="Times New Roman" w:hAnsi="Calibri" w:cs="Calibri"/>
          <w:color w:val="0000FF"/>
          <w:u w:val="single"/>
        </w:rPr>
        <w:t xml:space="preserve"> </w:t>
      </w:r>
      <w:hyperlink r:id="rId30" w:history="1">
        <w:r w:rsidRPr="00FA79E9">
          <w:rPr>
            <w:rFonts w:ascii="Calibri" w:eastAsia="Times New Roman" w:hAnsi="Calibri" w:cs="Calibri"/>
            <w:color w:val="0000FF"/>
            <w:u w:val="single"/>
          </w:rPr>
          <w:t>https://www.bcm.edu/education/schools/medical-school/md-program/student-handbook</w:t>
        </w:r>
      </w:hyperlink>
    </w:p>
    <w:p w14:paraId="1AC73EE6" w14:textId="77777777" w:rsidR="00FA79E9" w:rsidRPr="00FA79E9" w:rsidRDefault="00FA79E9" w:rsidP="00FA79E9">
      <w:pPr>
        <w:spacing w:after="200" w:line="240" w:lineRule="auto"/>
        <w:ind w:left="720"/>
        <w:rPr>
          <w:rFonts w:ascii="Calibri" w:eastAsia="Times New Roman" w:hAnsi="Calibri" w:cs="Calibri"/>
        </w:rPr>
      </w:pPr>
      <w:r w:rsidRPr="00FA79E9">
        <w:rPr>
          <w:rFonts w:ascii="Calibri" w:eastAsia="Times New Roman" w:hAnsi="Calibri" w:cs="Calibri"/>
        </w:rPr>
        <w:t>Brief descriptions of relevant policies and procedures are provided below; however, please refer to the full policies and procedures for additional information. Please copy and paste the links into your browser for optimal use. While every effort is made to keep the links up to date, please inform the course director if you are unable to locate the policies due to a broken link or other technical problem.</w:t>
      </w:r>
    </w:p>
    <w:p w14:paraId="68C4B9DF" w14:textId="77777777" w:rsidR="00FA79E9" w:rsidRPr="00FA79E9" w:rsidRDefault="00FA79E9" w:rsidP="00FA79E9">
      <w:pPr>
        <w:spacing w:after="0" w:line="240" w:lineRule="auto"/>
        <w:rPr>
          <w:rFonts w:ascii="Calibri" w:eastAsia="Times New Roman" w:hAnsi="Calibri" w:cs="Calibri"/>
        </w:rPr>
      </w:pPr>
      <w:r w:rsidRPr="00FA79E9">
        <w:rPr>
          <w:rFonts w:ascii="Calibri" w:eastAsia="Times New Roman" w:hAnsi="Calibri" w:cs="Calibri"/>
        </w:rPr>
        <w:br w:type="page"/>
      </w:r>
    </w:p>
    <w:p w14:paraId="5E1B8251" w14:textId="77777777" w:rsidR="00FA79E9" w:rsidRPr="00FA79E9" w:rsidRDefault="00FA79E9" w:rsidP="00FA79E9">
      <w:pPr>
        <w:spacing w:after="200" w:line="240" w:lineRule="auto"/>
        <w:ind w:left="720"/>
        <w:rPr>
          <w:rFonts w:ascii="Calibri" w:eastAsia="Times New Roman" w:hAnsi="Calibri" w:cs="Calibri"/>
        </w:rPr>
      </w:pPr>
    </w:p>
    <w:p w14:paraId="60634340" w14:textId="77777777" w:rsidR="00FA79E9" w:rsidRPr="00FA79E9" w:rsidRDefault="00FA79E9" w:rsidP="00FA79E9">
      <w:pPr>
        <w:spacing w:after="200" w:line="240" w:lineRule="auto"/>
        <w:jc w:val="center"/>
        <w:rPr>
          <w:rFonts w:ascii="Calibri" w:eastAsia="Times New Roman" w:hAnsi="Calibri" w:cs="Calibri"/>
          <w:i/>
        </w:rPr>
      </w:pPr>
      <w:r w:rsidRPr="00FA79E9">
        <w:rPr>
          <w:rFonts w:ascii="Calibri" w:eastAsia="Times New Roman" w:hAnsi="Calibri" w:cs="Calibri"/>
          <w:i/>
        </w:rPr>
        <w:t>Policies: Table of Contents</w:t>
      </w:r>
    </w:p>
    <w:bookmarkStart w:id="27" w:name="_Toc10354107"/>
    <w:p w14:paraId="5B17E8AE" w14:textId="77777777" w:rsidR="00FA79E9" w:rsidRPr="00FA79E9" w:rsidRDefault="00FA79E9" w:rsidP="00FA79E9">
      <w:pPr>
        <w:tabs>
          <w:tab w:val="right" w:pos="9350"/>
        </w:tabs>
        <w:spacing w:after="0" w:line="276" w:lineRule="auto"/>
        <w:rPr>
          <w:rFonts w:ascii="Calibri" w:eastAsia="MS Mincho" w:hAnsi="Calibri" w:cs="Times New Roman"/>
          <w:noProof/>
        </w:rPr>
      </w:pPr>
      <w:r w:rsidRPr="00FA79E9">
        <w:rPr>
          <w:rFonts w:ascii="Calibri" w:eastAsia="Times New Roman" w:hAnsi="Calibri" w:cs="Calibri"/>
          <w:b/>
          <w:bCs/>
          <w:sz w:val="15"/>
          <w:szCs w:val="15"/>
        </w:rPr>
        <w:fldChar w:fldCharType="begin"/>
      </w:r>
      <w:r w:rsidRPr="00FA79E9">
        <w:rPr>
          <w:rFonts w:ascii="Calibri" w:eastAsia="Times New Roman" w:hAnsi="Calibri" w:cs="Calibri"/>
          <w:b/>
          <w:bCs/>
          <w:sz w:val="15"/>
          <w:szCs w:val="15"/>
        </w:rPr>
        <w:instrText xml:space="preserve"> TOC \o "1-3" \n \p " " \h \z \u </w:instrText>
      </w:r>
      <w:r w:rsidRPr="00FA79E9">
        <w:rPr>
          <w:rFonts w:ascii="Calibri" w:eastAsia="Times New Roman" w:hAnsi="Calibri" w:cs="Calibri"/>
          <w:b/>
          <w:bCs/>
          <w:sz w:val="15"/>
          <w:szCs w:val="15"/>
        </w:rPr>
        <w:fldChar w:fldCharType="separate"/>
      </w:r>
      <w:hyperlink w:anchor="_Toc58331052" w:history="1">
        <w:r w:rsidRPr="00FA79E9">
          <w:rPr>
            <w:rFonts w:ascii="Calibri" w:eastAsia="Times New Roman" w:hAnsi="Calibri" w:cs="Times New Roman"/>
            <w:b/>
            <w:bCs/>
            <w:noProof/>
            <w:color w:val="0000FF"/>
            <w:sz w:val="20"/>
            <w:szCs w:val="20"/>
            <w:u w:val="single"/>
          </w:rPr>
          <w:t>Add/drop Policy:</w:t>
        </w:r>
      </w:hyperlink>
    </w:p>
    <w:p w14:paraId="3F4653C5" w14:textId="77777777" w:rsidR="00FA79E9" w:rsidRPr="00FA79E9" w:rsidRDefault="00FA79E9" w:rsidP="00FA79E9">
      <w:pPr>
        <w:tabs>
          <w:tab w:val="right" w:pos="9350"/>
        </w:tabs>
        <w:spacing w:after="0" w:line="276" w:lineRule="auto"/>
        <w:rPr>
          <w:rFonts w:ascii="Calibri" w:eastAsia="MS Mincho" w:hAnsi="Calibri" w:cs="Times New Roman"/>
          <w:noProof/>
        </w:rPr>
      </w:pPr>
      <w:hyperlink w:anchor="_Toc58331053" w:history="1">
        <w:r w:rsidRPr="00FA79E9">
          <w:rPr>
            <w:rFonts w:ascii="Calibri" w:eastAsia="Times New Roman" w:hAnsi="Calibri" w:cs="Times New Roman"/>
            <w:b/>
            <w:bCs/>
            <w:noProof/>
            <w:color w:val="0000FF"/>
            <w:sz w:val="20"/>
            <w:szCs w:val="20"/>
            <w:u w:val="single"/>
          </w:rPr>
          <w:t>Academic Workload in the Foundational Sciences Curriculum (Policy 28.1.09):</w:t>
        </w:r>
      </w:hyperlink>
    </w:p>
    <w:p w14:paraId="08089060" w14:textId="77777777" w:rsidR="00FA79E9" w:rsidRPr="00FA79E9" w:rsidRDefault="00FA79E9" w:rsidP="00FA79E9">
      <w:pPr>
        <w:tabs>
          <w:tab w:val="right" w:pos="9350"/>
        </w:tabs>
        <w:spacing w:after="0" w:line="276" w:lineRule="auto"/>
        <w:rPr>
          <w:rFonts w:ascii="Calibri" w:eastAsia="MS Mincho" w:hAnsi="Calibri" w:cs="Times New Roman"/>
          <w:noProof/>
        </w:rPr>
      </w:pPr>
      <w:hyperlink w:anchor="_Toc58331054" w:history="1">
        <w:r w:rsidRPr="00FA79E9">
          <w:rPr>
            <w:rFonts w:ascii="Calibri" w:eastAsia="Times New Roman" w:hAnsi="Calibri" w:cs="Times New Roman"/>
            <w:b/>
            <w:bCs/>
            <w:noProof/>
            <w:color w:val="0000FF"/>
            <w:sz w:val="20"/>
            <w:szCs w:val="20"/>
            <w:u w:val="single"/>
          </w:rPr>
          <w:t>Attendance / Participation and Absences:</w:t>
        </w:r>
      </w:hyperlink>
    </w:p>
    <w:p w14:paraId="4B976441" w14:textId="77777777" w:rsidR="00FA79E9" w:rsidRPr="00FA79E9" w:rsidRDefault="00FA79E9" w:rsidP="00FA79E9">
      <w:pPr>
        <w:tabs>
          <w:tab w:val="right" w:pos="9350"/>
        </w:tabs>
        <w:spacing w:after="0" w:line="276" w:lineRule="auto"/>
        <w:rPr>
          <w:rFonts w:ascii="Calibri" w:eastAsia="MS Mincho" w:hAnsi="Calibri" w:cs="Times New Roman"/>
          <w:noProof/>
        </w:rPr>
      </w:pPr>
      <w:hyperlink w:anchor="_Toc58331055" w:history="1">
        <w:r w:rsidRPr="00FA79E9">
          <w:rPr>
            <w:rFonts w:ascii="Calibri" w:eastAsia="Times New Roman" w:hAnsi="Calibri" w:cs="Times New Roman"/>
            <w:b/>
            <w:bCs/>
            <w:noProof/>
            <w:color w:val="0000FF"/>
            <w:sz w:val="20"/>
            <w:szCs w:val="20"/>
            <w:u w:val="single"/>
          </w:rPr>
          <w:t>Alternative Educational Site Request Procedure (Policy 28.1.10):</w:t>
        </w:r>
      </w:hyperlink>
    </w:p>
    <w:p w14:paraId="09EDDFFE" w14:textId="77777777" w:rsidR="00FA79E9" w:rsidRPr="00FA79E9" w:rsidRDefault="00FA79E9" w:rsidP="00FA79E9">
      <w:pPr>
        <w:tabs>
          <w:tab w:val="right" w:pos="9350"/>
        </w:tabs>
        <w:spacing w:after="0" w:line="276" w:lineRule="auto"/>
        <w:rPr>
          <w:rFonts w:ascii="Calibri" w:eastAsia="MS Mincho" w:hAnsi="Calibri" w:cs="Times New Roman"/>
          <w:noProof/>
        </w:rPr>
      </w:pPr>
      <w:hyperlink w:anchor="_Toc58331056" w:history="1">
        <w:r w:rsidRPr="00FA79E9">
          <w:rPr>
            <w:rFonts w:ascii="Calibri" w:eastAsia="Times New Roman" w:hAnsi="Calibri" w:cs="Times New Roman"/>
            <w:b/>
            <w:bCs/>
            <w:noProof/>
            <w:color w:val="0000FF"/>
            <w:sz w:val="20"/>
            <w:szCs w:val="20"/>
            <w:u w:val="single"/>
          </w:rPr>
          <w:t>Clinical Supervision of Medical Students (Policy 28.1.08):</w:t>
        </w:r>
      </w:hyperlink>
    </w:p>
    <w:p w14:paraId="05B6C69A" w14:textId="77777777" w:rsidR="00FA79E9" w:rsidRPr="00FA79E9" w:rsidRDefault="00FA79E9" w:rsidP="00FA79E9">
      <w:pPr>
        <w:tabs>
          <w:tab w:val="right" w:pos="9350"/>
        </w:tabs>
        <w:spacing w:after="0" w:line="276" w:lineRule="auto"/>
        <w:rPr>
          <w:rFonts w:ascii="Calibri" w:eastAsia="MS Mincho" w:hAnsi="Calibri" w:cs="Times New Roman"/>
          <w:noProof/>
        </w:rPr>
      </w:pPr>
      <w:hyperlink w:anchor="_Toc58331057" w:history="1">
        <w:r w:rsidRPr="00FA79E9">
          <w:rPr>
            <w:rFonts w:ascii="Calibri" w:eastAsia="Times New Roman" w:hAnsi="Calibri" w:cs="Times New Roman"/>
            <w:b/>
            <w:bCs/>
            <w:noProof/>
            <w:color w:val="0000FF"/>
            <w:sz w:val="20"/>
            <w:szCs w:val="20"/>
            <w:u w:val="single"/>
          </w:rPr>
          <w:t>Code of Conduct:</w:t>
        </w:r>
      </w:hyperlink>
    </w:p>
    <w:p w14:paraId="4FEDC5AE" w14:textId="77777777" w:rsidR="00FA79E9" w:rsidRPr="00FA79E9" w:rsidRDefault="00FA79E9" w:rsidP="00FA79E9">
      <w:pPr>
        <w:tabs>
          <w:tab w:val="right" w:pos="9350"/>
        </w:tabs>
        <w:spacing w:after="0" w:line="276" w:lineRule="auto"/>
        <w:rPr>
          <w:rFonts w:ascii="Calibri" w:eastAsia="MS Mincho" w:hAnsi="Calibri" w:cs="Times New Roman"/>
          <w:noProof/>
        </w:rPr>
      </w:pPr>
      <w:hyperlink w:anchor="_Toc58331058" w:history="1">
        <w:r w:rsidRPr="00FA79E9">
          <w:rPr>
            <w:rFonts w:ascii="Calibri" w:eastAsia="Times New Roman" w:hAnsi="Calibri" w:cs="Times New Roman"/>
            <w:b/>
            <w:bCs/>
            <w:noProof/>
            <w:color w:val="0000FF"/>
            <w:sz w:val="20"/>
            <w:szCs w:val="20"/>
            <w:u w:val="single"/>
          </w:rPr>
          <w:t>Compact Between Teachers, Learners and Educational Staff:</w:t>
        </w:r>
      </w:hyperlink>
    </w:p>
    <w:p w14:paraId="6FC585D7" w14:textId="77777777" w:rsidR="00FA79E9" w:rsidRPr="00FA79E9" w:rsidRDefault="00FA79E9" w:rsidP="00FA79E9">
      <w:pPr>
        <w:tabs>
          <w:tab w:val="right" w:pos="9350"/>
        </w:tabs>
        <w:spacing w:after="0" w:line="276" w:lineRule="auto"/>
        <w:rPr>
          <w:rFonts w:ascii="Calibri" w:eastAsia="MS Mincho" w:hAnsi="Calibri" w:cs="Times New Roman"/>
          <w:noProof/>
        </w:rPr>
      </w:pPr>
      <w:hyperlink w:anchor="_Toc58331059" w:history="1">
        <w:r w:rsidRPr="00FA79E9">
          <w:rPr>
            <w:rFonts w:ascii="Calibri" w:eastAsia="Times New Roman" w:hAnsi="Calibri" w:cs="Times New Roman"/>
            <w:b/>
            <w:bCs/>
            <w:noProof/>
            <w:color w:val="0000FF"/>
            <w:sz w:val="20"/>
            <w:szCs w:val="20"/>
            <w:u w:val="single"/>
          </w:rPr>
          <w:t>Course Repeat Policy:</w:t>
        </w:r>
      </w:hyperlink>
    </w:p>
    <w:p w14:paraId="07AC7CF3" w14:textId="77777777" w:rsidR="00FA79E9" w:rsidRPr="00FA79E9" w:rsidRDefault="00FA79E9" w:rsidP="00FA79E9">
      <w:pPr>
        <w:tabs>
          <w:tab w:val="right" w:pos="9350"/>
        </w:tabs>
        <w:spacing w:after="0" w:line="276" w:lineRule="auto"/>
        <w:rPr>
          <w:rFonts w:ascii="Calibri" w:eastAsia="MS Mincho" w:hAnsi="Calibri" w:cs="Times New Roman"/>
          <w:noProof/>
        </w:rPr>
      </w:pPr>
      <w:hyperlink w:anchor="_Toc58331060" w:history="1">
        <w:r w:rsidRPr="00FA79E9">
          <w:rPr>
            <w:rFonts w:ascii="Calibri" w:eastAsia="Times New Roman" w:hAnsi="Calibri" w:cs="Times New Roman"/>
            <w:b/>
            <w:bCs/>
            <w:noProof/>
            <w:color w:val="0000FF"/>
            <w:sz w:val="20"/>
            <w:szCs w:val="20"/>
            <w:u w:val="single"/>
          </w:rPr>
          <w:t>Criminal Allegations, Arrests and Convictions Policy (28.1.13):</w:t>
        </w:r>
      </w:hyperlink>
    </w:p>
    <w:p w14:paraId="7F4222DB" w14:textId="77777777" w:rsidR="00FA79E9" w:rsidRPr="00FA79E9" w:rsidRDefault="00FA79E9" w:rsidP="00FA79E9">
      <w:pPr>
        <w:tabs>
          <w:tab w:val="right" w:pos="9350"/>
        </w:tabs>
        <w:spacing w:after="0" w:line="276" w:lineRule="auto"/>
        <w:rPr>
          <w:rFonts w:ascii="Calibri" w:eastAsia="MS Mincho" w:hAnsi="Calibri" w:cs="Times New Roman"/>
          <w:noProof/>
        </w:rPr>
      </w:pPr>
      <w:hyperlink w:anchor="_Toc58331061" w:history="1">
        <w:r w:rsidRPr="00FA79E9">
          <w:rPr>
            <w:rFonts w:ascii="Calibri" w:eastAsia="Times New Roman" w:hAnsi="Calibri" w:cs="Times New Roman"/>
            <w:b/>
            <w:bCs/>
            <w:noProof/>
            <w:color w:val="0000FF"/>
            <w:sz w:val="20"/>
            <w:szCs w:val="20"/>
            <w:u w:val="single"/>
          </w:rPr>
          <w:t>Direct Observation Policy (Policy 28.1.03):</w:t>
        </w:r>
      </w:hyperlink>
    </w:p>
    <w:p w14:paraId="27402EAF" w14:textId="77777777" w:rsidR="00FA79E9" w:rsidRPr="00FA79E9" w:rsidRDefault="00FA79E9" w:rsidP="00FA79E9">
      <w:pPr>
        <w:tabs>
          <w:tab w:val="right" w:pos="9350"/>
        </w:tabs>
        <w:spacing w:after="0" w:line="276" w:lineRule="auto"/>
        <w:rPr>
          <w:rFonts w:ascii="Calibri" w:eastAsia="MS Mincho" w:hAnsi="Calibri" w:cs="Times New Roman"/>
          <w:noProof/>
        </w:rPr>
      </w:pPr>
      <w:hyperlink w:anchor="_Toc58331062" w:history="1">
        <w:r w:rsidRPr="00FA79E9">
          <w:rPr>
            <w:rFonts w:ascii="Calibri" w:eastAsia="Times New Roman" w:hAnsi="Calibri" w:cs="Times New Roman"/>
            <w:b/>
            <w:bCs/>
            <w:noProof/>
            <w:color w:val="0000FF"/>
            <w:sz w:val="20"/>
            <w:szCs w:val="20"/>
            <w:u w:val="single"/>
          </w:rPr>
          <w:t>Duty Hours Policy (Policy 28.1.04):</w:t>
        </w:r>
      </w:hyperlink>
    </w:p>
    <w:p w14:paraId="644BC49E" w14:textId="77777777" w:rsidR="00FA79E9" w:rsidRPr="00FA79E9" w:rsidRDefault="00FA79E9" w:rsidP="00FA79E9">
      <w:pPr>
        <w:tabs>
          <w:tab w:val="right" w:pos="9350"/>
        </w:tabs>
        <w:spacing w:after="0" w:line="276" w:lineRule="auto"/>
        <w:rPr>
          <w:rFonts w:ascii="Calibri" w:eastAsia="MS Mincho" w:hAnsi="Calibri" w:cs="Times New Roman"/>
          <w:noProof/>
        </w:rPr>
      </w:pPr>
      <w:hyperlink w:anchor="_Toc58331063" w:history="1">
        <w:r w:rsidRPr="00FA79E9">
          <w:rPr>
            <w:rFonts w:ascii="Calibri" w:eastAsia="Times New Roman" w:hAnsi="Calibri" w:cs="Times New Roman"/>
            <w:b/>
            <w:bCs/>
            <w:noProof/>
            <w:color w:val="0000FF"/>
            <w:sz w:val="20"/>
            <w:szCs w:val="20"/>
            <w:u w:val="single"/>
          </w:rPr>
          <w:t>Educator Conflicts of Interest Policy (Policy 23.2.04)</w:t>
        </w:r>
      </w:hyperlink>
    </w:p>
    <w:p w14:paraId="49C2C175" w14:textId="77777777" w:rsidR="00FA79E9" w:rsidRPr="00FA79E9" w:rsidRDefault="00FA79E9" w:rsidP="00FA79E9">
      <w:pPr>
        <w:tabs>
          <w:tab w:val="right" w:pos="9350"/>
        </w:tabs>
        <w:spacing w:after="0" w:line="276" w:lineRule="auto"/>
        <w:rPr>
          <w:rFonts w:ascii="Calibri" w:eastAsia="MS Mincho" w:hAnsi="Calibri" w:cs="Times New Roman"/>
          <w:noProof/>
        </w:rPr>
      </w:pPr>
      <w:hyperlink w:anchor="_Toc58331064" w:history="1">
        <w:r w:rsidRPr="00FA79E9">
          <w:rPr>
            <w:rFonts w:ascii="Calibri" w:eastAsia="Times New Roman" w:hAnsi="Calibri" w:cs="Times New Roman"/>
            <w:b/>
            <w:bCs/>
            <w:noProof/>
            <w:color w:val="0000FF"/>
            <w:sz w:val="20"/>
            <w:szCs w:val="20"/>
            <w:u w:val="single"/>
          </w:rPr>
          <w:t>Examinations Guidelines:</w:t>
        </w:r>
      </w:hyperlink>
    </w:p>
    <w:p w14:paraId="4F847A19" w14:textId="77777777" w:rsidR="00FA79E9" w:rsidRPr="00FA79E9" w:rsidRDefault="00FA79E9" w:rsidP="00FA79E9">
      <w:pPr>
        <w:tabs>
          <w:tab w:val="right" w:pos="9350"/>
        </w:tabs>
        <w:spacing w:after="0" w:line="276" w:lineRule="auto"/>
        <w:rPr>
          <w:rFonts w:ascii="Calibri" w:eastAsia="MS Mincho" w:hAnsi="Calibri" w:cs="Times New Roman"/>
          <w:noProof/>
        </w:rPr>
      </w:pPr>
      <w:hyperlink w:anchor="_Toc58331065" w:history="1">
        <w:r w:rsidRPr="00FA79E9">
          <w:rPr>
            <w:rFonts w:ascii="Calibri" w:eastAsia="Times New Roman" w:hAnsi="Calibri" w:cs="Times New Roman"/>
            <w:b/>
            <w:bCs/>
            <w:noProof/>
            <w:color w:val="0000FF"/>
            <w:sz w:val="20"/>
            <w:szCs w:val="20"/>
            <w:u w:val="single"/>
          </w:rPr>
          <w:t>Grade Submission Policy (28.1.01):</w:t>
        </w:r>
      </w:hyperlink>
    </w:p>
    <w:p w14:paraId="284CEDB2" w14:textId="77777777" w:rsidR="00FA79E9" w:rsidRPr="00FA79E9" w:rsidRDefault="00FA79E9" w:rsidP="00FA79E9">
      <w:pPr>
        <w:tabs>
          <w:tab w:val="right" w:pos="9350"/>
        </w:tabs>
        <w:spacing w:after="0" w:line="276" w:lineRule="auto"/>
        <w:rPr>
          <w:rFonts w:ascii="Calibri" w:eastAsia="MS Mincho" w:hAnsi="Calibri" w:cs="Times New Roman"/>
          <w:noProof/>
        </w:rPr>
      </w:pPr>
      <w:hyperlink w:anchor="_Toc58331066" w:history="1">
        <w:r w:rsidRPr="00FA79E9">
          <w:rPr>
            <w:rFonts w:ascii="Calibri" w:eastAsia="Times New Roman" w:hAnsi="Calibri" w:cs="Times New Roman"/>
            <w:b/>
            <w:bCs/>
            <w:noProof/>
            <w:color w:val="0000FF"/>
            <w:sz w:val="20"/>
            <w:szCs w:val="20"/>
            <w:u w:val="single"/>
          </w:rPr>
          <w:t>Grading Guidelines:</w:t>
        </w:r>
      </w:hyperlink>
    </w:p>
    <w:p w14:paraId="2A478C9F" w14:textId="77777777" w:rsidR="00FA79E9" w:rsidRPr="00FA79E9" w:rsidRDefault="00FA79E9" w:rsidP="00FA79E9">
      <w:pPr>
        <w:tabs>
          <w:tab w:val="right" w:pos="9350"/>
        </w:tabs>
        <w:spacing w:after="0" w:line="276" w:lineRule="auto"/>
        <w:rPr>
          <w:rFonts w:ascii="Calibri" w:eastAsia="MS Mincho" w:hAnsi="Calibri" w:cs="Times New Roman"/>
          <w:noProof/>
        </w:rPr>
      </w:pPr>
      <w:hyperlink w:anchor="_Toc58331067" w:history="1">
        <w:r w:rsidRPr="00FA79E9">
          <w:rPr>
            <w:rFonts w:ascii="Calibri" w:eastAsia="Times New Roman" w:hAnsi="Calibri" w:cs="Times New Roman"/>
            <w:b/>
            <w:bCs/>
            <w:noProof/>
            <w:color w:val="0000FF"/>
            <w:sz w:val="20"/>
            <w:szCs w:val="20"/>
            <w:u w:val="single"/>
          </w:rPr>
          <w:t>Grade Verification and Grade Appeal Guidelines:</w:t>
        </w:r>
      </w:hyperlink>
    </w:p>
    <w:p w14:paraId="15EA8A21" w14:textId="77777777" w:rsidR="00FA79E9" w:rsidRPr="00FA79E9" w:rsidRDefault="00FA79E9" w:rsidP="00FA79E9">
      <w:pPr>
        <w:tabs>
          <w:tab w:val="right" w:pos="9350"/>
        </w:tabs>
        <w:spacing w:after="0" w:line="276" w:lineRule="auto"/>
        <w:rPr>
          <w:rFonts w:ascii="Calibri" w:eastAsia="MS Mincho" w:hAnsi="Calibri" w:cs="Times New Roman"/>
          <w:noProof/>
        </w:rPr>
      </w:pPr>
      <w:hyperlink w:anchor="_Toc58331068" w:history="1">
        <w:r w:rsidRPr="00FA79E9">
          <w:rPr>
            <w:rFonts w:ascii="Calibri" w:eastAsia="Times New Roman" w:hAnsi="Calibri" w:cs="Times New Roman"/>
            <w:b/>
            <w:bCs/>
            <w:noProof/>
            <w:color w:val="0000FF"/>
            <w:sz w:val="20"/>
            <w:szCs w:val="20"/>
            <w:u w:val="single"/>
          </w:rPr>
          <w:t>Learner Mistreatment Policy (23.2.02):</w:t>
        </w:r>
      </w:hyperlink>
    </w:p>
    <w:p w14:paraId="61C1C9B6" w14:textId="77777777" w:rsidR="00FA79E9" w:rsidRPr="00FA79E9" w:rsidRDefault="00FA79E9" w:rsidP="00FA79E9">
      <w:pPr>
        <w:tabs>
          <w:tab w:val="right" w:pos="9350"/>
        </w:tabs>
        <w:spacing w:after="0" w:line="276" w:lineRule="auto"/>
        <w:rPr>
          <w:rFonts w:ascii="Calibri" w:eastAsia="MS Mincho" w:hAnsi="Calibri" w:cs="Times New Roman"/>
          <w:noProof/>
        </w:rPr>
      </w:pPr>
      <w:hyperlink w:anchor="_Toc58331069" w:history="1">
        <w:r w:rsidRPr="00FA79E9">
          <w:rPr>
            <w:rFonts w:ascii="Calibri" w:eastAsia="Times New Roman" w:hAnsi="Calibri" w:cs="Times New Roman"/>
            <w:b/>
            <w:bCs/>
            <w:noProof/>
            <w:color w:val="0000FF"/>
            <w:sz w:val="20"/>
            <w:szCs w:val="20"/>
            <w:u w:val="single"/>
          </w:rPr>
          <w:t>Leave of Absence Policy (23.1.12):</w:t>
        </w:r>
      </w:hyperlink>
    </w:p>
    <w:p w14:paraId="62642E05" w14:textId="77777777" w:rsidR="00FA79E9" w:rsidRPr="00FA79E9" w:rsidRDefault="00FA79E9" w:rsidP="00FA79E9">
      <w:pPr>
        <w:tabs>
          <w:tab w:val="right" w:pos="9350"/>
        </w:tabs>
        <w:spacing w:after="0" w:line="276" w:lineRule="auto"/>
        <w:rPr>
          <w:rFonts w:ascii="Calibri" w:eastAsia="MS Mincho" w:hAnsi="Calibri" w:cs="Times New Roman"/>
          <w:noProof/>
        </w:rPr>
      </w:pPr>
      <w:hyperlink w:anchor="_Toc58331070" w:history="1">
        <w:r w:rsidRPr="00FA79E9">
          <w:rPr>
            <w:rFonts w:ascii="Calibri" w:eastAsia="Times New Roman" w:hAnsi="Calibri" w:cs="Times New Roman"/>
            <w:b/>
            <w:bCs/>
            <w:noProof/>
            <w:color w:val="0000FF"/>
            <w:sz w:val="20"/>
            <w:szCs w:val="20"/>
            <w:u w:val="single"/>
          </w:rPr>
          <w:t>Medical Student Access to Health Care Service Policy (28.1.17)</w:t>
        </w:r>
      </w:hyperlink>
    </w:p>
    <w:p w14:paraId="38466D07" w14:textId="77777777" w:rsidR="00FA79E9" w:rsidRPr="00FA79E9" w:rsidRDefault="00FA79E9" w:rsidP="00FA79E9">
      <w:pPr>
        <w:tabs>
          <w:tab w:val="right" w:pos="9350"/>
        </w:tabs>
        <w:spacing w:after="0" w:line="276" w:lineRule="auto"/>
        <w:rPr>
          <w:rFonts w:ascii="Calibri" w:eastAsia="MS Mincho" w:hAnsi="Calibri" w:cs="Times New Roman"/>
          <w:noProof/>
        </w:rPr>
      </w:pPr>
      <w:hyperlink w:anchor="_Toc58331071" w:history="1">
        <w:r w:rsidRPr="00FA79E9">
          <w:rPr>
            <w:rFonts w:ascii="Calibri" w:eastAsia="Times New Roman" w:hAnsi="Calibri" w:cs="Times New Roman"/>
            <w:b/>
            <w:bCs/>
            <w:noProof/>
            <w:color w:val="0000FF"/>
            <w:sz w:val="20"/>
            <w:szCs w:val="20"/>
            <w:u w:val="single"/>
          </w:rPr>
          <w:t>Medical Student Exposure to Infectious and Environmental Hazards Policy (28.1.15)</w:t>
        </w:r>
      </w:hyperlink>
    </w:p>
    <w:p w14:paraId="00D17F03" w14:textId="77777777" w:rsidR="00FA79E9" w:rsidRPr="00FA79E9" w:rsidRDefault="00FA79E9" w:rsidP="00FA79E9">
      <w:pPr>
        <w:tabs>
          <w:tab w:val="right" w:pos="9350"/>
        </w:tabs>
        <w:spacing w:after="0" w:line="276" w:lineRule="auto"/>
        <w:rPr>
          <w:rFonts w:ascii="Calibri" w:eastAsia="MS Mincho" w:hAnsi="Calibri" w:cs="Times New Roman"/>
          <w:noProof/>
        </w:rPr>
      </w:pPr>
      <w:hyperlink w:anchor="_Toc58331072" w:history="1">
        <w:r w:rsidRPr="00FA79E9">
          <w:rPr>
            <w:rFonts w:ascii="Calibri" w:eastAsia="Times New Roman" w:hAnsi="Calibri" w:cs="Times New Roman"/>
            <w:b/>
            <w:bCs/>
            <w:noProof/>
            <w:color w:val="0000FF"/>
            <w:sz w:val="20"/>
            <w:szCs w:val="20"/>
            <w:u w:val="single"/>
          </w:rPr>
          <w:t>Blood Borne Pathogens (Standard Precautions Policy 26.3.06):</w:t>
        </w:r>
      </w:hyperlink>
    </w:p>
    <w:p w14:paraId="000244ED" w14:textId="77777777" w:rsidR="00FA79E9" w:rsidRPr="00FA79E9" w:rsidRDefault="00FA79E9" w:rsidP="00FA79E9">
      <w:pPr>
        <w:tabs>
          <w:tab w:val="right" w:pos="9350"/>
        </w:tabs>
        <w:spacing w:after="0" w:line="276" w:lineRule="auto"/>
        <w:rPr>
          <w:rFonts w:ascii="Calibri" w:eastAsia="MS Mincho" w:hAnsi="Calibri" w:cs="Times New Roman"/>
          <w:noProof/>
        </w:rPr>
      </w:pPr>
      <w:hyperlink w:anchor="_Toc58331073" w:history="1">
        <w:r w:rsidRPr="00FA79E9">
          <w:rPr>
            <w:rFonts w:ascii="Calibri" w:eastAsia="Times New Roman" w:hAnsi="Calibri" w:cs="Times New Roman"/>
            <w:b/>
            <w:bCs/>
            <w:noProof/>
            <w:color w:val="0000FF"/>
            <w:sz w:val="20"/>
            <w:szCs w:val="20"/>
            <w:u w:val="single"/>
          </w:rPr>
          <w:t>Institutional Policy on Infectious Disease: (Infection Control and Prevention Plan Policy 26.3.19)</w:t>
        </w:r>
      </w:hyperlink>
    </w:p>
    <w:p w14:paraId="721AD95D" w14:textId="77777777" w:rsidR="00FA79E9" w:rsidRPr="00FA79E9" w:rsidRDefault="00FA79E9" w:rsidP="00FA79E9">
      <w:pPr>
        <w:tabs>
          <w:tab w:val="right" w:pos="9350"/>
        </w:tabs>
        <w:spacing w:after="0" w:line="276" w:lineRule="auto"/>
        <w:rPr>
          <w:rFonts w:ascii="Calibri" w:eastAsia="MS Mincho" w:hAnsi="Calibri" w:cs="Times New Roman"/>
          <w:noProof/>
        </w:rPr>
      </w:pPr>
      <w:hyperlink w:anchor="_Toc58331074" w:history="1">
        <w:r w:rsidRPr="00FA79E9">
          <w:rPr>
            <w:rFonts w:ascii="Calibri" w:eastAsia="Times New Roman" w:hAnsi="Calibri" w:cs="Times New Roman"/>
            <w:b/>
            <w:bCs/>
            <w:noProof/>
            <w:color w:val="0000FF"/>
            <w:sz w:val="20"/>
            <w:szCs w:val="20"/>
            <w:u w:val="single"/>
          </w:rPr>
          <w:t>Student handbook</w:t>
        </w:r>
      </w:hyperlink>
    </w:p>
    <w:p w14:paraId="0B11C301" w14:textId="77777777" w:rsidR="00FA79E9" w:rsidRPr="00FA79E9" w:rsidRDefault="00FA79E9" w:rsidP="00FA79E9">
      <w:pPr>
        <w:tabs>
          <w:tab w:val="right" w:pos="9350"/>
        </w:tabs>
        <w:spacing w:after="0" w:line="276" w:lineRule="auto"/>
        <w:rPr>
          <w:rFonts w:ascii="Calibri" w:eastAsia="MS Mincho" w:hAnsi="Calibri" w:cs="Times New Roman"/>
          <w:noProof/>
        </w:rPr>
      </w:pPr>
      <w:hyperlink w:anchor="_Toc58331075" w:history="1">
        <w:r w:rsidRPr="00FA79E9">
          <w:rPr>
            <w:rFonts w:ascii="Calibri" w:eastAsia="Times New Roman" w:hAnsi="Calibri" w:cs="Times New Roman"/>
            <w:b/>
            <w:bCs/>
            <w:noProof/>
            <w:color w:val="0000FF"/>
            <w:sz w:val="20"/>
            <w:szCs w:val="20"/>
            <w:u w:val="single"/>
          </w:rPr>
          <w:t>Midterm Feedback Policy (28.1.02):</w:t>
        </w:r>
      </w:hyperlink>
    </w:p>
    <w:p w14:paraId="4372AE71" w14:textId="77777777" w:rsidR="00FA79E9" w:rsidRPr="00FA79E9" w:rsidRDefault="00FA79E9" w:rsidP="00FA79E9">
      <w:pPr>
        <w:tabs>
          <w:tab w:val="right" w:pos="9350"/>
        </w:tabs>
        <w:spacing w:after="0" w:line="276" w:lineRule="auto"/>
        <w:rPr>
          <w:rFonts w:ascii="Calibri" w:eastAsia="MS Mincho" w:hAnsi="Calibri" w:cs="Times New Roman"/>
          <w:noProof/>
        </w:rPr>
      </w:pPr>
      <w:hyperlink w:anchor="_Toc58331076" w:history="1">
        <w:r w:rsidRPr="00FA79E9">
          <w:rPr>
            <w:rFonts w:ascii="Calibri" w:eastAsia="Times New Roman" w:hAnsi="Calibri" w:cs="Times New Roman"/>
            <w:b/>
            <w:bCs/>
            <w:noProof/>
            <w:color w:val="0000FF"/>
            <w:sz w:val="20"/>
            <w:szCs w:val="20"/>
            <w:u w:val="single"/>
          </w:rPr>
          <w:t>Narrative Assessment Policy (Policy 28.1.11):</w:t>
        </w:r>
      </w:hyperlink>
    </w:p>
    <w:p w14:paraId="219AFDEB" w14:textId="77777777" w:rsidR="00FA79E9" w:rsidRPr="00FA79E9" w:rsidRDefault="00FA79E9" w:rsidP="00FA79E9">
      <w:pPr>
        <w:tabs>
          <w:tab w:val="right" w:pos="9350"/>
        </w:tabs>
        <w:spacing w:after="0" w:line="276" w:lineRule="auto"/>
        <w:rPr>
          <w:rFonts w:ascii="Calibri" w:eastAsia="MS Mincho" w:hAnsi="Calibri" w:cs="Times New Roman"/>
          <w:noProof/>
        </w:rPr>
      </w:pPr>
      <w:hyperlink w:anchor="_Toc58331077" w:history="1">
        <w:r w:rsidRPr="00FA79E9">
          <w:rPr>
            <w:rFonts w:ascii="Calibri" w:eastAsia="Times New Roman" w:hAnsi="Calibri" w:cs="Times New Roman"/>
            <w:b/>
            <w:bCs/>
            <w:noProof/>
            <w:color w:val="0000FF"/>
            <w:sz w:val="20"/>
            <w:szCs w:val="20"/>
            <w:u w:val="single"/>
          </w:rPr>
          <w:t>Patient Safety:</w:t>
        </w:r>
      </w:hyperlink>
    </w:p>
    <w:p w14:paraId="520BE42E" w14:textId="77777777" w:rsidR="00FA79E9" w:rsidRPr="00FA79E9" w:rsidRDefault="00FA79E9" w:rsidP="00FA79E9">
      <w:pPr>
        <w:tabs>
          <w:tab w:val="right" w:pos="9350"/>
        </w:tabs>
        <w:spacing w:after="0" w:line="276" w:lineRule="auto"/>
        <w:rPr>
          <w:rFonts w:ascii="Calibri" w:eastAsia="MS Mincho" w:hAnsi="Calibri" w:cs="Times New Roman"/>
          <w:noProof/>
        </w:rPr>
      </w:pPr>
      <w:hyperlink w:anchor="_Toc58331078" w:history="1">
        <w:r w:rsidRPr="00FA79E9">
          <w:rPr>
            <w:rFonts w:ascii="Calibri" w:eastAsia="Times New Roman" w:hAnsi="Calibri" w:cs="Times New Roman"/>
            <w:b/>
            <w:bCs/>
            <w:noProof/>
            <w:color w:val="0000FF"/>
            <w:sz w:val="20"/>
            <w:szCs w:val="20"/>
            <w:u w:val="single"/>
          </w:rPr>
          <w:t>Policy Regarding Harassment, Discrimination and Retaliation (02.2.25):</w:t>
        </w:r>
      </w:hyperlink>
    </w:p>
    <w:p w14:paraId="2D3DA150" w14:textId="77777777" w:rsidR="00FA79E9" w:rsidRPr="00FA79E9" w:rsidRDefault="00FA79E9" w:rsidP="00FA79E9">
      <w:pPr>
        <w:tabs>
          <w:tab w:val="right" w:pos="9350"/>
        </w:tabs>
        <w:spacing w:after="0" w:line="276" w:lineRule="auto"/>
        <w:rPr>
          <w:rFonts w:ascii="Calibri" w:eastAsia="MS Mincho" w:hAnsi="Calibri" w:cs="Times New Roman"/>
          <w:noProof/>
        </w:rPr>
      </w:pPr>
      <w:hyperlink w:anchor="_Toc58331079" w:history="1">
        <w:r w:rsidRPr="00FA79E9">
          <w:rPr>
            <w:rFonts w:ascii="Calibri" w:eastAsia="Times New Roman" w:hAnsi="Calibri" w:cs="Times New Roman"/>
            <w:b/>
            <w:bCs/>
            <w:noProof/>
            <w:color w:val="0000FF"/>
            <w:sz w:val="20"/>
            <w:szCs w:val="20"/>
            <w:u w:val="single"/>
          </w:rPr>
          <w:t>Religious Holiday and Activity Absence Policy:</w:t>
        </w:r>
      </w:hyperlink>
    </w:p>
    <w:p w14:paraId="3062436B" w14:textId="77777777" w:rsidR="00FA79E9" w:rsidRPr="00FA79E9" w:rsidRDefault="00FA79E9" w:rsidP="00FA79E9">
      <w:pPr>
        <w:tabs>
          <w:tab w:val="right" w:pos="9350"/>
        </w:tabs>
        <w:spacing w:after="0" w:line="276" w:lineRule="auto"/>
        <w:rPr>
          <w:rFonts w:ascii="Calibri" w:eastAsia="MS Mincho" w:hAnsi="Calibri" w:cs="Times New Roman"/>
          <w:noProof/>
        </w:rPr>
      </w:pPr>
      <w:hyperlink w:anchor="_Toc58331080" w:history="1">
        <w:r w:rsidRPr="00FA79E9">
          <w:rPr>
            <w:rFonts w:ascii="Calibri" w:eastAsia="Times New Roman" w:hAnsi="Calibri" w:cs="Times New Roman"/>
            <w:b/>
            <w:bCs/>
            <w:noProof/>
            <w:color w:val="0000FF"/>
            <w:sz w:val="20"/>
            <w:szCs w:val="20"/>
            <w:u w:val="single"/>
          </w:rPr>
          <w:t>Respectful &amp; Professional Learning Environment Policy:  Standards for Student Conduct and College Oversight (Policy 23.2.01):</w:t>
        </w:r>
      </w:hyperlink>
    </w:p>
    <w:p w14:paraId="44C1330B" w14:textId="77777777" w:rsidR="00FA79E9" w:rsidRPr="00FA79E9" w:rsidRDefault="00FA79E9" w:rsidP="00FA79E9">
      <w:pPr>
        <w:tabs>
          <w:tab w:val="right" w:pos="9350"/>
        </w:tabs>
        <w:spacing w:after="0" w:line="276" w:lineRule="auto"/>
        <w:rPr>
          <w:rFonts w:ascii="Calibri" w:eastAsia="MS Mincho" w:hAnsi="Calibri" w:cs="Times New Roman"/>
          <w:noProof/>
        </w:rPr>
      </w:pPr>
      <w:hyperlink w:anchor="_Toc58331081" w:history="1">
        <w:r w:rsidRPr="00FA79E9">
          <w:rPr>
            <w:rFonts w:ascii="Calibri" w:eastAsia="Times New Roman" w:hAnsi="Calibri" w:cs="Times New Roman"/>
            <w:b/>
            <w:bCs/>
            <w:noProof/>
            <w:color w:val="0000FF"/>
            <w:sz w:val="20"/>
            <w:szCs w:val="20"/>
            <w:u w:val="single"/>
          </w:rPr>
          <w:t>Mandatory Respirator Fit Testing Procedure (28.2.01):</w:t>
        </w:r>
      </w:hyperlink>
    </w:p>
    <w:p w14:paraId="42CFF84D" w14:textId="77777777" w:rsidR="00FA79E9" w:rsidRPr="00FA79E9" w:rsidRDefault="00FA79E9" w:rsidP="00FA79E9">
      <w:pPr>
        <w:tabs>
          <w:tab w:val="right" w:pos="9350"/>
        </w:tabs>
        <w:spacing w:after="0" w:line="276" w:lineRule="auto"/>
        <w:rPr>
          <w:rFonts w:ascii="Calibri" w:eastAsia="MS Mincho" w:hAnsi="Calibri" w:cs="Times New Roman"/>
          <w:noProof/>
        </w:rPr>
      </w:pPr>
      <w:hyperlink w:anchor="_Toc58331082" w:history="1">
        <w:r w:rsidRPr="00FA79E9">
          <w:rPr>
            <w:rFonts w:ascii="Calibri" w:eastAsia="Times New Roman" w:hAnsi="Calibri" w:cs="Times New Roman"/>
            <w:b/>
            <w:bCs/>
            <w:noProof/>
            <w:color w:val="0000FF"/>
            <w:sz w:val="20"/>
            <w:szCs w:val="20"/>
            <w:u w:val="single"/>
          </w:rPr>
          <w:t>Social Media Policy (02.5.38):</w:t>
        </w:r>
      </w:hyperlink>
    </w:p>
    <w:p w14:paraId="3F756A81" w14:textId="77777777" w:rsidR="00FA79E9" w:rsidRPr="00FA79E9" w:rsidRDefault="00FA79E9" w:rsidP="00FA79E9">
      <w:pPr>
        <w:tabs>
          <w:tab w:val="right" w:pos="9350"/>
        </w:tabs>
        <w:spacing w:after="0" w:line="276" w:lineRule="auto"/>
        <w:rPr>
          <w:rFonts w:ascii="Calibri" w:eastAsia="MS Mincho" w:hAnsi="Calibri" w:cs="Times New Roman"/>
          <w:noProof/>
        </w:rPr>
      </w:pPr>
      <w:hyperlink w:anchor="_Toc58331083" w:history="1">
        <w:r w:rsidRPr="00FA79E9">
          <w:rPr>
            <w:rFonts w:ascii="Calibri" w:eastAsia="Times New Roman" w:hAnsi="Calibri" w:cs="Times New Roman"/>
            <w:b/>
            <w:bCs/>
            <w:noProof/>
            <w:color w:val="0000FF"/>
            <w:sz w:val="20"/>
            <w:szCs w:val="20"/>
            <w:u w:val="single"/>
          </w:rPr>
          <w:t>Sexual Misconduct and Other Prohibited Conduct Policy (02.2.26):</w:t>
        </w:r>
      </w:hyperlink>
    </w:p>
    <w:p w14:paraId="1683AA1D" w14:textId="77777777" w:rsidR="00FA79E9" w:rsidRPr="00FA79E9" w:rsidRDefault="00FA79E9" w:rsidP="00FA79E9">
      <w:pPr>
        <w:tabs>
          <w:tab w:val="right" w:pos="9350"/>
        </w:tabs>
        <w:spacing w:after="0" w:line="276" w:lineRule="auto"/>
        <w:rPr>
          <w:rFonts w:ascii="Calibri" w:eastAsia="MS Mincho" w:hAnsi="Calibri" w:cs="Times New Roman"/>
          <w:noProof/>
        </w:rPr>
      </w:pPr>
      <w:hyperlink w:anchor="_Toc58331084" w:history="1">
        <w:r w:rsidRPr="00FA79E9">
          <w:rPr>
            <w:rFonts w:ascii="Calibri" w:eastAsia="Times New Roman" w:hAnsi="Calibri" w:cs="Times New Roman"/>
            <w:b/>
            <w:bCs/>
            <w:noProof/>
            <w:color w:val="0000FF"/>
            <w:sz w:val="20"/>
            <w:szCs w:val="20"/>
            <w:u w:val="single"/>
          </w:rPr>
          <w:t>Student Appeals and Grievances Policy (23.1.08):</w:t>
        </w:r>
      </w:hyperlink>
    </w:p>
    <w:p w14:paraId="5421C671" w14:textId="77777777" w:rsidR="00FA79E9" w:rsidRPr="00FA79E9" w:rsidRDefault="00FA79E9" w:rsidP="00FA79E9">
      <w:pPr>
        <w:tabs>
          <w:tab w:val="right" w:pos="9350"/>
        </w:tabs>
        <w:spacing w:after="0" w:line="276" w:lineRule="auto"/>
        <w:rPr>
          <w:rFonts w:ascii="Calibri" w:eastAsia="MS Mincho" w:hAnsi="Calibri" w:cs="Times New Roman"/>
          <w:noProof/>
        </w:rPr>
      </w:pPr>
      <w:hyperlink w:anchor="_Toc58331085" w:history="1">
        <w:r w:rsidRPr="00FA79E9">
          <w:rPr>
            <w:rFonts w:ascii="Calibri" w:eastAsia="Times New Roman" w:hAnsi="Calibri" w:cs="Times New Roman"/>
            <w:b/>
            <w:bCs/>
            <w:noProof/>
            <w:color w:val="0000FF"/>
            <w:sz w:val="20"/>
            <w:szCs w:val="20"/>
            <w:u w:val="single"/>
          </w:rPr>
          <w:t>Student Disability Policy (23.1.07):</w:t>
        </w:r>
      </w:hyperlink>
    </w:p>
    <w:p w14:paraId="2EC6C7D3" w14:textId="77777777" w:rsidR="00FA79E9" w:rsidRPr="00FA79E9" w:rsidRDefault="00FA79E9" w:rsidP="00FA79E9">
      <w:pPr>
        <w:tabs>
          <w:tab w:val="right" w:pos="9350"/>
        </w:tabs>
        <w:spacing w:after="0" w:line="276" w:lineRule="auto"/>
        <w:rPr>
          <w:rFonts w:ascii="Calibri" w:eastAsia="MS Mincho" w:hAnsi="Calibri" w:cs="Times New Roman"/>
          <w:noProof/>
        </w:rPr>
      </w:pPr>
      <w:hyperlink w:anchor="_Toc58331086" w:history="1">
        <w:r w:rsidRPr="00FA79E9">
          <w:rPr>
            <w:rFonts w:ascii="Calibri" w:eastAsia="Times New Roman" w:hAnsi="Calibri" w:cs="Times New Roman"/>
            <w:b/>
            <w:bCs/>
            <w:noProof/>
            <w:color w:val="0000FF"/>
            <w:sz w:val="20"/>
            <w:szCs w:val="20"/>
            <w:u w:val="single"/>
          </w:rPr>
          <w:t>Student Progression and Adverse Action Policy (Policy 28.1.05):</w:t>
        </w:r>
      </w:hyperlink>
    </w:p>
    <w:p w14:paraId="1AECBD46" w14:textId="77777777" w:rsidR="00FA79E9" w:rsidRPr="00FA79E9" w:rsidRDefault="00FA79E9" w:rsidP="00FA79E9">
      <w:pPr>
        <w:tabs>
          <w:tab w:val="right" w:pos="9350"/>
        </w:tabs>
        <w:spacing w:after="0" w:line="276" w:lineRule="auto"/>
        <w:rPr>
          <w:rFonts w:ascii="Calibri" w:eastAsia="MS Mincho" w:hAnsi="Calibri" w:cs="Times New Roman"/>
          <w:noProof/>
        </w:rPr>
      </w:pPr>
      <w:hyperlink w:anchor="_Toc58331087" w:history="1">
        <w:r w:rsidRPr="00FA79E9">
          <w:rPr>
            <w:rFonts w:ascii="Calibri" w:eastAsia="Times New Roman" w:hAnsi="Calibri" w:cs="Times New Roman"/>
            <w:b/>
            <w:bCs/>
            <w:noProof/>
            <w:color w:val="0000FF"/>
            <w:sz w:val="20"/>
            <w:szCs w:val="20"/>
            <w:u w:val="single"/>
          </w:rPr>
          <w:t>Technical standards:</w:t>
        </w:r>
      </w:hyperlink>
    </w:p>
    <w:p w14:paraId="0725F52F" w14:textId="77777777" w:rsidR="00FA79E9" w:rsidRPr="00FA79E9" w:rsidRDefault="00FA79E9" w:rsidP="00FA79E9">
      <w:pPr>
        <w:tabs>
          <w:tab w:val="right" w:pos="9350"/>
        </w:tabs>
        <w:spacing w:after="0" w:line="276" w:lineRule="auto"/>
        <w:rPr>
          <w:rFonts w:ascii="Calibri" w:eastAsia="MS Mincho" w:hAnsi="Calibri" w:cs="Times New Roman"/>
          <w:noProof/>
        </w:rPr>
      </w:pPr>
      <w:hyperlink w:anchor="_Toc58331088" w:history="1">
        <w:r w:rsidRPr="00FA79E9">
          <w:rPr>
            <w:rFonts w:ascii="Calibri" w:eastAsia="Times New Roman" w:hAnsi="Calibri" w:cs="Times New Roman"/>
            <w:b/>
            <w:bCs/>
            <w:noProof/>
            <w:color w:val="0000FF"/>
            <w:sz w:val="20"/>
            <w:szCs w:val="20"/>
            <w:u w:val="single"/>
          </w:rPr>
          <w:t>Notice of Nondiscrimination:</w:t>
        </w:r>
      </w:hyperlink>
    </w:p>
    <w:p w14:paraId="563BBBE1" w14:textId="77777777" w:rsidR="00FA79E9" w:rsidRPr="00FA79E9" w:rsidRDefault="00FA79E9" w:rsidP="00FA79E9">
      <w:pPr>
        <w:tabs>
          <w:tab w:val="right" w:pos="9350"/>
        </w:tabs>
        <w:spacing w:after="0" w:line="276" w:lineRule="auto"/>
        <w:rPr>
          <w:rFonts w:ascii="Calibri" w:eastAsia="MS Mincho" w:hAnsi="Calibri" w:cs="Times New Roman"/>
          <w:noProof/>
        </w:rPr>
      </w:pPr>
      <w:hyperlink w:anchor="_Toc58331089" w:history="1">
        <w:r w:rsidRPr="00FA79E9">
          <w:rPr>
            <w:rFonts w:ascii="Calibri" w:eastAsia="Times New Roman" w:hAnsi="Calibri" w:cs="Times New Roman"/>
            <w:b/>
            <w:bCs/>
            <w:noProof/>
            <w:color w:val="0000FF"/>
            <w:sz w:val="20"/>
            <w:szCs w:val="20"/>
            <w:u w:val="single"/>
          </w:rPr>
          <w:t>Statement of Student Rights:</w:t>
        </w:r>
      </w:hyperlink>
    </w:p>
    <w:p w14:paraId="4CA37C3B" w14:textId="77777777" w:rsidR="00FA79E9" w:rsidRPr="00FA79E9" w:rsidRDefault="00FA79E9" w:rsidP="00FA79E9">
      <w:pPr>
        <w:tabs>
          <w:tab w:val="right" w:pos="9350"/>
        </w:tabs>
        <w:spacing w:after="0" w:line="276" w:lineRule="auto"/>
        <w:rPr>
          <w:rFonts w:ascii="Calibri" w:eastAsia="MS Mincho" w:hAnsi="Calibri" w:cs="Times New Roman"/>
          <w:noProof/>
        </w:rPr>
      </w:pPr>
      <w:hyperlink w:anchor="_Toc58331090" w:history="1">
        <w:r w:rsidRPr="00FA79E9">
          <w:rPr>
            <w:rFonts w:ascii="Calibri" w:eastAsia="Times New Roman" w:hAnsi="Calibri" w:cs="Times New Roman"/>
            <w:b/>
            <w:bCs/>
            <w:noProof/>
            <w:color w:val="0000FF"/>
            <w:sz w:val="20"/>
            <w:szCs w:val="20"/>
            <w:u w:val="single"/>
          </w:rPr>
          <w:t>Understanding the curriculum (CCGG’s; EPA’s; PCRS)</w:t>
        </w:r>
      </w:hyperlink>
    </w:p>
    <w:p w14:paraId="36E1C6F0" w14:textId="77777777" w:rsidR="00FA79E9" w:rsidRPr="00FA79E9" w:rsidRDefault="00FA79E9" w:rsidP="00FA79E9">
      <w:pPr>
        <w:spacing w:after="0" w:line="240" w:lineRule="auto"/>
        <w:rPr>
          <w:rFonts w:ascii="Calibri" w:eastAsia="Times New Roman" w:hAnsi="Calibri" w:cs="Times New Roman"/>
        </w:rPr>
      </w:pPr>
      <w:r w:rsidRPr="00FA79E9">
        <w:rPr>
          <w:rFonts w:ascii="Calibri" w:eastAsia="Times New Roman" w:hAnsi="Calibri" w:cs="Times New Roman"/>
          <w:sz w:val="15"/>
          <w:szCs w:val="15"/>
        </w:rPr>
        <w:fldChar w:fldCharType="end"/>
      </w:r>
    </w:p>
    <w:p w14:paraId="0E99C76C" w14:textId="77777777" w:rsidR="00FA79E9" w:rsidRPr="00FA79E9" w:rsidRDefault="00FA79E9" w:rsidP="00FA79E9">
      <w:pPr>
        <w:spacing w:after="0" w:line="240" w:lineRule="auto"/>
        <w:rPr>
          <w:rFonts w:ascii="Calibri" w:eastAsia="Times New Roman" w:hAnsi="Calibri" w:cs="Times New Roman"/>
        </w:rPr>
      </w:pPr>
      <w:r w:rsidRPr="00FA79E9">
        <w:rPr>
          <w:rFonts w:ascii="Calibri" w:eastAsia="Times New Roman" w:hAnsi="Calibri" w:cs="Times New Roman"/>
        </w:rPr>
        <w:br w:type="page"/>
      </w:r>
    </w:p>
    <w:p w14:paraId="3C8432BB" w14:textId="77777777" w:rsidR="00FA79E9" w:rsidRPr="00FA79E9" w:rsidRDefault="00FA79E9" w:rsidP="00FA79E9">
      <w:pPr>
        <w:spacing w:after="0" w:line="240" w:lineRule="auto"/>
        <w:rPr>
          <w:rFonts w:ascii="Calibri" w:eastAsia="Times New Roman" w:hAnsi="Calibri" w:cs="Times New Roman"/>
        </w:rPr>
      </w:pPr>
      <w:bookmarkStart w:id="28" w:name="_Toc58331052"/>
      <w:r w:rsidRPr="00FA79E9">
        <w:rPr>
          <w:rFonts w:ascii="Calibri Light" w:eastAsia="MS Gothic" w:hAnsi="Calibri Light" w:cs="Times New Roman"/>
          <w:color w:val="2F5496"/>
          <w:sz w:val="26"/>
          <w:szCs w:val="26"/>
        </w:rPr>
        <w:lastRenderedPageBreak/>
        <w:t>Add/drop Policy:</w:t>
      </w:r>
      <w:bookmarkEnd w:id="27"/>
      <w:bookmarkEnd w:id="28"/>
      <w:r w:rsidRPr="00FA79E9">
        <w:rPr>
          <w:rFonts w:ascii="Calibri" w:eastAsia="Times New Roman" w:hAnsi="Calibri" w:cs="Calibri"/>
        </w:rPr>
        <w:t xml:space="preserve"> </w:t>
      </w:r>
      <w:hyperlink r:id="rId31" w:history="1">
        <w:r w:rsidRPr="00FA79E9">
          <w:rPr>
            <w:rFonts w:ascii="Calibri" w:eastAsia="Times New Roman" w:hAnsi="Calibri" w:cs="Calibri"/>
            <w:color w:val="0000FF"/>
            <w:u w:val="single"/>
          </w:rPr>
          <w:t>https://media.bcm.edu/documents/2017/a1/add-drop-policy-06-13-2017.pdf</w:t>
        </w:r>
      </w:hyperlink>
    </w:p>
    <w:p w14:paraId="369B0820" w14:textId="77777777" w:rsidR="00FA79E9" w:rsidRPr="00FA79E9" w:rsidRDefault="00FA79E9" w:rsidP="00FA79E9">
      <w:pPr>
        <w:spacing w:after="200" w:line="276" w:lineRule="auto"/>
        <w:rPr>
          <w:rFonts w:ascii="Calibri" w:eastAsia="Times New Roman" w:hAnsi="Calibri" w:cs="Calibri"/>
          <w:b/>
        </w:rPr>
      </w:pPr>
    </w:p>
    <w:p w14:paraId="74938572" w14:textId="77777777" w:rsidR="00FA79E9" w:rsidRPr="00FA79E9" w:rsidRDefault="00FA79E9" w:rsidP="00FA79E9">
      <w:pPr>
        <w:spacing w:after="200" w:line="276" w:lineRule="auto"/>
        <w:rPr>
          <w:rFonts w:ascii="Calibri" w:eastAsia="Times New Roman" w:hAnsi="Calibri" w:cs="Times New Roman"/>
          <w:color w:val="0000FF"/>
          <w:u w:val="single"/>
        </w:rPr>
      </w:pPr>
      <w:bookmarkStart w:id="29" w:name="_Toc10354108"/>
      <w:bookmarkStart w:id="30" w:name="_Toc58331053"/>
      <w:r w:rsidRPr="00FA79E9">
        <w:rPr>
          <w:rFonts w:ascii="Calibri Light" w:eastAsia="MS Gothic" w:hAnsi="Calibri Light" w:cs="Times New Roman"/>
          <w:color w:val="2F5496"/>
          <w:sz w:val="26"/>
          <w:szCs w:val="26"/>
        </w:rPr>
        <w:t>Academic Workload in the Foundational Sciences Curriculum (Policy 28.1.09):</w:t>
      </w:r>
      <w:bookmarkEnd w:id="29"/>
      <w:bookmarkEnd w:id="30"/>
      <w:r w:rsidRPr="00FA79E9">
        <w:rPr>
          <w:rFonts w:ascii="Calibri Light" w:eastAsia="MS Gothic" w:hAnsi="Calibri Light" w:cs="Times New Roman"/>
          <w:color w:val="2F5496"/>
          <w:sz w:val="26"/>
          <w:szCs w:val="26"/>
        </w:rPr>
        <w:t xml:space="preserve"> </w:t>
      </w:r>
      <w:hyperlink r:id="rId32" w:history="1">
        <w:r w:rsidRPr="00FA79E9">
          <w:rPr>
            <w:rFonts w:ascii="Calibri" w:eastAsia="Times New Roman" w:hAnsi="Calibri" w:cs="Calibri"/>
            <w:color w:val="0000FF"/>
            <w:u w:val="single"/>
          </w:rPr>
          <w:t>https://intranet.bcm.edu/index.cfm?fuseaction=Policies.Display_Policy&amp;Policy_Number=28.1.09</w:t>
        </w:r>
      </w:hyperlink>
    </w:p>
    <w:p w14:paraId="5A734DBD" w14:textId="77777777" w:rsidR="00FA79E9" w:rsidRPr="00FA79E9" w:rsidRDefault="00FA79E9" w:rsidP="00FA79E9">
      <w:pPr>
        <w:spacing w:after="200" w:line="240" w:lineRule="auto"/>
        <w:ind w:left="720"/>
        <w:rPr>
          <w:rFonts w:ascii="Calibri" w:eastAsia="Times New Roman" w:hAnsi="Calibri" w:cs="Times New Roman"/>
        </w:rPr>
      </w:pPr>
      <w:r w:rsidRPr="00FA79E9">
        <w:rPr>
          <w:rFonts w:ascii="Calibri" w:eastAsia="Times New Roman" w:hAnsi="Calibri" w:cs="Times New Roman"/>
        </w:rPr>
        <w:t xml:space="preserve">This policy establishes procedures to balance the academic workload, which includes scheduled foundational curriculum responsibilities, classroom learning in multiple formats, independent learning, and time for attention to personal health and well-being. </w:t>
      </w:r>
    </w:p>
    <w:p w14:paraId="147A3816" w14:textId="77777777" w:rsidR="00FA79E9" w:rsidRPr="00FA79E9" w:rsidRDefault="00FA79E9" w:rsidP="00FA79E9">
      <w:pPr>
        <w:spacing w:after="200" w:line="240" w:lineRule="auto"/>
        <w:ind w:left="720"/>
        <w:rPr>
          <w:rFonts w:ascii="Calibri" w:eastAsia="Times New Roman" w:hAnsi="Calibri" w:cs="Times New Roman"/>
        </w:rPr>
      </w:pPr>
      <w:r w:rsidRPr="00FA79E9">
        <w:rPr>
          <w:rFonts w:ascii="Calibri" w:eastAsia="Times New Roman" w:hAnsi="Calibri" w:cs="Times New Roman"/>
        </w:rPr>
        <w:t xml:space="preserve">Scheduled learning activities are limited to a maximum of 25 hours per week averaged out over the term. </w:t>
      </w:r>
    </w:p>
    <w:p w14:paraId="2FC6511A" w14:textId="77777777" w:rsidR="00FA79E9" w:rsidRPr="00FA79E9" w:rsidRDefault="00FA79E9" w:rsidP="00FA79E9">
      <w:pPr>
        <w:spacing w:after="200" w:line="276" w:lineRule="auto"/>
        <w:rPr>
          <w:rFonts w:ascii="Calibri" w:eastAsia="Times New Roman" w:hAnsi="Calibri" w:cs="Times New Roman"/>
        </w:rPr>
      </w:pPr>
    </w:p>
    <w:p w14:paraId="66221342" w14:textId="77777777" w:rsidR="00FA79E9" w:rsidRPr="00FA79E9" w:rsidRDefault="00FA79E9" w:rsidP="00FA79E9">
      <w:pPr>
        <w:spacing w:after="200" w:line="276" w:lineRule="auto"/>
        <w:rPr>
          <w:rFonts w:ascii="Calibri" w:eastAsia="Times New Roman" w:hAnsi="Calibri" w:cs="Calibri"/>
        </w:rPr>
      </w:pPr>
      <w:bookmarkStart w:id="31" w:name="_Toc10354109"/>
      <w:bookmarkStart w:id="32" w:name="_Toc58331054"/>
      <w:r w:rsidRPr="00FA79E9">
        <w:rPr>
          <w:rFonts w:ascii="Calibri Light" w:eastAsia="MS Gothic" w:hAnsi="Calibri Light" w:cs="Times New Roman"/>
          <w:color w:val="2F5496"/>
          <w:sz w:val="26"/>
          <w:szCs w:val="26"/>
        </w:rPr>
        <w:t>Attendance / Participation and Absences:</w:t>
      </w:r>
      <w:bookmarkEnd w:id="31"/>
      <w:bookmarkEnd w:id="32"/>
      <w:r w:rsidRPr="00FA79E9">
        <w:rPr>
          <w:rFonts w:ascii="Calibri" w:eastAsia="Times New Roman" w:hAnsi="Calibri" w:cs="Calibri"/>
          <w:color w:val="0000FF"/>
          <w:u w:val="single"/>
        </w:rPr>
        <w:t xml:space="preserve"> </w:t>
      </w:r>
      <w:hyperlink r:id="rId33" w:history="1">
        <w:r w:rsidRPr="00FA79E9">
          <w:rPr>
            <w:rFonts w:ascii="Calibri" w:eastAsia="Times New Roman" w:hAnsi="Calibri" w:cs="Calibri"/>
            <w:color w:val="0000FF"/>
            <w:u w:val="single"/>
          </w:rPr>
          <w:t>https://www.bcm.edu/education/schools/medical-school/md-program/student-handbook/academic-program/attendance-and-absences</w:t>
        </w:r>
      </w:hyperlink>
    </w:p>
    <w:p w14:paraId="4449A963" w14:textId="77777777" w:rsidR="00FA79E9" w:rsidRPr="00FA79E9" w:rsidRDefault="00FA79E9" w:rsidP="00FA79E9">
      <w:pPr>
        <w:spacing w:after="200" w:line="240" w:lineRule="auto"/>
        <w:ind w:left="720"/>
        <w:rPr>
          <w:rFonts w:ascii="Calibri" w:eastAsia="Times New Roman" w:hAnsi="Calibri" w:cs="Calibri"/>
          <w:color w:val="0000FF"/>
          <w:u w:val="single"/>
        </w:rPr>
      </w:pPr>
      <w:r w:rsidRPr="00FA79E9">
        <w:rPr>
          <w:rFonts w:ascii="Calibri" w:eastAsia="Times New Roman" w:hAnsi="Calibri" w:cs="Calibri"/>
        </w:rPr>
        <w:t>See other sections of the Course Overview Document regarding course-specific attendance / participation and absence criteria.</w:t>
      </w:r>
    </w:p>
    <w:p w14:paraId="58F40FB5" w14:textId="77777777" w:rsidR="00FA79E9" w:rsidRPr="00FA79E9" w:rsidRDefault="00FA79E9" w:rsidP="00FA79E9">
      <w:pPr>
        <w:spacing w:after="200" w:line="276" w:lineRule="auto"/>
        <w:rPr>
          <w:rFonts w:ascii="Calibri" w:eastAsia="Times New Roman" w:hAnsi="Calibri" w:cs="Calibri"/>
          <w:b/>
        </w:rPr>
      </w:pPr>
    </w:p>
    <w:p w14:paraId="260B7D4E" w14:textId="77777777" w:rsidR="00FA79E9" w:rsidRPr="00FA79E9" w:rsidRDefault="00FA79E9" w:rsidP="00FA79E9">
      <w:pPr>
        <w:spacing w:after="200" w:line="276" w:lineRule="auto"/>
        <w:rPr>
          <w:rFonts w:ascii="Calibri" w:eastAsia="Times New Roman" w:hAnsi="Calibri" w:cs="Calibri"/>
          <w:color w:val="0000FF"/>
          <w:u w:val="single"/>
        </w:rPr>
      </w:pPr>
      <w:bookmarkStart w:id="33" w:name="_Toc10354110"/>
      <w:bookmarkStart w:id="34" w:name="_Toc58331055"/>
      <w:r w:rsidRPr="00FA79E9">
        <w:rPr>
          <w:rFonts w:ascii="Calibri Light" w:eastAsia="MS Gothic" w:hAnsi="Calibri Light" w:cs="Times New Roman"/>
          <w:color w:val="2F5496"/>
          <w:sz w:val="26"/>
          <w:szCs w:val="26"/>
        </w:rPr>
        <w:t>Alternative Educational Site Request Procedure (Policy 28.1.10):</w:t>
      </w:r>
      <w:bookmarkEnd w:id="33"/>
      <w:bookmarkEnd w:id="34"/>
      <w:r w:rsidRPr="00FA79E9">
        <w:rPr>
          <w:rFonts w:ascii="Calibri" w:eastAsia="Times New Roman" w:hAnsi="Calibri" w:cs="Calibri"/>
        </w:rPr>
        <w:t xml:space="preserve"> </w:t>
      </w:r>
      <w:hyperlink r:id="rId34" w:history="1">
        <w:r w:rsidRPr="00FA79E9">
          <w:rPr>
            <w:rFonts w:ascii="Calibri" w:eastAsia="Times New Roman" w:hAnsi="Calibri" w:cs="Calibri"/>
            <w:color w:val="0000FF"/>
            <w:u w:val="single"/>
          </w:rPr>
          <w:t>https://intranet.bcm.edu/index.cfm?fuseaction=Policies.Display_Policy&amp;Policy_Number=28.1.10</w:t>
        </w:r>
      </w:hyperlink>
    </w:p>
    <w:p w14:paraId="21D2D80E" w14:textId="77777777" w:rsidR="00FA79E9" w:rsidRPr="00FA79E9" w:rsidRDefault="00FA79E9" w:rsidP="00FA79E9">
      <w:pPr>
        <w:spacing w:after="200" w:line="240" w:lineRule="auto"/>
        <w:ind w:left="720"/>
        <w:rPr>
          <w:rFonts w:ascii="Calibri" w:eastAsia="Times New Roman" w:hAnsi="Calibri" w:cs="Calibri"/>
          <w:color w:val="0000FF"/>
          <w:u w:val="single"/>
        </w:rPr>
      </w:pPr>
      <w:r w:rsidRPr="00FA79E9">
        <w:rPr>
          <w:rFonts w:ascii="Calibri" w:eastAsia="Times New Roman" w:hAnsi="Calibri" w:cs="Calibri"/>
        </w:rPr>
        <w:t xml:space="preserve">Clinical Course Directors are responsible for assigning medical students to Educational Sites during clinical rotations, and for approving or denying each student request for an alternative Educational Site assignment based on the rationale and circumstances. </w:t>
      </w:r>
    </w:p>
    <w:p w14:paraId="30B745D6" w14:textId="77777777" w:rsidR="00FA79E9" w:rsidRPr="00FA79E9" w:rsidRDefault="00FA79E9" w:rsidP="00FA79E9">
      <w:pPr>
        <w:keepNext/>
        <w:keepLines/>
        <w:spacing w:before="40" w:after="0" w:line="276" w:lineRule="auto"/>
        <w:outlineLvl w:val="1"/>
        <w:rPr>
          <w:rFonts w:ascii="Calibri Light" w:eastAsia="MS Gothic" w:hAnsi="Calibri Light" w:cs="Times New Roman"/>
          <w:color w:val="2F5496"/>
          <w:sz w:val="26"/>
          <w:szCs w:val="26"/>
        </w:rPr>
      </w:pPr>
      <w:bookmarkStart w:id="35" w:name="_Toc10354112"/>
    </w:p>
    <w:p w14:paraId="01FEF7CA" w14:textId="77777777" w:rsidR="00FA79E9" w:rsidRPr="00FA79E9" w:rsidRDefault="00FA79E9" w:rsidP="00FA79E9">
      <w:pPr>
        <w:keepNext/>
        <w:keepLines/>
        <w:spacing w:before="40" w:after="0" w:line="276" w:lineRule="auto"/>
        <w:outlineLvl w:val="1"/>
        <w:rPr>
          <w:rFonts w:ascii="Calibri Light" w:eastAsia="MS Gothic" w:hAnsi="Calibri Light" w:cs="Times New Roman"/>
          <w:color w:val="2F5496"/>
          <w:sz w:val="26"/>
          <w:szCs w:val="26"/>
        </w:rPr>
      </w:pPr>
      <w:bookmarkStart w:id="36" w:name="_Toc58331056"/>
      <w:bookmarkStart w:id="37" w:name="_Toc70659829"/>
      <w:r w:rsidRPr="00FA79E9">
        <w:rPr>
          <w:rFonts w:ascii="Calibri Light" w:eastAsia="MS Gothic" w:hAnsi="Calibri Light" w:cs="Times New Roman"/>
          <w:color w:val="2F5496"/>
          <w:sz w:val="26"/>
          <w:szCs w:val="26"/>
        </w:rPr>
        <w:t>Clinical Supervision of Medical Students (Policy 28.1.08):</w:t>
      </w:r>
      <w:bookmarkEnd w:id="35"/>
      <w:bookmarkEnd w:id="36"/>
      <w:bookmarkEnd w:id="37"/>
      <w:r w:rsidRPr="00FA79E9">
        <w:rPr>
          <w:rFonts w:ascii="Calibri Light" w:eastAsia="MS Gothic" w:hAnsi="Calibri Light" w:cs="Times New Roman"/>
          <w:color w:val="2F5496"/>
          <w:sz w:val="26"/>
          <w:szCs w:val="26"/>
        </w:rPr>
        <w:t xml:space="preserve"> </w:t>
      </w:r>
    </w:p>
    <w:p w14:paraId="2D74BA14" w14:textId="77777777" w:rsidR="00FA79E9" w:rsidRPr="00FA79E9" w:rsidRDefault="00FA79E9" w:rsidP="00FA79E9">
      <w:pPr>
        <w:spacing w:after="200" w:line="276" w:lineRule="auto"/>
        <w:rPr>
          <w:rFonts w:ascii="Calibri" w:eastAsia="Times New Roman" w:hAnsi="Calibri" w:cs="Calibri"/>
          <w:color w:val="0000FF"/>
          <w:u w:val="single"/>
        </w:rPr>
      </w:pPr>
      <w:hyperlink r:id="rId35" w:history="1">
        <w:r w:rsidRPr="00FA79E9">
          <w:rPr>
            <w:rFonts w:ascii="Calibri" w:eastAsia="Times New Roman" w:hAnsi="Calibri" w:cs="Calibri"/>
            <w:color w:val="0000FF"/>
            <w:u w:val="single"/>
          </w:rPr>
          <w:t>https://intranet.bcm.edu/index.cfm?fuseaction=Policies.Display_Policy&amp;Policy_Number=28.1.08</w:t>
        </w:r>
      </w:hyperlink>
    </w:p>
    <w:p w14:paraId="721365DC" w14:textId="77777777" w:rsidR="00FA79E9" w:rsidRPr="00FA79E9" w:rsidRDefault="00FA79E9" w:rsidP="00FA79E9">
      <w:pPr>
        <w:spacing w:after="200" w:line="240" w:lineRule="auto"/>
        <w:ind w:left="720"/>
        <w:rPr>
          <w:rFonts w:ascii="Calibri" w:eastAsia="Times New Roman" w:hAnsi="Calibri" w:cs="Calibri"/>
        </w:rPr>
      </w:pPr>
      <w:r w:rsidRPr="00FA79E9">
        <w:rPr>
          <w:rFonts w:ascii="Calibri" w:eastAsia="Times New Roman" w:hAnsi="Calibri" w:cs="Calibri"/>
        </w:rPr>
        <w:t xml:space="preserve">The policy ensures that the level of responsibility delegated to a medical student is commensurate with their level of training, and that activities supervised by Health Professionals are within their scope of practice. </w:t>
      </w:r>
    </w:p>
    <w:p w14:paraId="6D379C89" w14:textId="77777777" w:rsidR="00FA79E9" w:rsidRPr="00FA79E9" w:rsidRDefault="00FA79E9" w:rsidP="00FA79E9">
      <w:pPr>
        <w:spacing w:after="200" w:line="240" w:lineRule="auto"/>
        <w:ind w:left="720"/>
        <w:rPr>
          <w:rFonts w:ascii="Calibri" w:eastAsia="Times New Roman" w:hAnsi="Calibri" w:cs="Calibri"/>
        </w:rPr>
      </w:pPr>
      <w:r w:rsidRPr="00FA79E9">
        <w:rPr>
          <w:rFonts w:ascii="Calibri" w:eastAsia="Times New Roman" w:hAnsi="Calibri" w:cs="Calibri"/>
        </w:rPr>
        <w:t>The level of responsibility delegated to a medical student by a supervising Health Professional must be appropriate to the medical student’s level of training, competence, and demonstrated ability.</w:t>
      </w:r>
    </w:p>
    <w:p w14:paraId="097D181A" w14:textId="77777777" w:rsidR="00FA79E9" w:rsidRPr="00FA79E9" w:rsidRDefault="00FA79E9" w:rsidP="00FA79E9">
      <w:pPr>
        <w:spacing w:after="200" w:line="240" w:lineRule="auto"/>
        <w:ind w:left="720"/>
        <w:rPr>
          <w:rFonts w:ascii="Calibri" w:eastAsia="Times New Roman" w:hAnsi="Calibri" w:cs="Calibri"/>
        </w:rPr>
      </w:pPr>
      <w:r w:rsidRPr="00FA79E9">
        <w:rPr>
          <w:rFonts w:ascii="Calibri" w:eastAsia="Times New Roman" w:hAnsi="Calibri" w:cs="Calibri"/>
        </w:rPr>
        <w:t xml:space="preserve"> Students should only perform clinical tasks for which they have received adequate training.</w:t>
      </w:r>
    </w:p>
    <w:p w14:paraId="1F125951" w14:textId="77777777" w:rsidR="00FA79E9" w:rsidRPr="00FA79E9" w:rsidRDefault="00FA79E9" w:rsidP="00FA79E9">
      <w:pPr>
        <w:spacing w:after="200" w:line="240" w:lineRule="auto"/>
        <w:ind w:left="720"/>
        <w:rPr>
          <w:rFonts w:ascii="Calibri" w:eastAsia="Times New Roman" w:hAnsi="Calibri" w:cs="Calibri"/>
        </w:rPr>
      </w:pPr>
      <w:r w:rsidRPr="00FA79E9">
        <w:rPr>
          <w:rFonts w:ascii="Calibri" w:eastAsia="Times New Roman" w:hAnsi="Calibri" w:cs="Calibri"/>
        </w:rPr>
        <w:t xml:space="preserve">Students must inform the supervising Health Professional or Clinical Course Director of concerns about levels of supervision. </w:t>
      </w:r>
    </w:p>
    <w:p w14:paraId="1DF930ED" w14:textId="77777777" w:rsidR="00FA79E9" w:rsidRPr="00FA79E9" w:rsidRDefault="00FA79E9" w:rsidP="00FA79E9">
      <w:pPr>
        <w:spacing w:after="200" w:line="276" w:lineRule="auto"/>
        <w:rPr>
          <w:rFonts w:ascii="Calibri" w:eastAsia="Times New Roman" w:hAnsi="Calibri" w:cs="Calibri"/>
          <w:b/>
          <w:color w:val="444444"/>
        </w:rPr>
      </w:pPr>
    </w:p>
    <w:p w14:paraId="7BD6A5EC" w14:textId="77777777" w:rsidR="00FA79E9" w:rsidRPr="00FA79E9" w:rsidRDefault="00FA79E9" w:rsidP="00FA79E9">
      <w:pPr>
        <w:spacing w:after="200" w:line="276" w:lineRule="auto"/>
        <w:rPr>
          <w:rFonts w:ascii="Calibri" w:eastAsia="Times New Roman" w:hAnsi="Calibri" w:cs="Calibri"/>
          <w:color w:val="444444"/>
        </w:rPr>
      </w:pPr>
      <w:bookmarkStart w:id="38" w:name="_Toc10354113"/>
      <w:bookmarkStart w:id="39" w:name="_Toc58331057"/>
      <w:r w:rsidRPr="00FA79E9">
        <w:rPr>
          <w:rFonts w:ascii="Calibri Light" w:eastAsia="MS Gothic" w:hAnsi="Calibri Light" w:cs="Times New Roman"/>
          <w:color w:val="2F5496"/>
          <w:sz w:val="26"/>
          <w:szCs w:val="26"/>
        </w:rPr>
        <w:t>Code of Conduct:</w:t>
      </w:r>
      <w:bookmarkEnd w:id="38"/>
      <w:bookmarkEnd w:id="39"/>
      <w:r w:rsidRPr="00FA79E9">
        <w:rPr>
          <w:rFonts w:ascii="Calibri" w:eastAsia="Times New Roman" w:hAnsi="Calibri" w:cs="Calibri"/>
          <w:color w:val="444444"/>
        </w:rPr>
        <w:t xml:space="preserve"> </w:t>
      </w:r>
      <w:hyperlink r:id="rId36" w:history="1">
        <w:r w:rsidRPr="00FA79E9">
          <w:rPr>
            <w:rFonts w:ascii="Calibri" w:eastAsia="Times New Roman" w:hAnsi="Calibri" w:cs="Calibri"/>
            <w:color w:val="0000FF"/>
            <w:u w:val="single"/>
          </w:rPr>
          <w:t>https://media.bcm.edu/documents/2015/94/bcm-code-of-conduct-final-june-2015.pdf</w:t>
        </w:r>
      </w:hyperlink>
    </w:p>
    <w:p w14:paraId="74A846EB" w14:textId="77777777" w:rsidR="00FA79E9" w:rsidRPr="00FA79E9" w:rsidRDefault="00FA79E9" w:rsidP="00FA79E9">
      <w:pPr>
        <w:spacing w:after="200" w:line="240" w:lineRule="auto"/>
        <w:ind w:left="720"/>
        <w:rPr>
          <w:rFonts w:ascii="Calibri" w:eastAsia="Times New Roman" w:hAnsi="Calibri" w:cs="Calibri"/>
        </w:rPr>
      </w:pPr>
      <w:r w:rsidRPr="00FA79E9">
        <w:rPr>
          <w:rFonts w:ascii="Calibri" w:eastAsia="Times New Roman" w:hAnsi="Calibri" w:cs="Calibri"/>
        </w:rPr>
        <w:t xml:space="preserve">The BCM Code of Conduct is our comprehensive framework for ethical and professional standards. </w:t>
      </w:r>
    </w:p>
    <w:p w14:paraId="76B58CB2" w14:textId="77777777" w:rsidR="00FA79E9" w:rsidRPr="00FA79E9" w:rsidRDefault="00FA79E9" w:rsidP="00FA79E9">
      <w:pPr>
        <w:spacing w:after="200" w:line="240" w:lineRule="auto"/>
        <w:ind w:left="720"/>
        <w:rPr>
          <w:rFonts w:ascii="Calibri" w:eastAsia="Times New Roman" w:hAnsi="Calibri" w:cs="Calibri"/>
          <w:color w:val="444444"/>
        </w:rPr>
      </w:pPr>
      <w:r w:rsidRPr="00FA79E9">
        <w:rPr>
          <w:rFonts w:ascii="Calibri" w:eastAsia="Times New Roman" w:hAnsi="Calibri" w:cs="Calibri"/>
        </w:rPr>
        <w:lastRenderedPageBreak/>
        <w:t xml:space="preserve">It is designed to ensure that all members of the BCM Community understand the expectations to conduct ourselves in an ethical and professional manner while complying with all laws, regulations, rules and policies to the fullest degree.  </w:t>
      </w:r>
    </w:p>
    <w:p w14:paraId="2DE37516" w14:textId="77777777" w:rsidR="00FA79E9" w:rsidRPr="00FA79E9" w:rsidRDefault="00FA79E9" w:rsidP="00FA79E9">
      <w:pPr>
        <w:spacing w:after="0" w:line="240" w:lineRule="auto"/>
        <w:rPr>
          <w:rFonts w:ascii="Calibri" w:eastAsia="Times New Roman" w:hAnsi="Calibri" w:cs="Calibri"/>
          <w:b/>
          <w:color w:val="444444"/>
        </w:rPr>
      </w:pPr>
    </w:p>
    <w:p w14:paraId="0A0FA08A" w14:textId="77777777" w:rsidR="00FA79E9" w:rsidRPr="00FA79E9" w:rsidRDefault="00FA79E9" w:rsidP="00FA79E9">
      <w:pPr>
        <w:spacing w:after="0" w:line="240" w:lineRule="auto"/>
        <w:rPr>
          <w:rFonts w:ascii="Calibri" w:eastAsia="Times New Roman" w:hAnsi="Calibri" w:cs="Calibri"/>
          <w:color w:val="0000FF"/>
          <w:u w:val="single"/>
        </w:rPr>
      </w:pPr>
      <w:bookmarkStart w:id="40" w:name="_Toc10354114"/>
      <w:bookmarkStart w:id="41" w:name="_Toc58331058"/>
      <w:r w:rsidRPr="00FA79E9">
        <w:rPr>
          <w:rFonts w:ascii="Calibri Light" w:eastAsia="MS Gothic" w:hAnsi="Calibri Light" w:cs="Times New Roman"/>
          <w:color w:val="2F5496"/>
          <w:sz w:val="26"/>
          <w:szCs w:val="26"/>
        </w:rPr>
        <w:t>Compact Between Teachers, Learners and Educational Staff:</w:t>
      </w:r>
      <w:bookmarkEnd w:id="40"/>
      <w:bookmarkEnd w:id="41"/>
      <w:r w:rsidRPr="00FA79E9">
        <w:rPr>
          <w:rFonts w:ascii="Calibri" w:eastAsia="Times New Roman" w:hAnsi="Calibri" w:cs="Calibri"/>
          <w:b/>
          <w:color w:val="444444"/>
        </w:rPr>
        <w:t xml:space="preserve"> </w:t>
      </w:r>
      <w:hyperlink r:id="rId37" w:history="1">
        <w:r w:rsidRPr="00FA79E9">
          <w:rPr>
            <w:rFonts w:ascii="Calibri" w:eastAsia="Times New Roman" w:hAnsi="Calibri" w:cs="Calibri"/>
            <w:color w:val="0000FF"/>
            <w:u w:val="single"/>
          </w:rPr>
          <w:t>https://www.bcm.edu/education/academic-faculty-affairs/academic-policies/compact</w:t>
        </w:r>
      </w:hyperlink>
    </w:p>
    <w:p w14:paraId="148E95EB" w14:textId="77777777" w:rsidR="00FA79E9" w:rsidRPr="00FA79E9" w:rsidRDefault="00FA79E9" w:rsidP="00FA79E9">
      <w:pPr>
        <w:spacing w:after="0" w:line="240" w:lineRule="auto"/>
        <w:rPr>
          <w:rFonts w:ascii="Calibri" w:eastAsia="Times New Roman" w:hAnsi="Calibri" w:cs="Calibri"/>
          <w:b/>
          <w:color w:val="444444"/>
        </w:rPr>
      </w:pPr>
    </w:p>
    <w:p w14:paraId="3D1A0C4C" w14:textId="77777777" w:rsidR="00FA79E9" w:rsidRPr="00FA79E9" w:rsidRDefault="00FA79E9" w:rsidP="00FA79E9">
      <w:pPr>
        <w:spacing w:after="200" w:line="240" w:lineRule="auto"/>
        <w:ind w:left="720"/>
        <w:rPr>
          <w:rFonts w:ascii="Calibri" w:eastAsia="Times New Roman" w:hAnsi="Calibri" w:cs="Calibri"/>
        </w:rPr>
      </w:pPr>
      <w:r w:rsidRPr="00FA79E9">
        <w:rPr>
          <w:rFonts w:ascii="Calibri" w:eastAsia="Times New Roman" w:hAnsi="Calibri" w:cs="Calibri"/>
        </w:rPr>
        <w:t xml:space="preserve">Compact between Teachers, Learners, and Educational Staff Learners pursuing a professional career at Baylor College of Medicine assume responsibility to develop in-depth knowledge, acquire and apply special skills, and demonstrate professionalism. Teachers guide and educate learners, and model appropriate attitudes, interpersonal skills and professional behaviors. Core educational staff support both learners and teachers. This Compact serves both as a pledge and a reminder to teachers, learners, and educational staff that moral, ethical and professional behavior by all Baylor personnel is essential to the basic principles of this institution. </w:t>
      </w:r>
    </w:p>
    <w:p w14:paraId="2B5694BB" w14:textId="77777777" w:rsidR="00FA79E9" w:rsidRPr="00FA79E9" w:rsidRDefault="00FA79E9" w:rsidP="00FA79E9">
      <w:pPr>
        <w:spacing w:after="200" w:line="240" w:lineRule="auto"/>
        <w:ind w:left="720"/>
        <w:rPr>
          <w:rFonts w:ascii="Calibri" w:eastAsia="Times New Roman" w:hAnsi="Calibri" w:cs="Calibri"/>
        </w:rPr>
      </w:pPr>
      <w:r w:rsidRPr="00FA79E9">
        <w:rPr>
          <w:rFonts w:ascii="Calibri" w:eastAsia="Times New Roman" w:hAnsi="Calibri" w:cs="Calibri"/>
        </w:rPr>
        <w:t xml:space="preserve">Guiding Principles of the Educational Compact Duty: All participants in the education mission have a duty to sustain a learning environment conducive to maintaining the knowledge, attitudes, and skills necessary for providing contemporary standards of professional behavior. </w:t>
      </w:r>
    </w:p>
    <w:p w14:paraId="33948A99" w14:textId="77777777" w:rsidR="00FA79E9" w:rsidRPr="00FA79E9" w:rsidRDefault="00FA79E9" w:rsidP="00FA79E9">
      <w:pPr>
        <w:spacing w:after="200" w:line="240" w:lineRule="auto"/>
        <w:ind w:left="720"/>
        <w:rPr>
          <w:rFonts w:ascii="Calibri" w:eastAsia="Times New Roman" w:hAnsi="Calibri" w:cs="Calibri"/>
        </w:rPr>
      </w:pPr>
      <w:r w:rsidRPr="00FA79E9">
        <w:rPr>
          <w:rFonts w:ascii="Calibri" w:eastAsia="Times New Roman" w:hAnsi="Calibri" w:cs="Calibri"/>
        </w:rPr>
        <w:t xml:space="preserve">Integrity: All education participants/parties will behave in a manner that reflects individual and institutional commitment to intellectual and moral excellence. </w:t>
      </w:r>
    </w:p>
    <w:p w14:paraId="6495E00E" w14:textId="77777777" w:rsidR="00FA79E9" w:rsidRPr="00FA79E9" w:rsidRDefault="00FA79E9" w:rsidP="00FA79E9">
      <w:pPr>
        <w:spacing w:after="200" w:line="240" w:lineRule="auto"/>
        <w:ind w:left="720"/>
        <w:rPr>
          <w:rFonts w:ascii="Calibri" w:eastAsia="Times New Roman" w:hAnsi="Calibri" w:cs="Calibri"/>
        </w:rPr>
      </w:pPr>
      <w:r w:rsidRPr="00FA79E9">
        <w:rPr>
          <w:rFonts w:ascii="Calibri" w:eastAsia="Times New Roman" w:hAnsi="Calibri" w:cs="Calibri"/>
        </w:rPr>
        <w:t xml:space="preserve">Respect: Fundamental to the ethic of professions is respect for every individual. Mutual respect between learners, as newer members of the profession, and their teachers, as experienced professionals, is essential for nurturing that ethic. In addition to individual respect, all educational parties must respect and follow established professional policies. </w:t>
      </w:r>
    </w:p>
    <w:p w14:paraId="64C15612" w14:textId="77777777" w:rsidR="00FA79E9" w:rsidRPr="00FA79E9" w:rsidRDefault="00FA79E9" w:rsidP="00FA79E9">
      <w:pPr>
        <w:spacing w:after="200" w:line="276" w:lineRule="auto"/>
        <w:rPr>
          <w:rFonts w:ascii="Calibri" w:eastAsia="Times New Roman" w:hAnsi="Calibri" w:cs="Calibri"/>
          <w:b/>
        </w:rPr>
      </w:pPr>
    </w:p>
    <w:p w14:paraId="680FDA56" w14:textId="77777777" w:rsidR="00FA79E9" w:rsidRPr="00FA79E9" w:rsidRDefault="00FA79E9" w:rsidP="00FA79E9">
      <w:pPr>
        <w:spacing w:after="0" w:line="240" w:lineRule="auto"/>
        <w:rPr>
          <w:rFonts w:ascii="Calibri Light" w:eastAsia="MS Gothic" w:hAnsi="Calibri Light" w:cs="Times New Roman"/>
          <w:color w:val="2F5496"/>
          <w:sz w:val="26"/>
          <w:szCs w:val="26"/>
        </w:rPr>
      </w:pPr>
      <w:bookmarkStart w:id="42" w:name="_Toc10354115"/>
      <w:r w:rsidRPr="00FA79E9">
        <w:rPr>
          <w:rFonts w:ascii="Calibri Light" w:eastAsia="MS Gothic" w:hAnsi="Calibri Light" w:cs="Times New Roman"/>
          <w:color w:val="2F5496"/>
          <w:sz w:val="26"/>
          <w:szCs w:val="26"/>
        </w:rPr>
        <w:br w:type="page"/>
      </w:r>
    </w:p>
    <w:p w14:paraId="4338015D" w14:textId="77777777" w:rsidR="00FA79E9" w:rsidRPr="00FA79E9" w:rsidRDefault="00FA79E9" w:rsidP="00FA79E9">
      <w:pPr>
        <w:spacing w:after="200" w:line="276" w:lineRule="auto"/>
        <w:rPr>
          <w:rFonts w:ascii="Calibri" w:eastAsia="Times New Roman" w:hAnsi="Calibri" w:cs="Calibri"/>
          <w:color w:val="0000FF"/>
          <w:u w:val="single"/>
        </w:rPr>
      </w:pPr>
      <w:bookmarkStart w:id="43" w:name="_Toc58331059"/>
      <w:r w:rsidRPr="00FA79E9">
        <w:rPr>
          <w:rFonts w:ascii="Calibri Light" w:eastAsia="MS Gothic" w:hAnsi="Calibri Light" w:cs="Times New Roman"/>
          <w:color w:val="2F5496"/>
          <w:sz w:val="26"/>
          <w:szCs w:val="26"/>
        </w:rPr>
        <w:lastRenderedPageBreak/>
        <w:t>Course Repeat Policy:</w:t>
      </w:r>
      <w:bookmarkEnd w:id="42"/>
      <w:bookmarkEnd w:id="43"/>
      <w:r w:rsidRPr="00FA79E9">
        <w:rPr>
          <w:rFonts w:ascii="Calibri" w:eastAsia="Times New Roman" w:hAnsi="Calibri" w:cs="Calibri"/>
        </w:rPr>
        <w:t xml:space="preserve"> </w:t>
      </w:r>
      <w:hyperlink r:id="rId38" w:history="1">
        <w:r w:rsidRPr="00FA79E9">
          <w:rPr>
            <w:rFonts w:ascii="Calibri" w:eastAsia="Times New Roman" w:hAnsi="Calibri" w:cs="Calibri"/>
            <w:color w:val="0000FF"/>
            <w:u w:val="single"/>
          </w:rPr>
          <w:t>https://intranet.bcm.edu/index.cfm?fuseaction=Policies.Display_Policy&amp;Policy_Number=23.1.09</w:t>
        </w:r>
      </w:hyperlink>
    </w:p>
    <w:p w14:paraId="56992ABF" w14:textId="77777777" w:rsidR="00FA79E9" w:rsidRPr="00FA79E9" w:rsidRDefault="00FA79E9" w:rsidP="00FA79E9">
      <w:pPr>
        <w:spacing w:after="200" w:line="276" w:lineRule="auto"/>
        <w:rPr>
          <w:rFonts w:ascii="Calibri Light" w:eastAsia="MS Gothic" w:hAnsi="Calibri Light" w:cs="Times New Roman"/>
          <w:color w:val="2F5496"/>
          <w:sz w:val="26"/>
          <w:szCs w:val="26"/>
          <w:u w:val="single"/>
        </w:rPr>
      </w:pPr>
      <w:bookmarkStart w:id="44" w:name="_Toc58331060"/>
      <w:r w:rsidRPr="00FA79E9">
        <w:rPr>
          <w:rFonts w:ascii="Calibri Light" w:eastAsia="MS Gothic" w:hAnsi="Calibri Light" w:cs="Times New Roman"/>
          <w:color w:val="2F5496"/>
          <w:sz w:val="26"/>
          <w:szCs w:val="26"/>
        </w:rPr>
        <w:t>Criminal Allegations, Arrests and Convictions Policy (28.1.13):</w:t>
      </w:r>
      <w:bookmarkEnd w:id="44"/>
    </w:p>
    <w:p w14:paraId="4D09B2AF" w14:textId="77777777" w:rsidR="00FA79E9" w:rsidRPr="00FA79E9" w:rsidRDefault="00FA79E9" w:rsidP="00FA79E9">
      <w:pPr>
        <w:spacing w:after="200" w:line="276" w:lineRule="auto"/>
        <w:rPr>
          <w:rFonts w:ascii="Calibri" w:eastAsia="Times New Roman" w:hAnsi="Calibri" w:cs="Calibri"/>
        </w:rPr>
      </w:pPr>
      <w:hyperlink r:id="rId39" w:history="1">
        <w:r w:rsidRPr="00FA79E9">
          <w:rPr>
            <w:rFonts w:ascii="Calibri" w:eastAsia="Times New Roman" w:hAnsi="Calibri" w:cs="Calibri"/>
            <w:color w:val="0000FF"/>
            <w:u w:val="single"/>
          </w:rPr>
          <w:t>https://intranet.bcm.edu/index.cfm?fuseaction=Policies.Display_Policy&amp;Policy_Number=28.1.13</w:t>
        </w:r>
      </w:hyperlink>
    </w:p>
    <w:p w14:paraId="0818C07D" w14:textId="77777777" w:rsidR="00FA79E9" w:rsidRPr="00FA79E9" w:rsidRDefault="00FA79E9" w:rsidP="00FA79E9">
      <w:pPr>
        <w:spacing w:after="200" w:line="276" w:lineRule="auto"/>
        <w:rPr>
          <w:rFonts w:ascii="Calibri" w:eastAsia="Times New Roman" w:hAnsi="Calibri" w:cs="Calibri"/>
        </w:rPr>
      </w:pPr>
      <w:r w:rsidRPr="00FA79E9">
        <w:rPr>
          <w:rFonts w:ascii="Calibri" w:eastAsia="Times New Roman" w:hAnsi="Calibri" w:cs="Calibri"/>
        </w:rPr>
        <w:t>All BCM students currently enrolled in any SOM program must report all criminal allegations and other legal actions (as specified below) to the Associate Dean of Student Affairs within 5 calendar days of such event.</w:t>
      </w:r>
    </w:p>
    <w:p w14:paraId="389D37E1" w14:textId="77777777" w:rsidR="00FA79E9" w:rsidRPr="00FA79E9" w:rsidRDefault="00FA79E9" w:rsidP="00FA79E9">
      <w:pPr>
        <w:spacing w:after="0" w:line="240" w:lineRule="auto"/>
        <w:rPr>
          <w:rFonts w:ascii="Calibri Light" w:eastAsia="MS Gothic" w:hAnsi="Calibri Light" w:cs="Times New Roman"/>
          <w:color w:val="2F5496"/>
          <w:sz w:val="26"/>
          <w:szCs w:val="26"/>
          <w:u w:val="single"/>
        </w:rPr>
      </w:pPr>
      <w:bookmarkStart w:id="45" w:name="_Toc10354116"/>
      <w:bookmarkStart w:id="46" w:name="_Toc58331061"/>
      <w:r w:rsidRPr="00FA79E9">
        <w:rPr>
          <w:rFonts w:ascii="Calibri Light" w:eastAsia="MS Gothic" w:hAnsi="Calibri Light" w:cs="Times New Roman"/>
          <w:color w:val="2F5496"/>
          <w:sz w:val="26"/>
          <w:szCs w:val="26"/>
        </w:rPr>
        <w:t>Direct Observation Policy (Policy 28.1.03):</w:t>
      </w:r>
      <w:bookmarkEnd w:id="45"/>
      <w:bookmarkEnd w:id="46"/>
      <w:r w:rsidRPr="00FA79E9">
        <w:rPr>
          <w:rFonts w:ascii="Calibri Light" w:eastAsia="MS Gothic" w:hAnsi="Calibri Light" w:cs="Times New Roman"/>
          <w:color w:val="2F5496"/>
          <w:sz w:val="26"/>
          <w:szCs w:val="26"/>
        </w:rPr>
        <w:t xml:space="preserve"> </w:t>
      </w:r>
      <w:hyperlink r:id="rId40" w:history="1">
        <w:r w:rsidRPr="00FA79E9">
          <w:rPr>
            <w:rFonts w:ascii="Calibri" w:eastAsia="Times New Roman" w:hAnsi="Calibri" w:cs="Calibri"/>
            <w:color w:val="0000FF"/>
            <w:u w:val="single"/>
          </w:rPr>
          <w:t>https://intranet.bcm.edu/index.cfm?fuseaction=Policies.Display_Policy&amp;Policy_Number=28.1.03</w:t>
        </w:r>
      </w:hyperlink>
    </w:p>
    <w:p w14:paraId="02757C9F" w14:textId="77777777" w:rsidR="00FA79E9" w:rsidRPr="00FA79E9" w:rsidRDefault="00FA79E9" w:rsidP="00FA79E9">
      <w:pPr>
        <w:spacing w:after="0" w:line="240" w:lineRule="auto"/>
        <w:rPr>
          <w:rFonts w:ascii="Calibri" w:eastAsia="Times New Roman" w:hAnsi="Calibri" w:cs="Calibri"/>
          <w:b/>
          <w:color w:val="0000FF"/>
          <w:u w:val="single"/>
        </w:rPr>
      </w:pPr>
    </w:p>
    <w:p w14:paraId="703A96FB" w14:textId="77777777" w:rsidR="00FA79E9" w:rsidRPr="00FA79E9" w:rsidRDefault="00FA79E9" w:rsidP="00FA79E9">
      <w:pPr>
        <w:spacing w:after="200" w:line="240" w:lineRule="auto"/>
        <w:ind w:left="720"/>
        <w:rPr>
          <w:rFonts w:ascii="Calibri" w:eastAsia="Times New Roman" w:hAnsi="Calibri" w:cs="Calibri"/>
        </w:rPr>
      </w:pPr>
      <w:r w:rsidRPr="00FA79E9">
        <w:rPr>
          <w:rFonts w:ascii="Calibri" w:eastAsia="Times New Roman" w:hAnsi="Calibri" w:cs="Calibri"/>
        </w:rPr>
        <w:t xml:space="preserve">BCM physician faculty participating in core clerkships must conduct direct observations of medical students during clinical encounters with patients for the purpose of performing student assessments and providing feedback. </w:t>
      </w:r>
    </w:p>
    <w:p w14:paraId="12BF165F" w14:textId="77777777" w:rsidR="00FA79E9" w:rsidRPr="00FA79E9" w:rsidRDefault="00FA79E9" w:rsidP="00FA79E9">
      <w:pPr>
        <w:spacing w:after="200" w:line="240" w:lineRule="auto"/>
        <w:ind w:left="720"/>
        <w:rPr>
          <w:rFonts w:ascii="Calibri" w:eastAsia="Times New Roman" w:hAnsi="Calibri" w:cs="Calibri"/>
        </w:rPr>
      </w:pPr>
      <w:r w:rsidRPr="00FA79E9">
        <w:rPr>
          <w:rFonts w:ascii="Calibri" w:eastAsia="Times New Roman" w:hAnsi="Calibri" w:cs="Calibri"/>
        </w:rPr>
        <w:t>Students are encouraged to solicit additional feedback on direct observations from residents and fellows (beyond the requirements for direct observation by physician faculty).</w:t>
      </w:r>
    </w:p>
    <w:p w14:paraId="47C9F661" w14:textId="77777777" w:rsidR="00FA79E9" w:rsidRPr="00FA79E9" w:rsidRDefault="00FA79E9" w:rsidP="00FA79E9">
      <w:pPr>
        <w:spacing w:after="200" w:line="240" w:lineRule="auto"/>
        <w:ind w:left="720"/>
        <w:rPr>
          <w:rFonts w:ascii="Calibri" w:eastAsia="Times New Roman" w:hAnsi="Calibri" w:cs="Calibri"/>
          <w:b/>
        </w:rPr>
      </w:pPr>
      <w:r w:rsidRPr="00FA79E9">
        <w:rPr>
          <w:rFonts w:ascii="Calibri" w:eastAsia="Times New Roman" w:hAnsi="Calibri" w:cs="Calibri"/>
        </w:rPr>
        <w:t>For clinical courses, please refer to other sections of the Course Overview Document for course-specific instructions related to direct observation requirements and logging.</w:t>
      </w:r>
    </w:p>
    <w:p w14:paraId="29FDC619" w14:textId="77777777" w:rsidR="00FA79E9" w:rsidRPr="00FA79E9" w:rsidRDefault="00FA79E9" w:rsidP="00FA79E9">
      <w:pPr>
        <w:spacing w:after="200" w:line="276" w:lineRule="auto"/>
        <w:ind w:left="720"/>
        <w:rPr>
          <w:rFonts w:ascii="Calibri" w:eastAsia="Times New Roman" w:hAnsi="Calibri" w:cs="Calibri"/>
          <w:b/>
        </w:rPr>
      </w:pPr>
    </w:p>
    <w:p w14:paraId="07A58547" w14:textId="77777777" w:rsidR="00FA79E9" w:rsidRPr="00FA79E9" w:rsidRDefault="00FA79E9" w:rsidP="00FA79E9">
      <w:pPr>
        <w:keepNext/>
        <w:keepLines/>
        <w:spacing w:before="40" w:after="0" w:line="276" w:lineRule="auto"/>
        <w:outlineLvl w:val="1"/>
        <w:rPr>
          <w:rFonts w:ascii="Calibri Light" w:eastAsia="MS Gothic" w:hAnsi="Calibri Light" w:cs="Times New Roman"/>
          <w:color w:val="2F5496"/>
          <w:sz w:val="26"/>
          <w:szCs w:val="26"/>
        </w:rPr>
      </w:pPr>
      <w:bookmarkStart w:id="47" w:name="_Toc10354117"/>
      <w:bookmarkStart w:id="48" w:name="_Toc58331062"/>
      <w:bookmarkStart w:id="49" w:name="_Toc70659830"/>
      <w:r w:rsidRPr="00FA79E9">
        <w:rPr>
          <w:rFonts w:ascii="Calibri Light" w:eastAsia="MS Gothic" w:hAnsi="Calibri Light" w:cs="Times New Roman"/>
          <w:color w:val="2F5496"/>
          <w:sz w:val="26"/>
          <w:szCs w:val="26"/>
        </w:rPr>
        <w:t>Duty Hours Policy (Policy 28.1.04):</w:t>
      </w:r>
      <w:bookmarkEnd w:id="47"/>
      <w:bookmarkEnd w:id="48"/>
      <w:bookmarkEnd w:id="49"/>
    </w:p>
    <w:p w14:paraId="73F6A040" w14:textId="77777777" w:rsidR="00FA79E9" w:rsidRPr="00FA79E9" w:rsidRDefault="00FA79E9" w:rsidP="00FA79E9">
      <w:pPr>
        <w:spacing w:after="200" w:line="276" w:lineRule="auto"/>
        <w:rPr>
          <w:rFonts w:ascii="Calibri" w:eastAsia="Times New Roman" w:hAnsi="Calibri" w:cs="Calibri"/>
          <w:color w:val="0000FF"/>
          <w:u w:val="single"/>
        </w:rPr>
      </w:pPr>
      <w:hyperlink r:id="rId41" w:history="1">
        <w:r w:rsidRPr="00FA79E9">
          <w:rPr>
            <w:rFonts w:ascii="Calibri" w:eastAsia="Times New Roman" w:hAnsi="Calibri" w:cs="Calibri"/>
            <w:color w:val="0000FF"/>
            <w:u w:val="single"/>
          </w:rPr>
          <w:t>https://intranet.bcm.edu/index.cfm?fuseaction=Policies.Display_Policy&amp;Policy_Number=28.1.04</w:t>
        </w:r>
      </w:hyperlink>
    </w:p>
    <w:p w14:paraId="576E9E93" w14:textId="77777777" w:rsidR="00FA79E9" w:rsidRPr="00FA79E9" w:rsidRDefault="00FA79E9" w:rsidP="00FA79E9">
      <w:pPr>
        <w:spacing w:after="200" w:line="240" w:lineRule="auto"/>
        <w:ind w:left="720"/>
        <w:rPr>
          <w:rFonts w:ascii="Calibri" w:eastAsia="Times New Roman" w:hAnsi="Calibri" w:cs="Calibri"/>
        </w:rPr>
      </w:pPr>
      <w:r w:rsidRPr="00FA79E9">
        <w:rPr>
          <w:rFonts w:ascii="Calibri" w:eastAsia="Times New Roman" w:hAnsi="Calibri" w:cs="Calibri"/>
        </w:rPr>
        <w:t xml:space="preserve">This policy outlines the procedures regarding the amount of time medical students spend in required activities, including the total number of hours medical students are required to spend in clinical and educational activities during clerkships. </w:t>
      </w:r>
    </w:p>
    <w:p w14:paraId="49C659D3" w14:textId="77777777" w:rsidR="00FA79E9" w:rsidRPr="00FA79E9" w:rsidRDefault="00FA79E9" w:rsidP="00FA79E9">
      <w:pPr>
        <w:spacing w:after="200" w:line="240" w:lineRule="auto"/>
        <w:ind w:left="720"/>
        <w:rPr>
          <w:rFonts w:ascii="Calibri" w:eastAsia="Times New Roman" w:hAnsi="Calibri" w:cs="Calibri"/>
        </w:rPr>
      </w:pPr>
      <w:r w:rsidRPr="00FA79E9">
        <w:rPr>
          <w:rFonts w:ascii="Calibri" w:eastAsia="Times New Roman" w:hAnsi="Calibri" w:cs="Calibri"/>
        </w:rPr>
        <w:t>Compliance of this policy is mandatory for all BCM faculty members who teach, facilitate, and / or precept medical students in the clinical setting.</w:t>
      </w:r>
    </w:p>
    <w:p w14:paraId="5970C71F" w14:textId="77777777" w:rsidR="00FA79E9" w:rsidRPr="00FA79E9" w:rsidRDefault="00FA79E9" w:rsidP="00FA79E9">
      <w:pPr>
        <w:spacing w:after="200" w:line="240" w:lineRule="auto"/>
        <w:ind w:left="720"/>
        <w:rPr>
          <w:rFonts w:ascii="Calibri" w:eastAsia="Times New Roman" w:hAnsi="Calibri" w:cs="Calibri"/>
          <w:color w:val="0000FF"/>
          <w:u w:val="single"/>
        </w:rPr>
      </w:pPr>
      <w:r w:rsidRPr="00FA79E9">
        <w:rPr>
          <w:rFonts w:ascii="Calibri" w:eastAsia="Times New Roman" w:hAnsi="Calibri" w:cs="Calibri"/>
        </w:rPr>
        <w:t>Duty hours, including all in-house call activities, must be limited to an average of 80 hours per week over a four-week period. Duty periods may be scheduled to a maximum of 24 hours of continuous duty in the hospital. An additional four hours may be spent to ensure appropriate, effective and safe transition of care.  Minimum time off between scheduled duties is 10 hours. Students must also receive a minimum of either 24 hours off per seven-day work period, or four days off per 28-day work period.</w:t>
      </w:r>
    </w:p>
    <w:p w14:paraId="5693D770" w14:textId="77777777" w:rsidR="00FA79E9" w:rsidRPr="00FA79E9" w:rsidRDefault="00FA79E9" w:rsidP="00FA79E9">
      <w:pPr>
        <w:spacing w:after="200" w:line="240" w:lineRule="auto"/>
        <w:ind w:left="720"/>
        <w:rPr>
          <w:rFonts w:ascii="Calibri" w:eastAsia="Times New Roman" w:hAnsi="Calibri" w:cs="Calibri"/>
        </w:rPr>
      </w:pPr>
      <w:r w:rsidRPr="00FA79E9">
        <w:rPr>
          <w:rFonts w:ascii="Calibri" w:eastAsia="Times New Roman" w:hAnsi="Calibri" w:cs="Calibri"/>
        </w:rPr>
        <w:t>Please contact the Course Director immediately with any concerns related to duty hours violations or other scheduling questions</w:t>
      </w:r>
      <w:r w:rsidRPr="00FA79E9">
        <w:rPr>
          <w:rFonts w:ascii="Calibri" w:eastAsia="Times New Roman" w:hAnsi="Calibri" w:cs="Calibri"/>
          <w:color w:val="0000FF"/>
          <w:u w:val="single"/>
        </w:rPr>
        <w:t>.</w:t>
      </w:r>
    </w:p>
    <w:p w14:paraId="00BCC21A" w14:textId="77777777" w:rsidR="00FA79E9" w:rsidRPr="00FA79E9" w:rsidRDefault="00FA79E9" w:rsidP="00FA79E9">
      <w:pPr>
        <w:spacing w:after="0" w:line="240" w:lineRule="auto"/>
        <w:rPr>
          <w:rFonts w:ascii="Calibri Light" w:eastAsia="MS Gothic" w:hAnsi="Calibri Light" w:cs="Times New Roman"/>
          <w:color w:val="2F5496"/>
          <w:sz w:val="26"/>
          <w:szCs w:val="26"/>
        </w:rPr>
      </w:pPr>
    </w:p>
    <w:p w14:paraId="646F0DD3" w14:textId="77777777" w:rsidR="00FA79E9" w:rsidRPr="00FA79E9" w:rsidRDefault="00FA79E9" w:rsidP="00FA79E9">
      <w:pPr>
        <w:spacing w:after="0" w:line="240" w:lineRule="auto"/>
        <w:rPr>
          <w:rFonts w:ascii="Calibri Light" w:eastAsia="MS Gothic" w:hAnsi="Calibri Light" w:cs="Times New Roman"/>
          <w:color w:val="2F5496"/>
          <w:sz w:val="26"/>
          <w:szCs w:val="26"/>
        </w:rPr>
      </w:pPr>
      <w:bookmarkStart w:id="50" w:name="_Toc10354118"/>
      <w:r w:rsidRPr="00FA79E9">
        <w:rPr>
          <w:rFonts w:ascii="Calibri Light" w:eastAsia="MS Gothic" w:hAnsi="Calibri Light" w:cs="Times New Roman"/>
          <w:color w:val="2F5496"/>
          <w:sz w:val="26"/>
          <w:szCs w:val="26"/>
        </w:rPr>
        <w:br w:type="page"/>
      </w:r>
    </w:p>
    <w:p w14:paraId="13724234" w14:textId="77777777" w:rsidR="00FA79E9" w:rsidRPr="00FA79E9" w:rsidRDefault="00FA79E9" w:rsidP="00FA79E9">
      <w:pPr>
        <w:spacing w:after="0" w:line="240" w:lineRule="auto"/>
        <w:rPr>
          <w:rFonts w:ascii="Calibri" w:eastAsia="Times New Roman" w:hAnsi="Calibri" w:cs="Calibri"/>
          <w:b/>
        </w:rPr>
      </w:pPr>
      <w:bookmarkStart w:id="51" w:name="_Toc58331063"/>
      <w:r w:rsidRPr="00FA79E9">
        <w:rPr>
          <w:rFonts w:ascii="Calibri Light" w:eastAsia="MS Gothic" w:hAnsi="Calibri Light" w:cs="Times New Roman"/>
          <w:color w:val="2F5496"/>
          <w:sz w:val="26"/>
          <w:szCs w:val="26"/>
        </w:rPr>
        <w:lastRenderedPageBreak/>
        <w:t>Educator Conflicts of Interest Policy (Policy 23.2.04)</w:t>
      </w:r>
      <w:bookmarkEnd w:id="50"/>
      <w:bookmarkEnd w:id="51"/>
      <w:r w:rsidRPr="00FA79E9">
        <w:rPr>
          <w:rFonts w:ascii="Calibri Light" w:eastAsia="MS Gothic" w:hAnsi="Calibri Light" w:cs="Times New Roman"/>
          <w:color w:val="2F5496"/>
          <w:sz w:val="26"/>
          <w:szCs w:val="26"/>
        </w:rPr>
        <w:t xml:space="preserve"> </w:t>
      </w:r>
      <w:hyperlink r:id="rId42" w:history="1">
        <w:r w:rsidRPr="00FA79E9">
          <w:rPr>
            <w:rFonts w:ascii="Calibri" w:eastAsia="Times New Roman" w:hAnsi="Calibri" w:cs="Calibri"/>
            <w:color w:val="0000FF"/>
            <w:u w:val="single"/>
          </w:rPr>
          <w:t>https://intranet.bcm.edu/index.cfm?fuseaction=Policies.Display_Policy&amp;Policy_Number=23.2.04</w:t>
        </w:r>
      </w:hyperlink>
    </w:p>
    <w:p w14:paraId="21628F12" w14:textId="77777777" w:rsidR="00FA79E9" w:rsidRPr="00FA79E9" w:rsidRDefault="00FA79E9" w:rsidP="00FA79E9">
      <w:pPr>
        <w:spacing w:after="200" w:line="240" w:lineRule="auto"/>
        <w:ind w:left="720"/>
        <w:rPr>
          <w:rFonts w:ascii="Calibri" w:eastAsia="Times New Roman" w:hAnsi="Calibri" w:cs="Calibri"/>
        </w:rPr>
      </w:pPr>
      <w:r w:rsidRPr="00FA79E9">
        <w:rPr>
          <w:rFonts w:ascii="Calibri" w:eastAsia="Times New Roman" w:hAnsi="Calibri" w:cs="Calibri"/>
        </w:rPr>
        <w:t xml:space="preserve">This policy establishes and describes the specific types of educator conflicts of interest and how they are avoided. </w:t>
      </w:r>
    </w:p>
    <w:p w14:paraId="5D1778A2" w14:textId="77777777" w:rsidR="00FA79E9" w:rsidRPr="00FA79E9" w:rsidRDefault="00FA79E9" w:rsidP="00FA79E9">
      <w:pPr>
        <w:spacing w:after="200" w:line="240" w:lineRule="auto"/>
        <w:ind w:left="720"/>
        <w:rPr>
          <w:rFonts w:ascii="Calibri" w:eastAsia="Times New Roman" w:hAnsi="Calibri" w:cs="Calibri"/>
        </w:rPr>
      </w:pPr>
      <w:r w:rsidRPr="00FA79E9">
        <w:rPr>
          <w:rFonts w:ascii="Calibri" w:eastAsia="Times New Roman" w:hAnsi="Calibri" w:cs="Calibri"/>
        </w:rPr>
        <w:t xml:space="preserve">This policy is designed to keep the learning environment free from real or perceived personal, financial, or other biases that could arise from participating in the assessment, interview, or promotion of any current or prospective student with whom the educator has an existing personal relationship or significant connection. </w:t>
      </w:r>
    </w:p>
    <w:p w14:paraId="687BC98C" w14:textId="77777777" w:rsidR="00FA79E9" w:rsidRPr="00FA79E9" w:rsidRDefault="00FA79E9" w:rsidP="00FA79E9">
      <w:pPr>
        <w:spacing w:after="200" w:line="240" w:lineRule="auto"/>
        <w:ind w:left="720"/>
        <w:rPr>
          <w:rFonts w:ascii="Calibri" w:eastAsia="Times New Roman" w:hAnsi="Calibri" w:cs="Calibri"/>
        </w:rPr>
      </w:pPr>
      <w:r w:rsidRPr="00FA79E9">
        <w:rPr>
          <w:rFonts w:ascii="Calibri" w:eastAsia="Times New Roman" w:hAnsi="Calibri" w:cs="Calibri"/>
        </w:rPr>
        <w:t>This policy outlines how educators must avoid providing healthcare services to any learner that the educator must also teach, assess, or advise as a part of an BCM educational program.</w:t>
      </w:r>
    </w:p>
    <w:p w14:paraId="6FEFF2DF" w14:textId="77777777" w:rsidR="00FA79E9" w:rsidRPr="00FA79E9" w:rsidRDefault="00FA79E9" w:rsidP="00FA79E9">
      <w:pPr>
        <w:spacing w:after="200" w:line="240" w:lineRule="auto"/>
        <w:ind w:left="720"/>
        <w:rPr>
          <w:rFonts w:ascii="Calibri" w:eastAsia="Times New Roman" w:hAnsi="Calibri" w:cs="Calibri"/>
        </w:rPr>
      </w:pPr>
      <w:r w:rsidRPr="00FA79E9">
        <w:rPr>
          <w:rFonts w:ascii="Calibri" w:eastAsia="Times New Roman" w:hAnsi="Calibri" w:cs="Calibri"/>
          <w:color w:val="000000"/>
        </w:rPr>
        <w:t>Learners are expected to report an actual or perceived Conflict of Interest that may impact the teacher-learner paradigm. Reports should be directed as follows:</w:t>
      </w:r>
    </w:p>
    <w:p w14:paraId="63454E3E" w14:textId="77777777" w:rsidR="00FA79E9" w:rsidRPr="00FA79E9" w:rsidRDefault="00FA79E9" w:rsidP="00FA79E9">
      <w:pPr>
        <w:spacing w:after="200" w:line="240" w:lineRule="auto"/>
        <w:ind w:left="1440"/>
        <w:rPr>
          <w:rFonts w:ascii="Calibri" w:eastAsia="Times New Roman" w:hAnsi="Calibri" w:cs="Calibri"/>
          <w:color w:val="000000"/>
        </w:rPr>
      </w:pPr>
      <w:r w:rsidRPr="00FA79E9">
        <w:rPr>
          <w:rFonts w:ascii="Calibri" w:eastAsia="Times New Roman" w:hAnsi="Calibri" w:cs="Calibri"/>
          <w:color w:val="000000"/>
        </w:rPr>
        <w:t>1) Clerkships: report to the Clerkship Director</w:t>
      </w:r>
    </w:p>
    <w:p w14:paraId="74D79CD4" w14:textId="77777777" w:rsidR="00FA79E9" w:rsidRPr="00FA79E9" w:rsidRDefault="00FA79E9" w:rsidP="00FA79E9">
      <w:pPr>
        <w:spacing w:after="200" w:line="240" w:lineRule="auto"/>
        <w:ind w:left="1440"/>
        <w:rPr>
          <w:rFonts w:ascii="Calibri" w:eastAsia="Times New Roman" w:hAnsi="Calibri" w:cs="Calibri"/>
          <w:color w:val="000000"/>
        </w:rPr>
      </w:pPr>
      <w:r w:rsidRPr="00FA79E9">
        <w:rPr>
          <w:rFonts w:ascii="Calibri" w:eastAsia="Times New Roman" w:hAnsi="Calibri" w:cs="Calibri"/>
          <w:color w:val="000000"/>
        </w:rPr>
        <w:t>2) Courses: report to the Course Director</w:t>
      </w:r>
    </w:p>
    <w:p w14:paraId="0EA857F8" w14:textId="77777777" w:rsidR="00FA79E9" w:rsidRPr="00FA79E9" w:rsidRDefault="00FA79E9" w:rsidP="00FA79E9">
      <w:pPr>
        <w:spacing w:after="200" w:line="240" w:lineRule="auto"/>
        <w:ind w:left="1440"/>
        <w:rPr>
          <w:rFonts w:ascii="Calibri" w:eastAsia="Times New Roman" w:hAnsi="Calibri" w:cs="Calibri"/>
          <w:color w:val="000000"/>
        </w:rPr>
      </w:pPr>
      <w:r w:rsidRPr="00FA79E9">
        <w:rPr>
          <w:rFonts w:ascii="Calibri" w:eastAsia="Times New Roman" w:hAnsi="Calibri" w:cs="Calibri"/>
          <w:color w:val="000000"/>
        </w:rPr>
        <w:t>3) Other Issues: Associate Dean of Student Affairs or designee</w:t>
      </w:r>
    </w:p>
    <w:p w14:paraId="6B438EBF" w14:textId="77777777" w:rsidR="00FA79E9" w:rsidRPr="00FA79E9" w:rsidRDefault="00FA79E9" w:rsidP="00FA79E9">
      <w:pPr>
        <w:spacing w:after="200" w:line="276" w:lineRule="auto"/>
        <w:ind w:left="1440"/>
        <w:rPr>
          <w:rFonts w:ascii="Calibri" w:eastAsia="Times New Roman" w:hAnsi="Calibri" w:cs="Calibri"/>
          <w:color w:val="000000"/>
        </w:rPr>
      </w:pPr>
    </w:p>
    <w:p w14:paraId="19C8246F" w14:textId="77777777" w:rsidR="00FA79E9" w:rsidRPr="00FA79E9" w:rsidRDefault="00FA79E9" w:rsidP="00FA79E9">
      <w:pPr>
        <w:keepNext/>
        <w:keepLines/>
        <w:spacing w:before="40" w:after="0" w:line="276" w:lineRule="auto"/>
        <w:outlineLvl w:val="1"/>
        <w:rPr>
          <w:rFonts w:ascii="Calibri Light" w:eastAsia="MS Gothic" w:hAnsi="Calibri Light" w:cs="Times New Roman"/>
          <w:color w:val="2F5496"/>
          <w:sz w:val="26"/>
          <w:szCs w:val="26"/>
        </w:rPr>
      </w:pPr>
      <w:bookmarkStart w:id="52" w:name="_Toc10354119"/>
      <w:bookmarkStart w:id="53" w:name="_Toc58331064"/>
      <w:bookmarkStart w:id="54" w:name="_Toc70659831"/>
      <w:r w:rsidRPr="00FA79E9">
        <w:rPr>
          <w:rFonts w:ascii="Calibri Light" w:eastAsia="MS Gothic" w:hAnsi="Calibri Light" w:cs="Times New Roman"/>
          <w:color w:val="0000FF"/>
          <w:sz w:val="26"/>
          <w:szCs w:val="26"/>
          <w:u w:val="single"/>
        </w:rPr>
        <w:t>Examinations Guidelines:</w:t>
      </w:r>
      <w:bookmarkEnd w:id="52"/>
      <w:bookmarkEnd w:id="53"/>
      <w:bookmarkEnd w:id="54"/>
      <w:r w:rsidRPr="00FA79E9">
        <w:rPr>
          <w:rFonts w:ascii="Calibri Light" w:eastAsia="MS Gothic" w:hAnsi="Calibri Light" w:cs="Times New Roman"/>
          <w:color w:val="2F5496"/>
          <w:sz w:val="26"/>
          <w:szCs w:val="26"/>
        </w:rPr>
        <w:t xml:space="preserve"> </w:t>
      </w:r>
    </w:p>
    <w:p w14:paraId="2E2A714B" w14:textId="77777777" w:rsidR="00FA79E9" w:rsidRPr="00FA79E9" w:rsidRDefault="00FA79E9" w:rsidP="00FA79E9">
      <w:pPr>
        <w:spacing w:after="200" w:line="276" w:lineRule="auto"/>
        <w:rPr>
          <w:rFonts w:ascii="Calibri" w:eastAsia="Times New Roman" w:hAnsi="Calibri" w:cs="Times New Roman"/>
        </w:rPr>
      </w:pPr>
      <w:hyperlink r:id="rId43" w:history="1">
        <w:r w:rsidRPr="00FA79E9">
          <w:rPr>
            <w:rFonts w:ascii="Calibri" w:eastAsia="Times New Roman" w:hAnsi="Calibri" w:cs="Calibri"/>
            <w:color w:val="0000FF"/>
            <w:u w:val="single"/>
          </w:rPr>
          <w:t>https://www.bcm.edu/education/schools/medical-school/md-program/student-handbook/academic-program/curriculum/examinations-and-grades</w:t>
        </w:r>
      </w:hyperlink>
    </w:p>
    <w:p w14:paraId="2D492237" w14:textId="77777777" w:rsidR="00FA79E9" w:rsidRPr="00FA79E9" w:rsidRDefault="00FA79E9" w:rsidP="00FA79E9">
      <w:pPr>
        <w:spacing w:after="200" w:line="276" w:lineRule="auto"/>
        <w:rPr>
          <w:rFonts w:ascii="Calibri" w:eastAsia="Times New Roman" w:hAnsi="Calibri" w:cs="Calibri"/>
          <w:color w:val="444444"/>
        </w:rPr>
      </w:pPr>
      <w:bookmarkStart w:id="55" w:name="_Toc10354120"/>
      <w:bookmarkStart w:id="56" w:name="_Toc58331065"/>
      <w:r w:rsidRPr="00FA79E9">
        <w:rPr>
          <w:rFonts w:ascii="Calibri Light" w:eastAsia="MS Gothic" w:hAnsi="Calibri Light" w:cs="Times New Roman"/>
          <w:color w:val="2F5496"/>
          <w:sz w:val="26"/>
          <w:szCs w:val="26"/>
        </w:rPr>
        <w:t>Grade Submission Policy (28.1.01):</w:t>
      </w:r>
      <w:bookmarkEnd w:id="55"/>
      <w:bookmarkEnd w:id="56"/>
      <w:r w:rsidRPr="00FA79E9">
        <w:rPr>
          <w:rFonts w:ascii="Calibri Light" w:eastAsia="MS Gothic" w:hAnsi="Calibri Light" w:cs="Times New Roman"/>
          <w:color w:val="2F5496"/>
          <w:sz w:val="26"/>
          <w:szCs w:val="26"/>
        </w:rPr>
        <w:t xml:space="preserve"> </w:t>
      </w:r>
      <w:hyperlink r:id="rId44" w:history="1">
        <w:r w:rsidRPr="00FA79E9">
          <w:rPr>
            <w:rFonts w:ascii="Calibri" w:eastAsia="Times New Roman" w:hAnsi="Calibri" w:cs="Calibri"/>
            <w:color w:val="0000FF"/>
            <w:u w:val="single"/>
          </w:rPr>
          <w:t>https://intranet.bcm.edu/index.cfm?fuseaction=Policies.Display_Policy&amp;Policy_Number=28.1.01</w:t>
        </w:r>
      </w:hyperlink>
    </w:p>
    <w:p w14:paraId="69B254E5" w14:textId="77777777" w:rsidR="00FA79E9" w:rsidRPr="00FA79E9" w:rsidRDefault="00FA79E9" w:rsidP="00FA79E9">
      <w:pPr>
        <w:spacing w:after="200" w:line="240" w:lineRule="auto"/>
        <w:ind w:left="720"/>
        <w:rPr>
          <w:rFonts w:ascii="Calibri" w:eastAsia="Times New Roman" w:hAnsi="Calibri" w:cs="Calibri"/>
          <w:color w:val="444444"/>
        </w:rPr>
      </w:pPr>
      <w:r w:rsidRPr="00FA79E9">
        <w:rPr>
          <w:rFonts w:ascii="Calibri" w:eastAsia="Times New Roman" w:hAnsi="Calibri" w:cs="Calibri"/>
          <w:color w:val="444444"/>
        </w:rPr>
        <w:t xml:space="preserve">BCM Course Directors in the School of Medicine shall submit final grades to the Office of the Registrar within four weeks of the end of a course. </w:t>
      </w:r>
    </w:p>
    <w:p w14:paraId="796FC8E1" w14:textId="77777777" w:rsidR="00FA79E9" w:rsidRPr="00FA79E9" w:rsidRDefault="00FA79E9" w:rsidP="00FA79E9">
      <w:pPr>
        <w:spacing w:after="200" w:line="276" w:lineRule="auto"/>
        <w:ind w:left="720"/>
        <w:rPr>
          <w:rFonts w:ascii="Calibri" w:eastAsia="Times New Roman" w:hAnsi="Calibri" w:cs="Calibri"/>
          <w:color w:val="444444"/>
        </w:rPr>
      </w:pPr>
    </w:p>
    <w:p w14:paraId="507A4AF6" w14:textId="77777777" w:rsidR="00FA79E9" w:rsidRPr="00FA79E9" w:rsidRDefault="00FA79E9" w:rsidP="00FA79E9">
      <w:pPr>
        <w:spacing w:after="200" w:line="276" w:lineRule="auto"/>
        <w:rPr>
          <w:rFonts w:ascii="Calibri" w:eastAsia="Times New Roman" w:hAnsi="Calibri" w:cs="Calibri"/>
        </w:rPr>
      </w:pPr>
      <w:bookmarkStart w:id="57" w:name="_Toc10354121"/>
      <w:bookmarkStart w:id="58" w:name="_Toc58331066"/>
      <w:r w:rsidRPr="00FA79E9">
        <w:rPr>
          <w:rFonts w:ascii="Calibri Light" w:eastAsia="MS Gothic" w:hAnsi="Calibri Light" w:cs="Times New Roman"/>
          <w:color w:val="2F5496"/>
          <w:sz w:val="26"/>
          <w:szCs w:val="26"/>
        </w:rPr>
        <w:t>Grading Guidelines:</w:t>
      </w:r>
      <w:bookmarkEnd w:id="57"/>
      <w:bookmarkEnd w:id="58"/>
      <w:r w:rsidRPr="00FA79E9">
        <w:rPr>
          <w:rFonts w:ascii="Calibri" w:eastAsia="Times New Roman" w:hAnsi="Calibri" w:cs="Calibri"/>
          <w:b/>
          <w:color w:val="444444"/>
        </w:rPr>
        <w:t xml:space="preserve"> </w:t>
      </w:r>
      <w:hyperlink r:id="rId45" w:history="1">
        <w:r w:rsidRPr="00FA79E9">
          <w:rPr>
            <w:rFonts w:ascii="Calibri" w:eastAsia="Times New Roman" w:hAnsi="Calibri" w:cs="Calibri"/>
            <w:color w:val="0000FF"/>
            <w:u w:val="single"/>
          </w:rPr>
          <w:t>https://www.bcm.edu/education/schools/medical-school/md-program/student-handbook/academic-program/curriculum/examinations-and-grades</w:t>
        </w:r>
      </w:hyperlink>
      <w:r w:rsidRPr="00FA79E9">
        <w:rPr>
          <w:rFonts w:ascii="Calibri" w:eastAsia="Times New Roman" w:hAnsi="Calibri" w:cs="Calibri"/>
        </w:rPr>
        <w:t xml:space="preserve">. </w:t>
      </w:r>
    </w:p>
    <w:p w14:paraId="7E9A9681" w14:textId="77777777" w:rsidR="00FA79E9" w:rsidRPr="00FA79E9" w:rsidRDefault="00FA79E9" w:rsidP="00FA79E9">
      <w:pPr>
        <w:spacing w:after="200" w:line="240" w:lineRule="auto"/>
        <w:ind w:left="720"/>
        <w:rPr>
          <w:rFonts w:ascii="Calibri" w:eastAsia="Times New Roman" w:hAnsi="Calibri" w:cs="Calibri"/>
        </w:rPr>
      </w:pPr>
      <w:r w:rsidRPr="00FA79E9">
        <w:rPr>
          <w:rFonts w:ascii="Calibri" w:eastAsia="Times New Roman" w:hAnsi="Calibri" w:cs="Calibri"/>
        </w:rPr>
        <w:t xml:space="preserve">Grading rubrics and graded components are determined by the individual course and course directors. </w:t>
      </w:r>
    </w:p>
    <w:p w14:paraId="0B8CDC96" w14:textId="77777777" w:rsidR="00FA79E9" w:rsidRPr="00FA79E9" w:rsidRDefault="00FA79E9" w:rsidP="00FA79E9">
      <w:pPr>
        <w:spacing w:after="200" w:line="240" w:lineRule="auto"/>
        <w:ind w:left="720"/>
        <w:rPr>
          <w:rFonts w:ascii="Calibri" w:eastAsia="Times New Roman" w:hAnsi="Calibri" w:cs="Calibri"/>
        </w:rPr>
      </w:pPr>
      <w:r w:rsidRPr="00FA79E9">
        <w:rPr>
          <w:rFonts w:ascii="Calibri" w:eastAsia="Times New Roman" w:hAnsi="Calibri" w:cs="Calibri"/>
        </w:rPr>
        <w:t>See other section(s) of the Course Overview Document for course-specific grading information.</w:t>
      </w:r>
    </w:p>
    <w:p w14:paraId="35F71493" w14:textId="77777777" w:rsidR="00FA79E9" w:rsidRPr="00FA79E9" w:rsidRDefault="00FA79E9" w:rsidP="00FA79E9">
      <w:pPr>
        <w:spacing w:after="200" w:line="276" w:lineRule="auto"/>
        <w:ind w:left="720"/>
        <w:rPr>
          <w:rFonts w:ascii="Calibri" w:eastAsia="Times New Roman" w:hAnsi="Calibri" w:cs="Calibri"/>
          <w:b/>
        </w:rPr>
      </w:pPr>
    </w:p>
    <w:p w14:paraId="62DD1A13" w14:textId="77777777" w:rsidR="00FA79E9" w:rsidRPr="00FA79E9" w:rsidRDefault="00FA79E9" w:rsidP="00FA79E9">
      <w:pPr>
        <w:spacing w:after="0" w:line="240" w:lineRule="auto"/>
        <w:rPr>
          <w:rFonts w:ascii="Calibri" w:eastAsia="Times New Roman" w:hAnsi="Calibri" w:cs="Times New Roman"/>
        </w:rPr>
      </w:pPr>
      <w:r w:rsidRPr="00FA79E9">
        <w:rPr>
          <w:rFonts w:ascii="Calibri" w:eastAsia="Times New Roman" w:hAnsi="Calibri" w:cs="Times New Roman"/>
        </w:rPr>
        <w:br w:type="page"/>
      </w:r>
    </w:p>
    <w:p w14:paraId="573E4077" w14:textId="77777777" w:rsidR="00FA79E9" w:rsidRPr="00FA79E9" w:rsidRDefault="00FA79E9" w:rsidP="00FA79E9">
      <w:pPr>
        <w:spacing w:after="200" w:line="276" w:lineRule="auto"/>
        <w:rPr>
          <w:rFonts w:ascii="Calibri" w:eastAsia="Times New Roman" w:hAnsi="Calibri" w:cs="Calibri"/>
        </w:rPr>
      </w:pPr>
      <w:hyperlink r:id="rId46" w:history="1">
        <w:bookmarkStart w:id="59" w:name="_Toc10354122"/>
        <w:bookmarkStart w:id="60" w:name="_Toc58331067"/>
        <w:r w:rsidRPr="00FA79E9">
          <w:rPr>
            <w:rFonts w:ascii="Calibri Light" w:eastAsia="MS Gothic" w:hAnsi="Calibri Light" w:cs="Times New Roman"/>
            <w:color w:val="2F5496"/>
            <w:sz w:val="26"/>
            <w:szCs w:val="26"/>
          </w:rPr>
          <w:t>Grade Verification and Grade Appeal Guidelines</w:t>
        </w:r>
      </w:hyperlink>
      <w:r w:rsidRPr="00FA79E9">
        <w:rPr>
          <w:rFonts w:ascii="Calibri Light" w:eastAsia="MS Gothic" w:hAnsi="Calibri Light" w:cs="Times New Roman"/>
          <w:color w:val="2F5496"/>
          <w:sz w:val="26"/>
          <w:szCs w:val="26"/>
        </w:rPr>
        <w:t>:</w:t>
      </w:r>
      <w:bookmarkEnd w:id="59"/>
      <w:bookmarkEnd w:id="60"/>
      <w:r w:rsidRPr="00FA79E9">
        <w:rPr>
          <w:rFonts w:ascii="Calibri" w:eastAsia="Times New Roman" w:hAnsi="Calibri" w:cs="Calibri"/>
        </w:rPr>
        <w:t xml:space="preserve"> </w:t>
      </w:r>
      <w:hyperlink r:id="rId47" w:history="1">
        <w:r w:rsidRPr="00FA79E9">
          <w:rPr>
            <w:rFonts w:ascii="Calibri" w:eastAsia="Times New Roman" w:hAnsi="Calibri" w:cs="Calibri"/>
            <w:color w:val="0000FF"/>
            <w:u w:val="single"/>
          </w:rPr>
          <w:t>https://www.bcm.edu/education/schools/medical-school/md-program/student-handbook/academic-program/curriculum/examinations-and-grades</w:t>
        </w:r>
      </w:hyperlink>
      <w:r w:rsidRPr="00FA79E9">
        <w:rPr>
          <w:rFonts w:ascii="Calibri" w:eastAsia="Times New Roman" w:hAnsi="Calibri" w:cs="Calibri"/>
        </w:rPr>
        <w:t xml:space="preserve">. </w:t>
      </w:r>
      <w:r w:rsidRPr="00FA79E9">
        <w:rPr>
          <w:rFonts w:ascii="Calibri" w:eastAsia="Times New Roman" w:hAnsi="Calibri" w:cs="Calibri"/>
          <w:i/>
        </w:rPr>
        <w:t>See also Student Appeals and Grievances Policy (23.1.08).</w:t>
      </w:r>
    </w:p>
    <w:p w14:paraId="0A3BEED9" w14:textId="77777777" w:rsidR="00FA79E9" w:rsidRPr="00FA79E9" w:rsidRDefault="00FA79E9" w:rsidP="00FA79E9">
      <w:pPr>
        <w:keepNext/>
        <w:keepLines/>
        <w:spacing w:before="40" w:after="0" w:line="276" w:lineRule="auto"/>
        <w:outlineLvl w:val="3"/>
        <w:rPr>
          <w:rFonts w:ascii="Calibri Light" w:eastAsia="Times New Roman" w:hAnsi="Calibri Light" w:cs="Times New Roman"/>
          <w:i/>
          <w:iCs/>
          <w:color w:val="2F5496"/>
        </w:rPr>
      </w:pPr>
      <w:r w:rsidRPr="00FA79E9">
        <w:rPr>
          <w:rFonts w:ascii="Calibri Light" w:eastAsia="MS Gothic" w:hAnsi="Calibri Light" w:cs="Times New Roman"/>
          <w:i/>
          <w:iCs/>
          <w:color w:val="2F5496"/>
        </w:rPr>
        <w:t>Grade Verification</w:t>
      </w:r>
    </w:p>
    <w:p w14:paraId="3846B79A" w14:textId="77777777" w:rsidR="00FA79E9" w:rsidRPr="00FA79E9" w:rsidRDefault="00FA79E9" w:rsidP="00FA79E9">
      <w:pPr>
        <w:spacing w:after="200" w:line="240" w:lineRule="auto"/>
        <w:ind w:left="720"/>
        <w:rPr>
          <w:rFonts w:ascii="Calibri" w:eastAsia="Times New Roman" w:hAnsi="Calibri" w:cs="Calibri"/>
          <w:color w:val="333333"/>
          <w:spacing w:val="6"/>
        </w:rPr>
      </w:pPr>
      <w:r w:rsidRPr="00FA79E9">
        <w:rPr>
          <w:rFonts w:ascii="Calibri" w:eastAsia="Times New Roman" w:hAnsi="Calibri" w:cs="Calibri"/>
          <w:color w:val="333333"/>
          <w:spacing w:val="6"/>
        </w:rPr>
        <w:t>If students have questions about a final course grade, exam grade, or the grading process, BCM strongly encourages them to first verify the grade before pursuing a formal Appeal. Grade verification is an informal process during which the affected student meets with the course and/or clerkship directors to review the grade and discuss any lingering questions. After grade verification, the student may choose to proceed with a formal grade appeal. However, appeals must have merit in order to proceed. Appeals must satisfy criteria described below to trigger reconsideration of the grade, and appeals based on mere disagreement are not valid.</w:t>
      </w:r>
    </w:p>
    <w:p w14:paraId="0BFE4E57" w14:textId="77777777" w:rsidR="00FA79E9" w:rsidRPr="00FA79E9" w:rsidRDefault="00FA79E9" w:rsidP="00FA79E9">
      <w:pPr>
        <w:keepNext/>
        <w:keepLines/>
        <w:spacing w:before="40" w:after="0" w:line="276" w:lineRule="auto"/>
        <w:outlineLvl w:val="3"/>
        <w:rPr>
          <w:rFonts w:ascii="Calibri Light" w:eastAsia="Times New Roman" w:hAnsi="Calibri Light" w:cs="Times New Roman"/>
          <w:i/>
          <w:iCs/>
          <w:color w:val="2F5496"/>
        </w:rPr>
      </w:pPr>
      <w:r w:rsidRPr="00FA79E9">
        <w:rPr>
          <w:rFonts w:ascii="Calibri Light" w:eastAsia="MS Gothic" w:hAnsi="Calibri Light" w:cs="Times New Roman"/>
          <w:i/>
          <w:iCs/>
          <w:color w:val="2F5496"/>
        </w:rPr>
        <w:t>Grade Appeal Application</w:t>
      </w:r>
    </w:p>
    <w:p w14:paraId="36100658" w14:textId="77777777" w:rsidR="00FA79E9" w:rsidRPr="00FA79E9" w:rsidRDefault="00FA79E9" w:rsidP="00FA79E9">
      <w:pPr>
        <w:spacing w:after="200" w:line="240" w:lineRule="auto"/>
        <w:ind w:left="720"/>
        <w:rPr>
          <w:rFonts w:ascii="Calibri" w:eastAsia="Times New Roman" w:hAnsi="Calibri" w:cs="Calibri"/>
          <w:color w:val="333333"/>
          <w:spacing w:val="6"/>
        </w:rPr>
      </w:pPr>
      <w:r w:rsidRPr="00FA79E9">
        <w:rPr>
          <w:rFonts w:ascii="Calibri" w:eastAsia="Times New Roman" w:hAnsi="Calibri" w:cs="Calibri"/>
          <w:color w:val="333333"/>
          <w:spacing w:val="6"/>
        </w:rPr>
        <w:t>Consistent with relevant provisions of school handbooks, students may pursue grade appeals under only the following circumstances:</w:t>
      </w:r>
    </w:p>
    <w:p w14:paraId="1FD0344A" w14:textId="77777777" w:rsidR="00FA79E9" w:rsidRPr="00FA79E9" w:rsidRDefault="00FA79E9" w:rsidP="00FA79E9">
      <w:pPr>
        <w:spacing w:after="200" w:line="240" w:lineRule="auto"/>
        <w:ind w:left="720"/>
        <w:rPr>
          <w:rFonts w:ascii="Calibri" w:eastAsia="Times New Roman" w:hAnsi="Calibri" w:cs="Calibri"/>
          <w:color w:val="333333"/>
          <w:spacing w:val="6"/>
        </w:rPr>
      </w:pPr>
      <w:r w:rsidRPr="00FA79E9">
        <w:rPr>
          <w:rFonts w:ascii="Calibri" w:eastAsia="Times New Roman" w:hAnsi="Calibri" w:cs="Calibri"/>
          <w:color w:val="333333"/>
          <w:spacing w:val="6"/>
        </w:rPr>
        <w:t>1.</w:t>
      </w:r>
      <w:r w:rsidRPr="00FA79E9">
        <w:rPr>
          <w:rFonts w:ascii="Calibri" w:eastAsia="Times New Roman" w:hAnsi="Calibri" w:cs="Calibri"/>
          <w:i/>
          <w:color w:val="333333"/>
          <w:spacing w:val="6"/>
        </w:rPr>
        <w:t>Mistreatment</w:t>
      </w:r>
      <w:r w:rsidRPr="00FA79E9">
        <w:rPr>
          <w:rFonts w:ascii="Calibri" w:eastAsia="Times New Roman" w:hAnsi="Calibri" w:cs="Calibri"/>
          <w:color w:val="333333"/>
          <w:spacing w:val="6"/>
        </w:rPr>
        <w:t>. To prevail on this basis, the grade appeal must allege, and investigatory findings must demonstrate, that the grade was awarded based on factors other than academic or clinical performance, as outlined in the syllabus, or based on Mistreatment, such as discrimination.</w:t>
      </w:r>
    </w:p>
    <w:p w14:paraId="1172B7F4" w14:textId="77777777" w:rsidR="00FA79E9" w:rsidRPr="00FA79E9" w:rsidRDefault="00FA79E9" w:rsidP="00FA79E9">
      <w:pPr>
        <w:spacing w:after="200" w:line="240" w:lineRule="auto"/>
        <w:ind w:left="720"/>
        <w:rPr>
          <w:rFonts w:ascii="Calibri" w:eastAsia="Times New Roman" w:hAnsi="Calibri" w:cs="Calibri"/>
          <w:color w:val="333333"/>
          <w:spacing w:val="6"/>
        </w:rPr>
      </w:pPr>
      <w:r w:rsidRPr="00FA79E9">
        <w:rPr>
          <w:rFonts w:ascii="Calibri" w:eastAsia="Times New Roman" w:hAnsi="Calibri" w:cs="Calibri"/>
          <w:color w:val="333333"/>
          <w:spacing w:val="6"/>
        </w:rPr>
        <w:t>2.</w:t>
      </w:r>
      <w:r w:rsidRPr="00FA79E9">
        <w:rPr>
          <w:rFonts w:ascii="Calibri" w:eastAsia="Times New Roman" w:hAnsi="Calibri" w:cs="Calibri"/>
          <w:i/>
          <w:color w:val="333333"/>
          <w:spacing w:val="6"/>
        </w:rPr>
        <w:t>Deviation</w:t>
      </w:r>
      <w:r w:rsidRPr="00FA79E9">
        <w:rPr>
          <w:rFonts w:ascii="Calibri" w:eastAsia="Times New Roman" w:hAnsi="Calibri" w:cs="Calibri"/>
          <w:color w:val="333333"/>
          <w:spacing w:val="6"/>
        </w:rPr>
        <w:t xml:space="preserve"> from Established Criteria or Guidelines. To prevail on this basis, the grade appeal must allege, and investigatory findings must demonstrate, that the grade awarded was not calculated according to prior established guidelines set forth by the faculty and distributed to students.</w:t>
      </w:r>
    </w:p>
    <w:p w14:paraId="7907C089" w14:textId="77777777" w:rsidR="00FA79E9" w:rsidRPr="00FA79E9" w:rsidRDefault="00FA79E9" w:rsidP="00FA79E9">
      <w:pPr>
        <w:spacing w:after="200" w:line="240" w:lineRule="auto"/>
        <w:ind w:left="720"/>
        <w:rPr>
          <w:rFonts w:ascii="Calibri" w:eastAsia="Times New Roman" w:hAnsi="Calibri" w:cs="Calibri"/>
          <w:color w:val="333333"/>
          <w:spacing w:val="6"/>
        </w:rPr>
      </w:pPr>
      <w:r w:rsidRPr="00FA79E9">
        <w:rPr>
          <w:rFonts w:ascii="Calibri" w:eastAsia="Times New Roman" w:hAnsi="Calibri" w:cs="Calibri"/>
          <w:color w:val="333333"/>
          <w:spacing w:val="6"/>
        </w:rPr>
        <w:t>3.</w:t>
      </w:r>
      <w:r w:rsidRPr="00FA79E9">
        <w:rPr>
          <w:rFonts w:ascii="Calibri" w:eastAsia="Times New Roman" w:hAnsi="Calibri" w:cs="Calibri"/>
          <w:i/>
          <w:color w:val="333333"/>
          <w:spacing w:val="6"/>
        </w:rPr>
        <w:t>Calculation Error</w:t>
      </w:r>
      <w:r w:rsidRPr="00FA79E9">
        <w:rPr>
          <w:rFonts w:ascii="Calibri" w:eastAsia="Times New Roman" w:hAnsi="Calibri" w:cs="Calibri"/>
          <w:color w:val="333333"/>
          <w:spacing w:val="6"/>
        </w:rPr>
        <w:t>. To prevail on this basis, the grade appeal must allege, and investigatory findings must demonstrate, that the grade awarded was calculated using false or erroneous information.</w:t>
      </w:r>
    </w:p>
    <w:p w14:paraId="3972511D" w14:textId="77777777" w:rsidR="00FA79E9" w:rsidRPr="00FA79E9" w:rsidRDefault="00FA79E9" w:rsidP="00FA79E9">
      <w:pPr>
        <w:spacing w:after="200" w:line="276" w:lineRule="auto"/>
        <w:rPr>
          <w:rFonts w:ascii="Calibri" w:eastAsia="Times New Roman" w:hAnsi="Calibri" w:cs="Calibri"/>
          <w:b/>
          <w:color w:val="444444"/>
        </w:rPr>
      </w:pPr>
    </w:p>
    <w:p w14:paraId="719E9D6C" w14:textId="77777777" w:rsidR="00FA79E9" w:rsidRPr="00FA79E9" w:rsidRDefault="00FA79E9" w:rsidP="00FA79E9">
      <w:pPr>
        <w:spacing w:after="0" w:line="240" w:lineRule="auto"/>
        <w:rPr>
          <w:rFonts w:ascii="Calibri Light" w:eastAsia="MS Gothic" w:hAnsi="Calibri Light" w:cs="Times New Roman"/>
          <w:color w:val="2F5496"/>
          <w:sz w:val="26"/>
          <w:szCs w:val="26"/>
        </w:rPr>
      </w:pPr>
      <w:bookmarkStart w:id="61" w:name="_Toc10354123"/>
      <w:r w:rsidRPr="00FA79E9">
        <w:rPr>
          <w:rFonts w:ascii="Calibri Light" w:eastAsia="MS Gothic" w:hAnsi="Calibri Light" w:cs="Times New Roman"/>
          <w:color w:val="2F5496"/>
          <w:sz w:val="26"/>
          <w:szCs w:val="26"/>
        </w:rPr>
        <w:br w:type="page"/>
      </w:r>
    </w:p>
    <w:p w14:paraId="6D0A3AE8" w14:textId="77777777" w:rsidR="00FA79E9" w:rsidRPr="00FA79E9" w:rsidRDefault="00FA79E9" w:rsidP="00FA79E9">
      <w:pPr>
        <w:spacing w:after="0" w:line="240" w:lineRule="auto"/>
        <w:rPr>
          <w:rFonts w:ascii="Calibri" w:eastAsia="Times New Roman" w:hAnsi="Calibri" w:cs="Calibri"/>
          <w:b/>
          <w:color w:val="0000FF"/>
          <w:u w:val="single"/>
        </w:rPr>
      </w:pPr>
      <w:bookmarkStart w:id="62" w:name="_Toc10354124"/>
      <w:bookmarkStart w:id="63" w:name="_Toc58331068"/>
      <w:bookmarkEnd w:id="61"/>
      <w:r w:rsidRPr="00FA79E9">
        <w:rPr>
          <w:rFonts w:ascii="Calibri Light" w:eastAsia="MS Gothic" w:hAnsi="Calibri Light" w:cs="Times New Roman"/>
          <w:color w:val="2F5496"/>
          <w:sz w:val="26"/>
          <w:szCs w:val="26"/>
        </w:rPr>
        <w:lastRenderedPageBreak/>
        <w:t>Learner Mistreatment Policy (23.2.02):</w:t>
      </w:r>
      <w:bookmarkEnd w:id="62"/>
      <w:bookmarkEnd w:id="63"/>
      <w:r w:rsidRPr="00FA79E9">
        <w:rPr>
          <w:rFonts w:ascii="Calibri Light" w:eastAsia="MS Gothic" w:hAnsi="Calibri Light" w:cs="Times New Roman"/>
          <w:color w:val="2F5496"/>
          <w:sz w:val="26"/>
          <w:szCs w:val="26"/>
        </w:rPr>
        <w:t xml:space="preserve"> </w:t>
      </w:r>
      <w:hyperlink r:id="rId48" w:history="1">
        <w:r w:rsidRPr="00FA79E9">
          <w:rPr>
            <w:rFonts w:ascii="Calibri" w:eastAsia="Times New Roman" w:hAnsi="Calibri" w:cs="Calibri"/>
            <w:color w:val="0000FF"/>
            <w:u w:val="single"/>
          </w:rPr>
          <w:t>https://intranet.bcm.edu/index.cfm?fuseaction=Policies.Display_Policy&amp;Policy_Number=23.2.02</w:t>
        </w:r>
      </w:hyperlink>
    </w:p>
    <w:p w14:paraId="3C82CE18" w14:textId="77777777" w:rsidR="00FA79E9" w:rsidRPr="00FA79E9" w:rsidRDefault="00FA79E9" w:rsidP="00FA79E9">
      <w:pPr>
        <w:spacing w:after="200" w:line="240" w:lineRule="auto"/>
        <w:ind w:left="720"/>
        <w:rPr>
          <w:rFonts w:ascii="Calibri" w:eastAsia="Times New Roman" w:hAnsi="Calibri" w:cs="Calibri"/>
          <w:b/>
          <w:bCs/>
        </w:rPr>
      </w:pPr>
      <w:r w:rsidRPr="00FA79E9">
        <w:rPr>
          <w:rFonts w:ascii="Calibri" w:eastAsia="Times New Roman" w:hAnsi="Calibri" w:cs="Calibri"/>
        </w:rPr>
        <w:t>In accordance with relevant BCM accreditation standards, BCM promotes a culture of respect between teacher and learner and works to ensure that the learning environment is free from conduct by faculty, staff, supervising residents, or others that could be reasonably interpreted by Learners as Mistreatment or other misconduct prohibited by BCM policies.</w:t>
      </w:r>
    </w:p>
    <w:p w14:paraId="01293348" w14:textId="77777777" w:rsidR="00FA79E9" w:rsidRPr="00FA79E9" w:rsidRDefault="00FA79E9" w:rsidP="00FA79E9">
      <w:pPr>
        <w:spacing w:after="200" w:line="240" w:lineRule="auto"/>
        <w:ind w:left="720"/>
        <w:rPr>
          <w:rFonts w:ascii="Calibri" w:eastAsia="Times New Roman" w:hAnsi="Calibri" w:cs="Calibri"/>
          <w:bCs/>
        </w:rPr>
      </w:pPr>
      <w:r w:rsidRPr="00FA79E9">
        <w:rPr>
          <w:rFonts w:ascii="Calibri" w:eastAsia="Times New Roman" w:hAnsi="Calibri" w:cs="Calibri"/>
          <w:bCs/>
        </w:rPr>
        <w:t>Mistreatment refers to behavior that demonstrates disrespect for a Learner and that creates a condition, circumstance, or environment that unreasonably interferes with the learning process.</w:t>
      </w:r>
    </w:p>
    <w:p w14:paraId="24A10C5A" w14:textId="77777777" w:rsidR="00FA79E9" w:rsidRPr="00FA79E9" w:rsidRDefault="00FA79E9" w:rsidP="00FA79E9">
      <w:pPr>
        <w:keepNext/>
        <w:keepLines/>
        <w:spacing w:after="200" w:line="240" w:lineRule="auto"/>
        <w:ind w:left="720"/>
        <w:outlineLvl w:val="3"/>
        <w:rPr>
          <w:rFonts w:ascii="Calibri Light" w:eastAsia="MS Gothic" w:hAnsi="Calibri Light" w:cs="Times New Roman"/>
          <w:i/>
          <w:iCs/>
          <w:color w:val="2F5496"/>
        </w:rPr>
      </w:pPr>
      <w:r w:rsidRPr="00FA79E9">
        <w:rPr>
          <w:rFonts w:ascii="Calibri Light" w:eastAsia="MS Gothic" w:hAnsi="Calibri Light" w:cs="Times New Roman"/>
          <w:i/>
          <w:iCs/>
          <w:color w:val="2F5496"/>
        </w:rPr>
        <w:t>Options for Reporting Learner Mistreatment:</w:t>
      </w:r>
    </w:p>
    <w:p w14:paraId="51639F34" w14:textId="77777777" w:rsidR="00FA79E9" w:rsidRPr="00FA79E9" w:rsidRDefault="00FA79E9" w:rsidP="00FA79E9">
      <w:pPr>
        <w:keepNext/>
        <w:keepLines/>
        <w:spacing w:after="200" w:line="240" w:lineRule="auto"/>
        <w:ind w:left="720"/>
        <w:outlineLvl w:val="3"/>
        <w:rPr>
          <w:rFonts w:ascii="Calibri" w:eastAsia="MS Gothic" w:hAnsi="Calibri" w:cs="Calibri"/>
          <w:bCs/>
          <w:i/>
          <w:iCs/>
          <w:color w:val="2F5496"/>
        </w:rPr>
      </w:pPr>
      <w:r w:rsidRPr="00FA79E9">
        <w:rPr>
          <w:rFonts w:ascii="Calibri" w:eastAsia="MS Gothic" w:hAnsi="Calibri" w:cs="Calibri"/>
          <w:bCs/>
          <w:i/>
          <w:iCs/>
          <w:color w:val="2F5496"/>
          <w:u w:val="single"/>
        </w:rPr>
        <w:t>Informal Reporting Mechanisms</w:t>
      </w:r>
      <w:r w:rsidRPr="00FA79E9">
        <w:rPr>
          <w:rFonts w:ascii="Calibri" w:eastAsia="MS Gothic" w:hAnsi="Calibri" w:cs="Calibri"/>
          <w:bCs/>
          <w:i/>
          <w:iCs/>
          <w:color w:val="2F5496"/>
        </w:rPr>
        <w:t xml:space="preserve">: </w:t>
      </w:r>
    </w:p>
    <w:p w14:paraId="75DF704E" w14:textId="77777777" w:rsidR="00FA79E9" w:rsidRPr="00FA79E9" w:rsidRDefault="00FA79E9" w:rsidP="00FA79E9">
      <w:pPr>
        <w:spacing w:after="0" w:line="240" w:lineRule="auto"/>
        <w:ind w:left="1440"/>
        <w:rPr>
          <w:rFonts w:ascii="Calibri" w:eastAsia="Times New Roman" w:hAnsi="Calibri" w:cs="Calibri"/>
          <w:bCs/>
        </w:rPr>
      </w:pPr>
      <w:r w:rsidRPr="00FA79E9">
        <w:rPr>
          <w:rFonts w:ascii="Calibri" w:eastAsia="Times New Roman" w:hAnsi="Calibri" w:cs="Calibri"/>
          <w:bCs/>
        </w:rPr>
        <w:t xml:space="preserve">a. Office of the Ombudsman. </w:t>
      </w:r>
      <w:hyperlink r:id="rId49" w:history="1">
        <w:r w:rsidRPr="00FA79E9">
          <w:rPr>
            <w:rFonts w:ascii="Calibri" w:eastAsia="Times New Roman" w:hAnsi="Calibri" w:cs="Times New Roman"/>
            <w:color w:val="0000FF"/>
            <w:u w:val="single"/>
          </w:rPr>
          <w:t>https://www.bcm.edu/about-us/ombuds</w:t>
        </w:r>
      </w:hyperlink>
    </w:p>
    <w:p w14:paraId="17E463C3" w14:textId="77777777" w:rsidR="00FA79E9" w:rsidRPr="00FA79E9" w:rsidRDefault="00FA79E9" w:rsidP="00FA79E9">
      <w:pPr>
        <w:spacing w:after="0" w:line="240" w:lineRule="auto"/>
        <w:ind w:left="1440"/>
        <w:rPr>
          <w:rFonts w:ascii="Calibri" w:eastAsia="Times New Roman" w:hAnsi="Calibri" w:cs="Calibri"/>
          <w:b/>
          <w:bCs/>
        </w:rPr>
      </w:pPr>
      <w:r w:rsidRPr="00FA79E9">
        <w:rPr>
          <w:rFonts w:ascii="Calibri" w:eastAsia="Times New Roman" w:hAnsi="Calibri" w:cs="Calibri"/>
          <w:bCs/>
        </w:rPr>
        <w:t>b. Any School Official (Learner’s choice)</w:t>
      </w:r>
    </w:p>
    <w:p w14:paraId="2FD3FA65" w14:textId="77777777" w:rsidR="00FA79E9" w:rsidRPr="00FA79E9" w:rsidRDefault="00FA79E9" w:rsidP="00FA79E9">
      <w:pPr>
        <w:spacing w:after="200" w:line="240" w:lineRule="auto"/>
        <w:ind w:firstLine="720"/>
        <w:rPr>
          <w:rFonts w:ascii="Calibri" w:eastAsia="MS Gothic" w:hAnsi="Calibri" w:cs="Calibri"/>
          <w:bCs/>
          <w:i/>
          <w:iCs/>
          <w:color w:val="2F5496"/>
          <w:u w:val="single"/>
        </w:rPr>
      </w:pPr>
    </w:p>
    <w:p w14:paraId="7239C443" w14:textId="77777777" w:rsidR="00FA79E9" w:rsidRPr="00FA79E9" w:rsidRDefault="00FA79E9" w:rsidP="00FA79E9">
      <w:pPr>
        <w:spacing w:after="200" w:line="240" w:lineRule="auto"/>
        <w:ind w:firstLine="720"/>
        <w:rPr>
          <w:rFonts w:ascii="Calibri" w:eastAsia="Times New Roman" w:hAnsi="Calibri" w:cs="Times New Roman"/>
        </w:rPr>
      </w:pPr>
      <w:r w:rsidRPr="00FA79E9">
        <w:rPr>
          <w:rFonts w:ascii="Calibri" w:eastAsia="MS Gothic" w:hAnsi="Calibri" w:cs="Calibri"/>
          <w:bCs/>
          <w:i/>
          <w:iCs/>
          <w:color w:val="2F5496"/>
          <w:u w:val="single"/>
        </w:rPr>
        <w:t>Formal Reporting Mechanisms</w:t>
      </w:r>
      <w:r w:rsidRPr="00FA79E9">
        <w:rPr>
          <w:rFonts w:ascii="Calibri" w:eastAsia="Times New Roman" w:hAnsi="Calibri" w:cs="Times New Roman"/>
        </w:rPr>
        <w:t>:</w:t>
      </w:r>
    </w:p>
    <w:p w14:paraId="2D2B3ACC" w14:textId="77777777" w:rsidR="00FA79E9" w:rsidRPr="00FA79E9" w:rsidRDefault="00FA79E9" w:rsidP="00FA79E9">
      <w:pPr>
        <w:spacing w:after="0" w:line="240" w:lineRule="auto"/>
        <w:ind w:left="1440"/>
        <w:rPr>
          <w:rFonts w:ascii="Calibri" w:eastAsia="Times New Roman" w:hAnsi="Calibri" w:cs="Calibri"/>
          <w:bCs/>
        </w:rPr>
      </w:pPr>
      <w:r w:rsidRPr="00FA79E9">
        <w:rPr>
          <w:rFonts w:ascii="Calibri" w:eastAsia="Times New Roman" w:hAnsi="Calibri" w:cs="Calibri"/>
          <w:bCs/>
        </w:rPr>
        <w:t xml:space="preserve">a. Course Evaluation </w:t>
      </w:r>
    </w:p>
    <w:p w14:paraId="6E7B72B5" w14:textId="77777777" w:rsidR="00FA79E9" w:rsidRPr="00FA79E9" w:rsidRDefault="00FA79E9" w:rsidP="00FA79E9">
      <w:pPr>
        <w:spacing w:after="0" w:line="240" w:lineRule="auto"/>
        <w:ind w:left="1440"/>
        <w:rPr>
          <w:rFonts w:ascii="Calibri" w:eastAsia="Times New Roman" w:hAnsi="Calibri" w:cs="Calibri"/>
          <w:b/>
          <w:bCs/>
        </w:rPr>
      </w:pPr>
      <w:r w:rsidRPr="00FA79E9">
        <w:rPr>
          <w:rFonts w:ascii="Calibri" w:eastAsia="Times New Roman" w:hAnsi="Calibri" w:cs="Calibri"/>
          <w:bCs/>
        </w:rPr>
        <w:t xml:space="preserve">b. Integrity Hotline. As described in the Student Appeals &amp; Grievances Policy (23.1.08), Learners may report alleged violations of this Policy through the Integrity Hotline, either by calling the toll-free Hotline number (855-764-7292) or by accessing the Integrity Hotline website (www.bcm.ethicspoint.com). This reporting mechanism allows Learners the option to pursue complaints and maintain anonymity during the investigation </w:t>
      </w:r>
    </w:p>
    <w:p w14:paraId="10EC785A" w14:textId="77777777" w:rsidR="00FA79E9" w:rsidRPr="00FA79E9" w:rsidRDefault="00FA79E9" w:rsidP="00FA79E9">
      <w:pPr>
        <w:spacing w:after="200" w:line="276" w:lineRule="auto"/>
        <w:rPr>
          <w:rFonts w:ascii="Calibri" w:eastAsia="Times New Roman" w:hAnsi="Calibri" w:cs="Calibri"/>
          <w:b/>
          <w:color w:val="0000FF"/>
          <w:u w:val="single"/>
        </w:rPr>
      </w:pPr>
    </w:p>
    <w:p w14:paraId="5AD1CC11" w14:textId="77777777" w:rsidR="00FA79E9" w:rsidRPr="00FA79E9" w:rsidRDefault="00FA79E9" w:rsidP="00FA79E9">
      <w:pPr>
        <w:spacing w:after="200" w:line="276" w:lineRule="auto"/>
        <w:rPr>
          <w:rFonts w:ascii="Calibri Light" w:eastAsia="MS Gothic" w:hAnsi="Calibri Light" w:cs="Times New Roman"/>
          <w:color w:val="2F5496"/>
          <w:sz w:val="26"/>
          <w:szCs w:val="26"/>
        </w:rPr>
      </w:pPr>
    </w:p>
    <w:p w14:paraId="3D8E8AEF" w14:textId="77777777" w:rsidR="00FA79E9" w:rsidRPr="00FA79E9" w:rsidRDefault="00FA79E9" w:rsidP="00FA79E9">
      <w:pPr>
        <w:spacing w:after="0" w:line="240" w:lineRule="auto"/>
        <w:rPr>
          <w:rFonts w:ascii="Calibri Light" w:eastAsia="MS Gothic" w:hAnsi="Calibri Light" w:cs="Times New Roman"/>
          <w:color w:val="2F5496"/>
          <w:sz w:val="26"/>
          <w:szCs w:val="26"/>
        </w:rPr>
      </w:pPr>
      <w:r w:rsidRPr="00FA79E9">
        <w:rPr>
          <w:rFonts w:ascii="Calibri Light" w:eastAsia="MS Gothic" w:hAnsi="Calibri Light" w:cs="Times New Roman"/>
          <w:color w:val="2F5496"/>
          <w:sz w:val="26"/>
          <w:szCs w:val="26"/>
        </w:rPr>
        <w:br w:type="page"/>
      </w:r>
    </w:p>
    <w:p w14:paraId="2074B5BD" w14:textId="77777777" w:rsidR="00FA79E9" w:rsidRPr="00FA79E9" w:rsidRDefault="00FA79E9" w:rsidP="00FA79E9">
      <w:pPr>
        <w:keepNext/>
        <w:spacing w:after="200" w:line="276" w:lineRule="auto"/>
        <w:rPr>
          <w:rFonts w:ascii="Calibri Light" w:eastAsia="Times New Roman" w:hAnsi="Calibri Light" w:cs="Calibri Light"/>
          <w:b/>
          <w:bCs/>
        </w:rPr>
      </w:pPr>
      <w:bookmarkStart w:id="64" w:name="_Toc58331069"/>
      <w:r w:rsidRPr="00FA79E9">
        <w:rPr>
          <w:rFonts w:ascii="Calibri Light" w:eastAsia="MS Gothic" w:hAnsi="Calibri Light" w:cs="Times New Roman"/>
          <w:color w:val="2F5496"/>
          <w:sz w:val="26"/>
          <w:szCs w:val="26"/>
        </w:rPr>
        <w:lastRenderedPageBreak/>
        <w:t>Leave of Absence Policy (23.1.12):</w:t>
      </w:r>
      <w:bookmarkEnd w:id="64"/>
    </w:p>
    <w:p w14:paraId="386CCF01" w14:textId="77777777" w:rsidR="00FA79E9" w:rsidRPr="00FA79E9" w:rsidRDefault="00FA79E9" w:rsidP="00FA79E9">
      <w:pPr>
        <w:spacing w:after="200" w:line="240" w:lineRule="auto"/>
        <w:rPr>
          <w:rFonts w:ascii="Calibri Light" w:eastAsia="Times New Roman" w:hAnsi="Calibri Light" w:cs="Calibri Light"/>
          <w:color w:val="0000FF"/>
        </w:rPr>
      </w:pPr>
      <w:hyperlink r:id="rId50" w:history="1">
        <w:r w:rsidRPr="00FA79E9">
          <w:rPr>
            <w:rFonts w:ascii="Calibri Light" w:eastAsia="Times New Roman" w:hAnsi="Calibri Light" w:cs="Calibri Light"/>
            <w:color w:val="0000FF"/>
            <w:u w:val="single"/>
          </w:rPr>
          <w:t>https://intranet.bcm.edu/index.cfm?fuseaction=Policies.Display_Policy&amp;Policy_Number=23.1.12</w:t>
        </w:r>
      </w:hyperlink>
    </w:p>
    <w:p w14:paraId="414E2DCF" w14:textId="77777777" w:rsidR="00FA79E9" w:rsidRPr="00FA79E9" w:rsidRDefault="00FA79E9" w:rsidP="00FA79E9">
      <w:pPr>
        <w:spacing w:after="200" w:line="240" w:lineRule="auto"/>
        <w:rPr>
          <w:rFonts w:ascii="Calibri Light" w:eastAsia="Times New Roman" w:hAnsi="Calibri Light" w:cs="Calibri Light"/>
        </w:rPr>
      </w:pPr>
      <w:r w:rsidRPr="00FA79E9">
        <w:rPr>
          <w:rFonts w:ascii="Calibri Light" w:eastAsia="Times New Roman" w:hAnsi="Calibri Light" w:cs="Calibri Light"/>
        </w:rPr>
        <w:t>The purposes of this policy are to:</w:t>
      </w:r>
    </w:p>
    <w:p w14:paraId="6F402CDF" w14:textId="77777777" w:rsidR="00FA79E9" w:rsidRPr="00FA79E9" w:rsidRDefault="00FA79E9" w:rsidP="00FA79E9">
      <w:pPr>
        <w:spacing w:after="200" w:line="240" w:lineRule="auto"/>
        <w:rPr>
          <w:rFonts w:ascii="Calibri Light" w:eastAsia="Times New Roman" w:hAnsi="Calibri Light" w:cs="Calibri Light"/>
          <w:color w:val="0000FF"/>
        </w:rPr>
      </w:pPr>
      <w:r w:rsidRPr="00FA79E9">
        <w:rPr>
          <w:rFonts w:ascii="Calibri Light" w:eastAsia="Times New Roman" w:hAnsi="Calibri Light" w:cs="Calibri Light"/>
        </w:rPr>
        <w:t>1.     define and describe circumstances in which a student may take a </w:t>
      </w:r>
      <w:hyperlink r:id="rId51" w:anchor="IVb" w:history="1">
        <w:r w:rsidRPr="00FA79E9">
          <w:rPr>
            <w:rFonts w:ascii="Calibri Light" w:eastAsia="Times New Roman" w:hAnsi="Calibri Light" w:cs="Calibri Light"/>
            <w:color w:val="0000FF"/>
            <w:u w:val="single"/>
          </w:rPr>
          <w:t>Voluntary Leave of Absence</w:t>
        </w:r>
      </w:hyperlink>
      <w:r w:rsidRPr="00FA79E9">
        <w:rPr>
          <w:rFonts w:ascii="Calibri Light" w:eastAsia="Times New Roman" w:hAnsi="Calibri Light" w:cs="Calibri Light"/>
          <w:color w:val="0000FF"/>
        </w:rPr>
        <w:t>,</w:t>
      </w:r>
    </w:p>
    <w:p w14:paraId="0C065C94" w14:textId="77777777" w:rsidR="00FA79E9" w:rsidRPr="00FA79E9" w:rsidRDefault="00FA79E9" w:rsidP="00FA79E9">
      <w:pPr>
        <w:spacing w:after="200" w:line="240" w:lineRule="auto"/>
        <w:rPr>
          <w:rFonts w:ascii="Calibri Light" w:eastAsia="Times New Roman" w:hAnsi="Calibri Light" w:cs="Calibri Light"/>
        </w:rPr>
      </w:pPr>
      <w:r w:rsidRPr="00FA79E9">
        <w:rPr>
          <w:rFonts w:ascii="Calibri Light" w:eastAsia="Times New Roman" w:hAnsi="Calibri Light" w:cs="Calibri Light"/>
        </w:rPr>
        <w:t>2.     outline student rights and obligations in the event of Voluntary Leave of Absence,</w:t>
      </w:r>
    </w:p>
    <w:p w14:paraId="6B1A4D17" w14:textId="77777777" w:rsidR="00FA79E9" w:rsidRPr="00FA79E9" w:rsidRDefault="00FA79E9" w:rsidP="00FA79E9">
      <w:pPr>
        <w:spacing w:after="200" w:line="240" w:lineRule="auto"/>
        <w:rPr>
          <w:rFonts w:ascii="Calibri Light" w:eastAsia="Times New Roman" w:hAnsi="Calibri Light" w:cs="Calibri Light"/>
          <w:color w:val="0000FF"/>
        </w:rPr>
      </w:pPr>
      <w:r w:rsidRPr="00FA79E9">
        <w:rPr>
          <w:rFonts w:ascii="Calibri Light" w:eastAsia="Times New Roman" w:hAnsi="Calibri Light" w:cs="Calibri Light"/>
        </w:rPr>
        <w:t>3.     define and describe circumstances in which a student may be placed on an </w:t>
      </w:r>
      <w:hyperlink r:id="rId52" w:anchor="IVc" w:history="1">
        <w:r w:rsidRPr="00FA79E9">
          <w:rPr>
            <w:rFonts w:ascii="Calibri Light" w:eastAsia="Times New Roman" w:hAnsi="Calibri Light" w:cs="Calibri Light"/>
            <w:color w:val="0000FF"/>
            <w:u w:val="single"/>
          </w:rPr>
          <w:t>Involuntary Academic, Administrative, or Medical Leave of Absence</w:t>
        </w:r>
      </w:hyperlink>
      <w:r w:rsidRPr="00FA79E9">
        <w:rPr>
          <w:rFonts w:ascii="Calibri Light" w:eastAsia="Times New Roman" w:hAnsi="Calibri Light" w:cs="Calibri Light"/>
          <w:color w:val="0000FF"/>
        </w:rPr>
        <w:t>;</w:t>
      </w:r>
    </w:p>
    <w:p w14:paraId="6B0C5574" w14:textId="77777777" w:rsidR="00FA79E9" w:rsidRPr="00FA79E9" w:rsidRDefault="00FA79E9" w:rsidP="00FA79E9">
      <w:pPr>
        <w:spacing w:after="200" w:line="240" w:lineRule="auto"/>
        <w:rPr>
          <w:rFonts w:ascii="Calibri Light" w:eastAsia="Times New Roman" w:hAnsi="Calibri Light" w:cs="Calibri Light"/>
        </w:rPr>
      </w:pPr>
      <w:r w:rsidRPr="00FA79E9">
        <w:rPr>
          <w:rFonts w:ascii="Calibri Light" w:eastAsia="Times New Roman" w:hAnsi="Calibri Light" w:cs="Calibri Light"/>
        </w:rPr>
        <w:t>4.     establish the authority of the </w:t>
      </w:r>
      <w:hyperlink r:id="rId53" w:anchor="Va" w:history="1">
        <w:r w:rsidRPr="00FA79E9">
          <w:rPr>
            <w:rFonts w:ascii="Calibri Light" w:eastAsia="Times New Roman" w:hAnsi="Calibri Light" w:cs="Calibri Light"/>
            <w:color w:val="0000FF"/>
            <w:u w:val="single"/>
          </w:rPr>
          <w:t>Wellness Intervention Team</w:t>
        </w:r>
      </w:hyperlink>
      <w:r w:rsidRPr="00FA79E9">
        <w:rPr>
          <w:rFonts w:ascii="Calibri Light" w:eastAsia="Times New Roman" w:hAnsi="Calibri Light" w:cs="Calibri Light"/>
        </w:rPr>
        <w:t> (WIT) to determine if a student is In-Crisis and/or poses a Direct Threat that necessitates Medical Leave;</w:t>
      </w:r>
    </w:p>
    <w:p w14:paraId="533724C5" w14:textId="77777777" w:rsidR="00FA79E9" w:rsidRPr="00FA79E9" w:rsidRDefault="00FA79E9" w:rsidP="00FA79E9">
      <w:pPr>
        <w:spacing w:after="200" w:line="240" w:lineRule="auto"/>
        <w:rPr>
          <w:rFonts w:ascii="Calibri Light" w:eastAsia="Times New Roman" w:hAnsi="Calibri Light" w:cs="Calibri Light"/>
        </w:rPr>
      </w:pPr>
      <w:r w:rsidRPr="00FA79E9">
        <w:rPr>
          <w:rFonts w:ascii="Calibri Light" w:eastAsia="Times New Roman" w:hAnsi="Calibri Light" w:cs="Calibri Light"/>
        </w:rPr>
        <w:t>5.     describe WIT responsibilities in the event that a student is in crisis or poses a Direct Threat; and</w:t>
      </w:r>
    </w:p>
    <w:p w14:paraId="058A8D7C" w14:textId="77777777" w:rsidR="00FA79E9" w:rsidRPr="00FA79E9" w:rsidRDefault="00FA79E9" w:rsidP="00FA79E9">
      <w:pPr>
        <w:spacing w:after="200" w:line="240" w:lineRule="auto"/>
        <w:rPr>
          <w:rFonts w:ascii="Calibri Light" w:eastAsia="Times New Roman" w:hAnsi="Calibri Light" w:cs="Calibri Light"/>
        </w:rPr>
      </w:pPr>
      <w:r w:rsidRPr="00FA79E9">
        <w:rPr>
          <w:rFonts w:ascii="Calibri Light" w:eastAsia="Times New Roman" w:hAnsi="Calibri Light" w:cs="Calibri Light"/>
        </w:rPr>
        <w:t>6.     outline student rights and obligations in the event he or she is placed on an Involuntary Academic or Medical Leave of Absence. </w:t>
      </w:r>
    </w:p>
    <w:p w14:paraId="2F628173" w14:textId="77777777" w:rsidR="00FA79E9" w:rsidRPr="00FA79E9" w:rsidRDefault="00FA79E9" w:rsidP="00FA79E9">
      <w:pPr>
        <w:spacing w:after="200" w:line="276" w:lineRule="auto"/>
        <w:rPr>
          <w:rFonts w:ascii="Calibri Light" w:eastAsia="MS Gothic" w:hAnsi="Calibri Light" w:cs="Times New Roman"/>
          <w:color w:val="2F5496"/>
          <w:sz w:val="26"/>
          <w:szCs w:val="26"/>
        </w:rPr>
      </w:pPr>
    </w:p>
    <w:p w14:paraId="710CE37A" w14:textId="77777777" w:rsidR="00FA79E9" w:rsidRPr="00FA79E9" w:rsidRDefault="00FA79E9" w:rsidP="00FA79E9">
      <w:pPr>
        <w:spacing w:after="0" w:line="240" w:lineRule="auto"/>
        <w:rPr>
          <w:rFonts w:ascii="Calibri Light" w:eastAsia="MS Gothic" w:hAnsi="Calibri Light" w:cs="Times New Roman"/>
          <w:color w:val="2F5496"/>
          <w:sz w:val="26"/>
          <w:szCs w:val="26"/>
        </w:rPr>
      </w:pPr>
      <w:bookmarkStart w:id="65" w:name="_Toc58331070"/>
      <w:r w:rsidRPr="00FA79E9">
        <w:rPr>
          <w:rFonts w:ascii="Calibri Light" w:eastAsia="MS Gothic" w:hAnsi="Calibri Light" w:cs="Times New Roman"/>
          <w:color w:val="2F5496"/>
          <w:sz w:val="26"/>
          <w:szCs w:val="26"/>
        </w:rPr>
        <w:t>Medical Student Access to Health Care Service Policy (28.1.17)</w:t>
      </w:r>
      <w:bookmarkEnd w:id="65"/>
      <w:r w:rsidRPr="00FA79E9">
        <w:rPr>
          <w:rFonts w:ascii="Calibri" w:eastAsia="Times New Roman" w:hAnsi="Calibri" w:cs="Times New Roman"/>
        </w:rPr>
        <w:t xml:space="preserve"> </w:t>
      </w:r>
      <w:hyperlink r:id="rId54" w:history="1">
        <w:r w:rsidRPr="00FA79E9">
          <w:rPr>
            <w:rFonts w:ascii="Calibri" w:eastAsia="Times New Roman" w:hAnsi="Calibri" w:cs="Times New Roman"/>
            <w:color w:val="0000FF"/>
            <w:u w:val="single"/>
          </w:rPr>
          <w:t>https://intranet.bcm.edu/index.cfm?fuseaction=Policies.Display_Policy&amp;Policy_Number=28.1.17</w:t>
        </w:r>
      </w:hyperlink>
    </w:p>
    <w:p w14:paraId="167FC332" w14:textId="77777777" w:rsidR="00FA79E9" w:rsidRPr="00FA79E9" w:rsidRDefault="00FA79E9" w:rsidP="00FA79E9">
      <w:pPr>
        <w:spacing w:after="200" w:line="276" w:lineRule="auto"/>
        <w:ind w:left="720"/>
        <w:rPr>
          <w:rFonts w:ascii="Calibri Light" w:eastAsia="MS Gothic" w:hAnsi="Calibri Light" w:cs="Times New Roman"/>
          <w:color w:val="2F5496"/>
          <w:sz w:val="26"/>
          <w:szCs w:val="26"/>
        </w:rPr>
      </w:pPr>
      <w:r w:rsidRPr="00FA79E9">
        <w:rPr>
          <w:rFonts w:ascii="Calibri" w:eastAsia="Times New Roman" w:hAnsi="Calibri" w:cs="Calibri"/>
          <w:color w:val="000000"/>
        </w:rPr>
        <w:t xml:space="preserve">All students enrolled in the BCM School of Medicine shall receive timely access to diagnostic, preventive, and therapeutic Health Care Services. Students may be excused from educational and clinical experiences for the purposes of seeking and receiving necessary Health Care Services. A student’s decision to seek health care during a foundational or clinical course should have no impact on his or her performance evaluation or grade for the course, provided the student remains able to satisfy attendance requirements as specified in the School of Medicine’s Attendance and Participation Policy.  </w:t>
      </w:r>
    </w:p>
    <w:p w14:paraId="3E702304" w14:textId="77777777" w:rsidR="00FA79E9" w:rsidRPr="00FA79E9" w:rsidRDefault="00FA79E9" w:rsidP="00FA79E9">
      <w:pPr>
        <w:spacing w:after="0" w:line="240" w:lineRule="auto"/>
        <w:rPr>
          <w:rFonts w:ascii="Calibri" w:eastAsia="Times New Roman" w:hAnsi="Calibri" w:cs="Calibri"/>
          <w:b/>
          <w:color w:val="0000FF"/>
          <w:u w:val="single"/>
        </w:rPr>
      </w:pPr>
      <w:r w:rsidRPr="00FA79E9">
        <w:rPr>
          <w:rFonts w:ascii="Calibri" w:eastAsia="Times New Roman" w:hAnsi="Calibri" w:cs="Calibri"/>
          <w:color w:val="0000FF"/>
          <w:u w:val="single"/>
        </w:rPr>
        <w:br w:type="page"/>
      </w:r>
    </w:p>
    <w:p w14:paraId="6EFC1FBA" w14:textId="77777777" w:rsidR="00FA79E9" w:rsidRPr="00FA79E9" w:rsidRDefault="00FA79E9" w:rsidP="00FA79E9">
      <w:pPr>
        <w:spacing w:after="0" w:line="240" w:lineRule="auto"/>
        <w:rPr>
          <w:rFonts w:ascii="Calibri Light" w:eastAsia="MS Gothic" w:hAnsi="Calibri Light" w:cs="Times New Roman"/>
          <w:color w:val="2F5496"/>
          <w:sz w:val="26"/>
          <w:szCs w:val="26"/>
        </w:rPr>
      </w:pPr>
      <w:bookmarkStart w:id="66" w:name="_Toc58331071"/>
      <w:bookmarkStart w:id="67" w:name="_Toc10354125"/>
      <w:r w:rsidRPr="00FA79E9">
        <w:rPr>
          <w:rFonts w:ascii="Calibri Light" w:eastAsia="MS Gothic" w:hAnsi="Calibri Light" w:cs="Times New Roman"/>
          <w:color w:val="2F5496"/>
          <w:sz w:val="26"/>
          <w:szCs w:val="26"/>
        </w:rPr>
        <w:lastRenderedPageBreak/>
        <w:t>Medical Student Exposure to Infectious and Environmental Hazards Policy (28.1.15)</w:t>
      </w:r>
      <w:bookmarkEnd w:id="66"/>
    </w:p>
    <w:p w14:paraId="595A0327" w14:textId="77777777" w:rsidR="00FA79E9" w:rsidRPr="00FA79E9" w:rsidRDefault="00FA79E9" w:rsidP="00FA79E9">
      <w:pPr>
        <w:spacing w:after="0" w:line="240" w:lineRule="auto"/>
        <w:rPr>
          <w:rFonts w:ascii="Calibri" w:eastAsia="Times New Roman" w:hAnsi="Calibri" w:cs="Times New Roman"/>
        </w:rPr>
      </w:pPr>
      <w:hyperlink r:id="rId55" w:history="1">
        <w:r w:rsidRPr="00FA79E9">
          <w:rPr>
            <w:rFonts w:ascii="Calibri" w:eastAsia="Times New Roman" w:hAnsi="Calibri" w:cs="Times New Roman"/>
            <w:color w:val="0000FF"/>
            <w:u w:val="single"/>
          </w:rPr>
          <w:t>https://intranet.bcm.edu/index.cfm?fuseaction=Policies.Display_Policy&amp;policy_number=28.1.15</w:t>
        </w:r>
      </w:hyperlink>
    </w:p>
    <w:p w14:paraId="6D37CE40" w14:textId="77777777" w:rsidR="00FA79E9" w:rsidRPr="00FA79E9" w:rsidRDefault="00FA79E9" w:rsidP="00FA79E9">
      <w:pPr>
        <w:spacing w:after="200" w:line="240" w:lineRule="auto"/>
        <w:ind w:left="720"/>
        <w:rPr>
          <w:rFonts w:ascii="Calibri" w:eastAsia="Times New Roman" w:hAnsi="Calibri" w:cs="Calibri"/>
          <w:color w:val="000000"/>
        </w:rPr>
      </w:pPr>
    </w:p>
    <w:p w14:paraId="10F05A59" w14:textId="77777777" w:rsidR="00FA79E9" w:rsidRPr="00FA79E9" w:rsidRDefault="00FA79E9" w:rsidP="00FA79E9">
      <w:pPr>
        <w:spacing w:after="200" w:line="240" w:lineRule="auto"/>
        <w:ind w:left="720"/>
        <w:rPr>
          <w:rFonts w:ascii="Calibri" w:eastAsia="Times New Roman" w:hAnsi="Calibri" w:cs="Calibri"/>
          <w:color w:val="000000"/>
        </w:rPr>
      </w:pPr>
      <w:r w:rsidRPr="00FA79E9">
        <w:rPr>
          <w:rFonts w:ascii="Calibri" w:eastAsia="Times New Roman" w:hAnsi="Calibri" w:cs="Calibri"/>
          <w:color w:val="000000"/>
        </w:rPr>
        <w:t xml:space="preserve">The Medical Student Exposure to Infectious and Environmental Hazards Policy outlines the procedures regarding preventative education, care and treatment after Occupational Exposure (including descriptions of student financial responsibility), and the potential impact of infectious and environmental disease or disability on medical student learning activities. </w:t>
      </w:r>
    </w:p>
    <w:p w14:paraId="6FC6CDCA" w14:textId="77777777" w:rsidR="00FA79E9" w:rsidRPr="00FA79E9" w:rsidRDefault="00FA79E9" w:rsidP="00FA79E9">
      <w:pPr>
        <w:spacing w:after="200" w:line="240" w:lineRule="auto"/>
        <w:ind w:left="720"/>
        <w:rPr>
          <w:rFonts w:ascii="Calibri" w:eastAsia="Times New Roman" w:hAnsi="Calibri" w:cs="Calibri"/>
          <w:color w:val="000000"/>
        </w:rPr>
      </w:pPr>
      <w:r w:rsidRPr="00FA79E9">
        <w:rPr>
          <w:rFonts w:ascii="Calibri" w:eastAsia="Times New Roman" w:hAnsi="Calibri" w:cs="Calibri"/>
          <w:color w:val="000000"/>
        </w:rPr>
        <w:t xml:space="preserve">BCM’s Standard Precautions Policy (26.3.06) and Infection Control and Prevention Plan (26.3.19) require all BCM SOM faculty, staff, and medical students to use Standard Precautions, including proper hand hygiene and appropriate personal protective equipment, during all clinical activities in order to minimize the risk of Occupational Exposures and enhance patient safety. </w:t>
      </w:r>
    </w:p>
    <w:p w14:paraId="38D1A6D5" w14:textId="77777777" w:rsidR="00FA79E9" w:rsidRPr="00FA79E9" w:rsidRDefault="00FA79E9" w:rsidP="00FA79E9">
      <w:pPr>
        <w:spacing w:after="200" w:line="240" w:lineRule="auto"/>
        <w:ind w:left="720"/>
        <w:rPr>
          <w:rFonts w:ascii="Calibri" w:eastAsia="Times New Roman" w:hAnsi="Calibri" w:cs="Calibri"/>
          <w:color w:val="000000"/>
        </w:rPr>
      </w:pPr>
      <w:r w:rsidRPr="00FA79E9">
        <w:rPr>
          <w:rFonts w:ascii="Calibri" w:eastAsia="Times New Roman" w:hAnsi="Calibri" w:cs="Calibri"/>
          <w:color w:val="000000"/>
        </w:rPr>
        <w:t>In the event of any Occupational Exposure (i.e.</w:t>
      </w:r>
      <w:r w:rsidRPr="00FA79E9">
        <w:rPr>
          <w:rFonts w:ascii="Calibri" w:eastAsia="Times New Roman" w:hAnsi="Calibri" w:cs="Times New Roman"/>
        </w:rPr>
        <w:t xml:space="preserve"> </w:t>
      </w:r>
      <w:r w:rsidRPr="00FA79E9">
        <w:rPr>
          <w:rFonts w:ascii="Calibri" w:eastAsia="Times New Roman" w:hAnsi="Calibri" w:cs="Calibri"/>
          <w:color w:val="000000"/>
        </w:rPr>
        <w:t>skin, eye, mucous membrane, or parenteral contact with human blood or Other Potentially Hazardous Materials), medical students should immediately inform their supervisor and/or clinical course director and contact the Occupational Health Program (OHP) (</w:t>
      </w:r>
      <w:r w:rsidRPr="00FA79E9">
        <w:rPr>
          <w:rFonts w:ascii="Calibri" w:eastAsia="Times New Roman" w:hAnsi="Calibri" w:cs="Calibri"/>
        </w:rPr>
        <w:t>(713) 798-7880)</w:t>
      </w:r>
      <w:r w:rsidRPr="00FA79E9">
        <w:rPr>
          <w:rFonts w:ascii="Calibri" w:eastAsia="Times New Roman" w:hAnsi="Calibri" w:cs="Calibri"/>
          <w:color w:val="000000"/>
        </w:rPr>
        <w:t xml:space="preserve"> for further guidance regarding the procedures for care and treatment including post-exposure counseling and follow up.</w:t>
      </w:r>
    </w:p>
    <w:p w14:paraId="5DFA1B4F" w14:textId="77777777" w:rsidR="00FA79E9" w:rsidRPr="00FA79E9" w:rsidRDefault="00FA79E9" w:rsidP="00FA79E9">
      <w:pPr>
        <w:spacing w:after="200" w:line="240" w:lineRule="auto"/>
        <w:ind w:left="720"/>
        <w:rPr>
          <w:rFonts w:ascii="Calibri" w:eastAsia="Times New Roman" w:hAnsi="Calibri" w:cs="Calibri"/>
          <w:color w:val="000000"/>
        </w:rPr>
      </w:pPr>
      <w:r w:rsidRPr="00FA79E9">
        <w:rPr>
          <w:rFonts w:ascii="Calibri" w:eastAsia="Times New Roman" w:hAnsi="Calibri" w:cs="Calibri"/>
          <w:color w:val="000000"/>
        </w:rPr>
        <w:t xml:space="preserve">Site-specific procedures for care and treatment after exposure are outlined on the OHP website: </w:t>
      </w:r>
      <w:hyperlink r:id="rId56" w:history="1">
        <w:r w:rsidRPr="00FA79E9">
          <w:rPr>
            <w:rFonts w:ascii="Calibri" w:eastAsia="Times New Roman" w:hAnsi="Calibri" w:cs="Calibri"/>
            <w:color w:val="0000FF"/>
            <w:u w:val="single"/>
          </w:rPr>
          <w:t>https://www.bcm.edu/occupational-health-program/needlestick-exposure</w:t>
        </w:r>
      </w:hyperlink>
      <w:r w:rsidRPr="00FA79E9">
        <w:rPr>
          <w:rFonts w:ascii="Calibri" w:eastAsia="Times New Roman" w:hAnsi="Calibri" w:cs="Calibri"/>
          <w:color w:val="000000"/>
        </w:rPr>
        <w:t>.</w:t>
      </w:r>
    </w:p>
    <w:p w14:paraId="5EF68F0C" w14:textId="77777777" w:rsidR="00FA79E9" w:rsidRPr="00FA79E9" w:rsidRDefault="00FA79E9" w:rsidP="00FA79E9">
      <w:pPr>
        <w:spacing w:after="200" w:line="240" w:lineRule="auto"/>
        <w:ind w:left="720"/>
        <w:rPr>
          <w:rFonts w:ascii="Calibri" w:eastAsia="Times New Roman" w:hAnsi="Calibri" w:cs="Calibri"/>
          <w:color w:val="000000"/>
        </w:rPr>
      </w:pPr>
      <w:r w:rsidRPr="00FA79E9">
        <w:rPr>
          <w:rFonts w:ascii="Calibri" w:eastAsia="Times New Roman" w:hAnsi="Calibri" w:cs="Calibri"/>
          <w:color w:val="000000"/>
        </w:rPr>
        <w:t xml:space="preserve">See also: </w:t>
      </w:r>
    </w:p>
    <w:p w14:paraId="33DAA809" w14:textId="77777777" w:rsidR="00FA79E9" w:rsidRPr="00FA79E9" w:rsidRDefault="00FA79E9" w:rsidP="00FA79E9">
      <w:pPr>
        <w:spacing w:after="200" w:line="276" w:lineRule="auto"/>
        <w:rPr>
          <w:rFonts w:ascii="Calibri" w:eastAsia="Times New Roman" w:hAnsi="Calibri" w:cs="Calibri"/>
          <w:color w:val="0000FF"/>
          <w:u w:val="single"/>
        </w:rPr>
      </w:pPr>
      <w:bookmarkStart w:id="68" w:name="_Toc58331072"/>
      <w:r w:rsidRPr="00FA79E9">
        <w:rPr>
          <w:rFonts w:ascii="Calibri Light" w:eastAsia="MS Gothic" w:hAnsi="Calibri Light" w:cs="Times New Roman"/>
          <w:color w:val="2F5496"/>
          <w:sz w:val="26"/>
          <w:szCs w:val="26"/>
        </w:rPr>
        <w:t>Blood Borne Pathogens (Standard Precautions Policy 26.3.06):</w:t>
      </w:r>
      <w:bookmarkEnd w:id="68"/>
      <w:r w:rsidRPr="00FA79E9">
        <w:rPr>
          <w:rFonts w:ascii="Calibri Light" w:eastAsia="MS Gothic" w:hAnsi="Calibri Light" w:cs="Times New Roman"/>
          <w:color w:val="2F5496"/>
          <w:sz w:val="26"/>
          <w:szCs w:val="26"/>
        </w:rPr>
        <w:t xml:space="preserve"> </w:t>
      </w:r>
      <w:hyperlink r:id="rId57" w:history="1">
        <w:r w:rsidRPr="00FA79E9">
          <w:rPr>
            <w:rFonts w:ascii="Calibri" w:eastAsia="Times New Roman" w:hAnsi="Calibri" w:cs="Calibri"/>
            <w:color w:val="0000FF"/>
            <w:u w:val="single"/>
          </w:rPr>
          <w:t>https://intranet.bcm.edu/index.cfm?fuseaction=Policies.Display_Policy&amp;Policy_Number=26.3.06</w:t>
        </w:r>
      </w:hyperlink>
    </w:p>
    <w:p w14:paraId="666D3197" w14:textId="77777777" w:rsidR="00FA79E9" w:rsidRPr="00FA79E9" w:rsidRDefault="00FA79E9" w:rsidP="00FA79E9">
      <w:pPr>
        <w:spacing w:after="200" w:line="240" w:lineRule="auto"/>
        <w:rPr>
          <w:rFonts w:ascii="Calibri" w:eastAsia="Times New Roman" w:hAnsi="Calibri" w:cs="Calibri"/>
          <w:color w:val="000000"/>
        </w:rPr>
      </w:pPr>
      <w:bookmarkStart w:id="69" w:name="_Toc58331073"/>
      <w:r w:rsidRPr="00FA79E9">
        <w:rPr>
          <w:rFonts w:ascii="Calibri Light" w:eastAsia="MS Gothic" w:hAnsi="Calibri Light" w:cs="Times New Roman"/>
          <w:color w:val="2F5496"/>
          <w:sz w:val="26"/>
          <w:szCs w:val="26"/>
        </w:rPr>
        <w:t>Institutional Policy on Infectious Disease: (Infection Control and Prevention Plan Policy 26.3.19)</w:t>
      </w:r>
      <w:bookmarkEnd w:id="69"/>
      <w:r w:rsidRPr="00FA79E9">
        <w:rPr>
          <w:rFonts w:ascii="Calibri Light" w:eastAsia="MS Gothic" w:hAnsi="Calibri Light" w:cs="Times New Roman"/>
          <w:color w:val="1F3763"/>
          <w:sz w:val="24"/>
        </w:rPr>
        <w:t xml:space="preserve"> </w:t>
      </w:r>
      <w:hyperlink r:id="rId58" w:history="1">
        <w:r w:rsidRPr="00FA79E9">
          <w:rPr>
            <w:rFonts w:ascii="Calibri" w:eastAsia="Times New Roman" w:hAnsi="Calibri" w:cs="Calibri"/>
            <w:color w:val="0000FF"/>
            <w:u w:val="single"/>
          </w:rPr>
          <w:t>https://intranet.bcm.edu/index.cfm?fuseaction=Policies.Display_Policy&amp;policy_number=26.3.19</w:t>
        </w:r>
      </w:hyperlink>
      <w:r w:rsidRPr="00FA79E9">
        <w:rPr>
          <w:rFonts w:ascii="Calibri" w:eastAsia="Times New Roman" w:hAnsi="Calibri" w:cs="Calibri"/>
          <w:color w:val="000000"/>
        </w:rPr>
        <w:t xml:space="preserve"> . </w:t>
      </w:r>
    </w:p>
    <w:p w14:paraId="06146346" w14:textId="77777777" w:rsidR="00FA79E9" w:rsidRPr="00FA79E9" w:rsidRDefault="00FA79E9" w:rsidP="00FA79E9">
      <w:pPr>
        <w:spacing w:after="200" w:line="276" w:lineRule="auto"/>
        <w:rPr>
          <w:rFonts w:ascii="Calibri" w:eastAsia="Times New Roman" w:hAnsi="Calibri" w:cs="Calibri"/>
          <w:color w:val="0000FF"/>
          <w:u w:val="single"/>
        </w:rPr>
      </w:pPr>
      <w:bookmarkStart w:id="70" w:name="_Toc58331074"/>
      <w:r w:rsidRPr="00FA79E9">
        <w:rPr>
          <w:rFonts w:ascii="Calibri Light" w:eastAsia="MS Gothic" w:hAnsi="Calibri Light" w:cs="Times New Roman"/>
          <w:color w:val="2F5496"/>
          <w:sz w:val="26"/>
          <w:szCs w:val="26"/>
        </w:rPr>
        <w:t>Student handbook</w:t>
      </w:r>
      <w:bookmarkEnd w:id="70"/>
      <w:r w:rsidRPr="00FA79E9">
        <w:rPr>
          <w:rFonts w:ascii="Calibri Light" w:eastAsia="MS Gothic" w:hAnsi="Calibri Light" w:cs="Times New Roman"/>
          <w:color w:val="2F5496"/>
        </w:rPr>
        <w:t>:</w:t>
      </w:r>
      <w:r w:rsidRPr="00FA79E9">
        <w:rPr>
          <w:rFonts w:ascii="Calibri" w:eastAsia="Times New Roman" w:hAnsi="Calibri" w:cs="Times New Roman"/>
        </w:rPr>
        <w:t xml:space="preserve"> </w:t>
      </w:r>
      <w:hyperlink r:id="rId59" w:history="1">
        <w:r w:rsidRPr="00FA79E9">
          <w:rPr>
            <w:rFonts w:ascii="Calibri" w:eastAsia="Times New Roman" w:hAnsi="Calibri" w:cs="Calibri"/>
            <w:color w:val="0000FF"/>
            <w:u w:val="single"/>
          </w:rPr>
          <w:t>https://www.bcm.edu/education/schools/medical-school/md-program/student-handbook/health-wellness</w:t>
        </w:r>
      </w:hyperlink>
    </w:p>
    <w:p w14:paraId="573119BE" w14:textId="77777777" w:rsidR="00FA79E9" w:rsidRPr="00FA79E9" w:rsidRDefault="00FA79E9" w:rsidP="00FA79E9">
      <w:pPr>
        <w:spacing w:after="200" w:line="240" w:lineRule="auto"/>
        <w:ind w:left="720"/>
        <w:rPr>
          <w:rFonts w:ascii="Calibri" w:eastAsia="Times New Roman" w:hAnsi="Calibri" w:cs="Calibri"/>
          <w:color w:val="000000"/>
        </w:rPr>
      </w:pPr>
    </w:p>
    <w:p w14:paraId="11B57966" w14:textId="77777777" w:rsidR="00FA79E9" w:rsidRPr="00FA79E9" w:rsidRDefault="00FA79E9" w:rsidP="00FA79E9">
      <w:pPr>
        <w:spacing w:after="0" w:line="240" w:lineRule="auto"/>
        <w:rPr>
          <w:rFonts w:ascii="Calibri Light" w:eastAsia="MS Gothic" w:hAnsi="Calibri Light" w:cs="Times New Roman"/>
          <w:color w:val="2F5496"/>
          <w:sz w:val="26"/>
          <w:szCs w:val="26"/>
        </w:rPr>
      </w:pPr>
    </w:p>
    <w:p w14:paraId="79FEFCB1" w14:textId="77777777" w:rsidR="00FA79E9" w:rsidRPr="00FA79E9" w:rsidRDefault="00FA79E9" w:rsidP="00FA79E9">
      <w:pPr>
        <w:spacing w:after="0" w:line="240" w:lineRule="auto"/>
        <w:rPr>
          <w:rFonts w:ascii="Calibri Light" w:eastAsia="MS Gothic" w:hAnsi="Calibri Light" w:cs="Times New Roman"/>
          <w:color w:val="2F5496"/>
          <w:sz w:val="26"/>
          <w:szCs w:val="26"/>
        </w:rPr>
      </w:pPr>
      <w:r w:rsidRPr="00FA79E9">
        <w:rPr>
          <w:rFonts w:ascii="Calibri Light" w:eastAsia="MS Gothic" w:hAnsi="Calibri Light" w:cs="Times New Roman"/>
          <w:color w:val="2F5496"/>
          <w:sz w:val="26"/>
          <w:szCs w:val="26"/>
        </w:rPr>
        <w:br w:type="page"/>
      </w:r>
    </w:p>
    <w:p w14:paraId="46310CCF" w14:textId="77777777" w:rsidR="00FA79E9" w:rsidRPr="00FA79E9" w:rsidRDefault="00FA79E9" w:rsidP="00FA79E9">
      <w:pPr>
        <w:spacing w:after="0" w:line="240" w:lineRule="auto"/>
        <w:rPr>
          <w:rFonts w:ascii="Calibri" w:eastAsia="Times New Roman" w:hAnsi="Calibri" w:cs="Calibri"/>
          <w:color w:val="0000FF"/>
          <w:u w:val="single"/>
        </w:rPr>
      </w:pPr>
      <w:bookmarkStart w:id="71" w:name="_Toc58331075"/>
      <w:r w:rsidRPr="00FA79E9">
        <w:rPr>
          <w:rFonts w:ascii="Calibri Light" w:eastAsia="MS Gothic" w:hAnsi="Calibri Light" w:cs="Times New Roman"/>
          <w:color w:val="2F5496"/>
          <w:sz w:val="26"/>
          <w:szCs w:val="26"/>
        </w:rPr>
        <w:lastRenderedPageBreak/>
        <w:t>Midterm Feedback Policy (28.1.02):</w:t>
      </w:r>
      <w:bookmarkEnd w:id="67"/>
      <w:bookmarkEnd w:id="71"/>
      <w:r w:rsidRPr="00FA79E9">
        <w:rPr>
          <w:rFonts w:ascii="Calibri" w:eastAsia="Times New Roman" w:hAnsi="Calibri" w:cs="Calibri"/>
          <w:color w:val="000000"/>
          <w:u w:val="single"/>
        </w:rPr>
        <w:t xml:space="preserve"> </w:t>
      </w:r>
      <w:hyperlink r:id="rId60" w:history="1">
        <w:r w:rsidRPr="00FA79E9">
          <w:rPr>
            <w:rFonts w:ascii="Calibri" w:eastAsia="Times New Roman" w:hAnsi="Calibri" w:cs="Calibri"/>
            <w:color w:val="0000FF"/>
            <w:u w:val="single"/>
          </w:rPr>
          <w:t>https://intranet.bcm.edu/index.cfm?fuseaction=Policies.Display_Policy&amp;Policy_Number=28.1.02</w:t>
        </w:r>
      </w:hyperlink>
    </w:p>
    <w:p w14:paraId="62C53A70" w14:textId="77777777" w:rsidR="00FA79E9" w:rsidRPr="00FA79E9" w:rsidRDefault="00FA79E9" w:rsidP="00FA79E9">
      <w:pPr>
        <w:spacing w:after="0" w:line="240" w:lineRule="auto"/>
        <w:rPr>
          <w:rFonts w:ascii="Calibri" w:eastAsia="Times New Roman" w:hAnsi="Calibri" w:cs="Calibri"/>
          <w:b/>
          <w:color w:val="000000"/>
          <w:u w:val="single"/>
        </w:rPr>
      </w:pPr>
    </w:p>
    <w:p w14:paraId="435FC157" w14:textId="77777777" w:rsidR="00FA79E9" w:rsidRPr="00FA79E9" w:rsidRDefault="00FA79E9" w:rsidP="00FA79E9">
      <w:pPr>
        <w:spacing w:after="200" w:line="240" w:lineRule="auto"/>
        <w:ind w:left="720"/>
        <w:rPr>
          <w:rFonts w:ascii="Calibri" w:eastAsia="Times New Roman" w:hAnsi="Calibri" w:cs="Calibri"/>
          <w:color w:val="000000"/>
        </w:rPr>
      </w:pPr>
      <w:r w:rsidRPr="00FA79E9">
        <w:rPr>
          <w:rFonts w:ascii="Calibri" w:eastAsia="Times New Roman" w:hAnsi="Calibri" w:cs="Calibri"/>
          <w:color w:val="000000"/>
        </w:rPr>
        <w:t>All BCM Course Directors are responsible for ensuring that faculty members who teach, facilitate, or precept medical students provide verbal or written midterm feedback, including an overall evaluation of a student’s progress towards completion of course requirements, in order to allow the student sufficient time for remediation.</w:t>
      </w:r>
    </w:p>
    <w:p w14:paraId="4B88FA9A" w14:textId="77777777" w:rsidR="00FA79E9" w:rsidRPr="00FA79E9" w:rsidRDefault="00FA79E9" w:rsidP="00FA79E9">
      <w:pPr>
        <w:spacing w:after="200" w:line="276" w:lineRule="auto"/>
        <w:ind w:left="720"/>
        <w:rPr>
          <w:rFonts w:ascii="Calibri" w:eastAsia="Times New Roman" w:hAnsi="Calibri" w:cs="Calibri"/>
          <w:color w:val="000000"/>
        </w:rPr>
      </w:pPr>
      <w:r w:rsidRPr="00FA79E9">
        <w:rPr>
          <w:rFonts w:ascii="Calibri" w:eastAsia="Times New Roman" w:hAnsi="Calibri" w:cs="Calibri"/>
          <w:bCs/>
          <w:color w:val="000000"/>
          <w:u w:val="single"/>
        </w:rPr>
        <w:t>Foundational Sciences</w:t>
      </w:r>
      <w:r w:rsidRPr="00FA79E9">
        <w:rPr>
          <w:rFonts w:ascii="Calibri" w:eastAsia="Times New Roman" w:hAnsi="Calibri" w:cs="Calibri"/>
          <w:color w:val="000000"/>
        </w:rPr>
        <w:t xml:space="preserve">: </w:t>
      </w:r>
    </w:p>
    <w:p w14:paraId="6102B12C" w14:textId="77777777" w:rsidR="00FA79E9" w:rsidRPr="00FA79E9" w:rsidRDefault="00FA79E9" w:rsidP="00FA79E9">
      <w:pPr>
        <w:spacing w:after="200" w:line="240" w:lineRule="auto"/>
        <w:ind w:left="720"/>
        <w:rPr>
          <w:rFonts w:ascii="Calibri" w:eastAsia="Times New Roman" w:hAnsi="Calibri" w:cs="Calibri"/>
          <w:color w:val="000000"/>
        </w:rPr>
      </w:pPr>
      <w:r w:rsidRPr="00FA79E9">
        <w:rPr>
          <w:rFonts w:ascii="Calibri" w:eastAsia="Times New Roman" w:hAnsi="Calibri" w:cs="Calibri"/>
          <w:color w:val="000000"/>
        </w:rPr>
        <w:t>Foundational science Course Directors provide mid-course feedback using a variety of formative examinations, sample questions with delayed release of answers, on-line examinations, homework assignments and laboratory practicums that occur early enough in each term that the student can take actions to remedy deficiencies.</w:t>
      </w:r>
    </w:p>
    <w:p w14:paraId="3F53CCE9" w14:textId="77777777" w:rsidR="00FA79E9" w:rsidRPr="00FA79E9" w:rsidRDefault="00FA79E9" w:rsidP="00FA79E9">
      <w:pPr>
        <w:spacing w:after="200" w:line="240" w:lineRule="auto"/>
        <w:ind w:left="720"/>
        <w:rPr>
          <w:rFonts w:ascii="Calibri" w:eastAsia="Times New Roman" w:hAnsi="Calibri" w:cs="Calibri"/>
          <w:color w:val="000000"/>
        </w:rPr>
      </w:pPr>
      <w:r w:rsidRPr="00FA79E9">
        <w:rPr>
          <w:rFonts w:ascii="Calibri" w:eastAsia="Times New Roman" w:hAnsi="Calibri" w:cs="Calibri"/>
          <w:color w:val="000000"/>
        </w:rPr>
        <w:t>The mid-course assessment method is documented in the course overview document which is created for every pre-clinical course by the course director and reviewed and approved by the Associate Dean of Undergraduate Medical Education.</w:t>
      </w:r>
    </w:p>
    <w:p w14:paraId="0CE8DE04" w14:textId="77777777" w:rsidR="00FA79E9" w:rsidRPr="00FA79E9" w:rsidRDefault="00FA79E9" w:rsidP="00FA79E9">
      <w:pPr>
        <w:spacing w:after="200" w:line="240" w:lineRule="auto"/>
        <w:ind w:left="720"/>
        <w:rPr>
          <w:rFonts w:ascii="Calibri" w:eastAsia="Times New Roman" w:hAnsi="Calibri" w:cs="Calibri"/>
          <w:bCs/>
          <w:color w:val="000000"/>
          <w:u w:val="single"/>
        </w:rPr>
      </w:pPr>
      <w:r w:rsidRPr="00FA79E9">
        <w:rPr>
          <w:rFonts w:ascii="Calibri" w:eastAsia="Times New Roman" w:hAnsi="Calibri" w:cs="Calibri"/>
          <w:bCs/>
          <w:color w:val="000000"/>
          <w:u w:val="single"/>
        </w:rPr>
        <w:t>Clinical Courses</w:t>
      </w:r>
    </w:p>
    <w:p w14:paraId="5C99EAFC" w14:textId="77777777" w:rsidR="00FA79E9" w:rsidRPr="00FA79E9" w:rsidRDefault="00FA79E9" w:rsidP="00FA79E9">
      <w:pPr>
        <w:spacing w:after="200" w:line="240" w:lineRule="auto"/>
        <w:ind w:left="720"/>
        <w:rPr>
          <w:rFonts w:ascii="Calibri" w:eastAsia="Times New Roman" w:hAnsi="Calibri" w:cs="Calibri"/>
          <w:bCs/>
          <w:color w:val="000000"/>
          <w:u w:val="single"/>
        </w:rPr>
      </w:pPr>
      <w:r w:rsidRPr="00FA79E9">
        <w:rPr>
          <w:rFonts w:ascii="Calibri" w:eastAsia="Times New Roman" w:hAnsi="Calibri" w:cs="Calibri"/>
          <w:bCs/>
          <w:color w:val="000000"/>
          <w:u w:val="single"/>
        </w:rPr>
        <w:t>Student Midterm Feedback Forms are reviewed by the mid-point of each clinical course by Course Directors and leaders to confirm that they are completed. Faculty members should identify deficiencies in clinical performance and/or completion of course objectives and work with the student to prepare an action plan to resolve any issues.</w:t>
      </w:r>
    </w:p>
    <w:p w14:paraId="17D8B3D8" w14:textId="77777777" w:rsidR="00FA79E9" w:rsidRPr="00FA79E9" w:rsidRDefault="00FA79E9" w:rsidP="00FA79E9">
      <w:pPr>
        <w:spacing w:after="200" w:line="276" w:lineRule="auto"/>
        <w:ind w:left="720"/>
        <w:rPr>
          <w:rFonts w:ascii="Calibri" w:eastAsia="Times New Roman" w:hAnsi="Calibri" w:cs="Calibri"/>
          <w:bCs/>
          <w:color w:val="000000"/>
          <w:u w:val="single"/>
        </w:rPr>
      </w:pPr>
      <w:r w:rsidRPr="00FA79E9">
        <w:rPr>
          <w:rFonts w:ascii="Calibri" w:eastAsia="Times New Roman" w:hAnsi="Calibri" w:cs="Calibri"/>
          <w:bCs/>
          <w:color w:val="000000"/>
          <w:u w:val="single"/>
        </w:rPr>
        <w:t>During the midterm feedback evaluation, if any component of the Student Midterm Feedback Form has not been completed, the course director works to address and rectify any deficiencies.</w:t>
      </w:r>
    </w:p>
    <w:p w14:paraId="6F782754" w14:textId="77777777" w:rsidR="00FA79E9" w:rsidRPr="00FA79E9" w:rsidRDefault="00FA79E9" w:rsidP="00FA79E9">
      <w:pPr>
        <w:spacing w:after="200" w:line="276" w:lineRule="auto"/>
        <w:ind w:left="720"/>
        <w:rPr>
          <w:rFonts w:ascii="Calibri" w:eastAsia="Times New Roman" w:hAnsi="Calibri" w:cs="Calibri"/>
          <w:bCs/>
          <w:color w:val="000000"/>
          <w:u w:val="single"/>
        </w:rPr>
      </w:pPr>
      <w:r w:rsidRPr="00FA79E9">
        <w:rPr>
          <w:rFonts w:ascii="Calibri" w:eastAsia="Times New Roman" w:hAnsi="Calibri" w:cs="Calibri"/>
          <w:bCs/>
          <w:color w:val="000000"/>
          <w:u w:val="single"/>
        </w:rPr>
        <w:t>At the end of each course, the Curriculum Office surveys students on whether they have received formal feedback.</w:t>
      </w:r>
    </w:p>
    <w:p w14:paraId="6F89B4C1" w14:textId="77777777" w:rsidR="00FA79E9" w:rsidRPr="00FA79E9" w:rsidRDefault="00FA79E9" w:rsidP="00FA79E9">
      <w:pPr>
        <w:spacing w:after="200" w:line="240" w:lineRule="auto"/>
        <w:ind w:left="720"/>
        <w:rPr>
          <w:rFonts w:ascii="Calibri" w:eastAsia="Times New Roman" w:hAnsi="Calibri" w:cs="Calibri"/>
        </w:rPr>
      </w:pPr>
      <w:r w:rsidRPr="00FA79E9">
        <w:rPr>
          <w:rFonts w:ascii="Calibri" w:eastAsia="Times New Roman" w:hAnsi="Calibri" w:cs="Calibri"/>
        </w:rPr>
        <w:t>Please refer to other sections of the Course Overview Document for course-specific instructions related to mid-term feedback requirements and documentation.</w:t>
      </w:r>
    </w:p>
    <w:p w14:paraId="10E8380B" w14:textId="77777777" w:rsidR="00FA79E9" w:rsidRPr="00FA79E9" w:rsidRDefault="00FA79E9" w:rsidP="00FA79E9">
      <w:pPr>
        <w:spacing w:after="200" w:line="240" w:lineRule="auto"/>
        <w:rPr>
          <w:rFonts w:ascii="Calibri Light" w:eastAsia="MS Gothic" w:hAnsi="Calibri Light" w:cs="Times New Roman"/>
          <w:color w:val="2F5496"/>
          <w:sz w:val="26"/>
          <w:szCs w:val="26"/>
        </w:rPr>
      </w:pPr>
      <w:bookmarkStart w:id="72" w:name="_Toc10354126"/>
    </w:p>
    <w:p w14:paraId="37BAAF13" w14:textId="77777777" w:rsidR="00FA79E9" w:rsidRPr="00FA79E9" w:rsidRDefault="00FA79E9" w:rsidP="00FA79E9">
      <w:pPr>
        <w:spacing w:after="200" w:line="240" w:lineRule="auto"/>
        <w:rPr>
          <w:rFonts w:ascii="Calibri" w:eastAsia="Times New Roman" w:hAnsi="Calibri" w:cs="Calibri"/>
          <w:b/>
        </w:rPr>
      </w:pPr>
      <w:bookmarkStart w:id="73" w:name="_Toc58331076"/>
      <w:r w:rsidRPr="00FA79E9">
        <w:rPr>
          <w:rFonts w:ascii="Calibri Light" w:eastAsia="MS Gothic" w:hAnsi="Calibri Light" w:cs="Times New Roman"/>
          <w:color w:val="2F5496"/>
          <w:sz w:val="26"/>
          <w:szCs w:val="26"/>
        </w:rPr>
        <w:t>Narrative Assessment Policy (Policy 28.1.11):</w:t>
      </w:r>
      <w:bookmarkEnd w:id="72"/>
      <w:bookmarkEnd w:id="73"/>
      <w:r w:rsidRPr="00FA79E9">
        <w:rPr>
          <w:rFonts w:ascii="Calibri Light" w:eastAsia="MS Gothic" w:hAnsi="Calibri Light" w:cs="Times New Roman"/>
          <w:color w:val="2F5496"/>
          <w:sz w:val="26"/>
          <w:szCs w:val="26"/>
        </w:rPr>
        <w:t xml:space="preserve"> </w:t>
      </w:r>
      <w:hyperlink r:id="rId61" w:history="1">
        <w:r w:rsidRPr="00FA79E9">
          <w:rPr>
            <w:rFonts w:ascii="Calibri" w:eastAsia="Times New Roman" w:hAnsi="Calibri" w:cs="Calibri"/>
            <w:color w:val="0000FF"/>
            <w:u w:val="single"/>
          </w:rPr>
          <w:t>https://intranet.bcm.edu/index.cfm?fuseaction=Policies.Display_Policy&amp;Policy_Number=28.1.11</w:t>
        </w:r>
      </w:hyperlink>
    </w:p>
    <w:p w14:paraId="0FDB44C5" w14:textId="77777777" w:rsidR="00FA79E9" w:rsidRPr="00FA79E9" w:rsidRDefault="00FA79E9" w:rsidP="00FA79E9">
      <w:pPr>
        <w:spacing w:after="200" w:line="240" w:lineRule="auto"/>
        <w:ind w:left="720"/>
        <w:rPr>
          <w:rFonts w:ascii="Calibri" w:eastAsia="Times New Roman" w:hAnsi="Calibri" w:cs="Calibri"/>
        </w:rPr>
      </w:pPr>
      <w:r w:rsidRPr="00FA79E9">
        <w:rPr>
          <w:rFonts w:ascii="Calibri" w:eastAsia="Times New Roman" w:hAnsi="Calibri" w:cs="Calibri"/>
        </w:rPr>
        <w:t xml:space="preserve">This policy outlines how the School of Medicine Deans and Course / Clerkship Directors work to ensure that when teacher-student interaction permits, a narrative assessment of a student's performance, including their non-cognitive achievement is provided. </w:t>
      </w:r>
    </w:p>
    <w:p w14:paraId="69E9FD60" w14:textId="77777777" w:rsidR="00FA79E9" w:rsidRPr="00FA79E9" w:rsidRDefault="00FA79E9" w:rsidP="00FA79E9">
      <w:pPr>
        <w:spacing w:after="200" w:line="240" w:lineRule="auto"/>
        <w:ind w:left="720"/>
        <w:rPr>
          <w:rFonts w:ascii="Calibri" w:eastAsia="Times New Roman" w:hAnsi="Calibri" w:cs="Calibri"/>
        </w:rPr>
      </w:pPr>
      <w:r w:rsidRPr="00FA79E9">
        <w:rPr>
          <w:rFonts w:ascii="Calibri" w:eastAsia="Times New Roman" w:hAnsi="Calibri" w:cs="Calibri"/>
        </w:rPr>
        <w:t>This assessment is in the form of narrative descriptions of medical student performance, including references to non-cognitive achievement, as a component of the overall assessment in the respective course and/or clerkship.</w:t>
      </w:r>
    </w:p>
    <w:p w14:paraId="50AA3479" w14:textId="77777777" w:rsidR="00FA79E9" w:rsidRPr="00FA79E9" w:rsidRDefault="00FA79E9" w:rsidP="00FA79E9">
      <w:pPr>
        <w:spacing w:after="200" w:line="276" w:lineRule="auto"/>
        <w:rPr>
          <w:rFonts w:ascii="Calibri" w:eastAsia="Times New Roman" w:hAnsi="Calibri" w:cs="Calibri"/>
        </w:rPr>
      </w:pPr>
    </w:p>
    <w:p w14:paraId="2CABF5AD" w14:textId="77777777" w:rsidR="00FA79E9" w:rsidRPr="00FA79E9" w:rsidRDefault="00FA79E9" w:rsidP="00FA79E9">
      <w:pPr>
        <w:keepNext/>
        <w:keepLines/>
        <w:spacing w:before="40" w:after="0" w:line="276" w:lineRule="auto"/>
        <w:outlineLvl w:val="1"/>
        <w:rPr>
          <w:rFonts w:ascii="Calibri Light" w:eastAsia="Times New Roman" w:hAnsi="Calibri Light" w:cs="Times New Roman"/>
          <w:color w:val="444444"/>
          <w:sz w:val="26"/>
          <w:szCs w:val="26"/>
        </w:rPr>
      </w:pPr>
      <w:hyperlink r:id="rId62" w:history="1">
        <w:bookmarkStart w:id="74" w:name="_Toc10354127"/>
        <w:bookmarkStart w:id="75" w:name="_Toc58331077"/>
        <w:bookmarkStart w:id="76" w:name="_Toc70659832"/>
        <w:r w:rsidRPr="00FA79E9">
          <w:rPr>
            <w:rFonts w:ascii="Calibri Light" w:eastAsia="MS Gothic" w:hAnsi="Calibri Light" w:cs="Times New Roman"/>
            <w:color w:val="2F5496"/>
            <w:sz w:val="26"/>
            <w:szCs w:val="26"/>
          </w:rPr>
          <w:t>Patient</w:t>
        </w:r>
      </w:hyperlink>
      <w:r w:rsidRPr="00FA79E9">
        <w:rPr>
          <w:rFonts w:ascii="Calibri Light" w:eastAsia="MS Gothic" w:hAnsi="Calibri Light" w:cs="Times New Roman"/>
          <w:color w:val="2F5496"/>
          <w:sz w:val="26"/>
          <w:szCs w:val="26"/>
        </w:rPr>
        <w:t xml:space="preserve"> Safety:</w:t>
      </w:r>
      <w:bookmarkEnd w:id="74"/>
      <w:bookmarkEnd w:id="75"/>
      <w:bookmarkEnd w:id="76"/>
      <w:r w:rsidRPr="00FA79E9">
        <w:rPr>
          <w:rFonts w:ascii="Calibri Light" w:eastAsia="Times New Roman" w:hAnsi="Calibri Light" w:cs="Times New Roman"/>
          <w:color w:val="444444"/>
          <w:sz w:val="26"/>
          <w:szCs w:val="26"/>
        </w:rPr>
        <w:t xml:space="preserve"> </w:t>
      </w:r>
    </w:p>
    <w:p w14:paraId="5BFCC104" w14:textId="77777777" w:rsidR="00FA79E9" w:rsidRPr="00FA79E9" w:rsidRDefault="00FA79E9" w:rsidP="00FA79E9">
      <w:pPr>
        <w:spacing w:after="200" w:line="276" w:lineRule="auto"/>
        <w:rPr>
          <w:rFonts w:ascii="Calibri" w:eastAsia="Times New Roman" w:hAnsi="Calibri" w:cs="Times New Roman"/>
          <w:color w:val="444444"/>
        </w:rPr>
      </w:pPr>
      <w:r w:rsidRPr="00FA79E9">
        <w:rPr>
          <w:rFonts w:ascii="Calibri" w:eastAsia="Times New Roman" w:hAnsi="Calibri" w:cs="Times New Roman"/>
          <w:color w:val="444444"/>
        </w:rPr>
        <w:t xml:space="preserve">Information for </w:t>
      </w:r>
      <w:r w:rsidRPr="00FA79E9">
        <w:rPr>
          <w:rFonts w:ascii="Calibri" w:eastAsia="Times New Roman" w:hAnsi="Calibri" w:cs="Times New Roman"/>
        </w:rPr>
        <w:t xml:space="preserve">Reporting Patient Safety Incidents at BCM Affiliated Institutions: </w:t>
      </w:r>
      <w:hyperlink r:id="rId63" w:history="1">
        <w:r w:rsidRPr="00FA79E9">
          <w:rPr>
            <w:rFonts w:ascii="Calibri" w:eastAsia="Times New Roman" w:hAnsi="Calibri" w:cs="Calibri"/>
            <w:color w:val="0000FF"/>
            <w:u w:val="single"/>
          </w:rPr>
          <w:t>https://media.bcm.edu/documents/2016/e5/guide-to-reporting-patient-safety-incidents-7.20.2016.pdf</w:t>
        </w:r>
      </w:hyperlink>
    </w:p>
    <w:p w14:paraId="0A85A81F" w14:textId="77777777" w:rsidR="00FA79E9" w:rsidRPr="00FA79E9" w:rsidRDefault="00FA79E9" w:rsidP="00FA79E9">
      <w:pPr>
        <w:spacing w:after="200" w:line="276" w:lineRule="auto"/>
        <w:rPr>
          <w:rFonts w:ascii="Calibri" w:eastAsia="Times New Roman" w:hAnsi="Calibri" w:cs="Calibri"/>
          <w:b/>
          <w:bCs/>
          <w:color w:val="444444"/>
        </w:rPr>
      </w:pPr>
    </w:p>
    <w:p w14:paraId="448F75CB" w14:textId="77777777" w:rsidR="00FA79E9" w:rsidRPr="00FA79E9" w:rsidRDefault="00FA79E9" w:rsidP="00FA79E9">
      <w:pPr>
        <w:spacing w:after="200" w:line="276" w:lineRule="auto"/>
        <w:rPr>
          <w:rFonts w:ascii="Calibri" w:eastAsia="Times New Roman" w:hAnsi="Calibri" w:cs="Calibri"/>
          <w:bCs/>
          <w:color w:val="444444"/>
        </w:rPr>
      </w:pPr>
      <w:bookmarkStart w:id="77" w:name="_Toc10354128"/>
      <w:bookmarkStart w:id="78" w:name="_Toc58331078"/>
      <w:r w:rsidRPr="00FA79E9">
        <w:rPr>
          <w:rFonts w:ascii="Calibri Light" w:eastAsia="MS Gothic" w:hAnsi="Calibri Light" w:cs="Times New Roman"/>
          <w:color w:val="2F5496"/>
          <w:sz w:val="26"/>
          <w:szCs w:val="26"/>
        </w:rPr>
        <w:t>Policy Regarding Harassment, Discrimination and Retaliation (02.2.25):</w:t>
      </w:r>
      <w:bookmarkEnd w:id="77"/>
      <w:bookmarkEnd w:id="78"/>
      <w:r w:rsidRPr="00FA79E9">
        <w:rPr>
          <w:rFonts w:ascii="Calibri Light" w:eastAsia="MS Gothic" w:hAnsi="Calibri Light" w:cs="Times New Roman"/>
          <w:color w:val="2F5496"/>
          <w:sz w:val="26"/>
          <w:szCs w:val="26"/>
        </w:rPr>
        <w:t xml:space="preserve">  </w:t>
      </w:r>
      <w:hyperlink r:id="rId64" w:history="1">
        <w:r w:rsidRPr="00FA79E9">
          <w:rPr>
            <w:rFonts w:ascii="Calibri" w:eastAsia="Times New Roman" w:hAnsi="Calibri" w:cs="Calibri"/>
            <w:color w:val="0000FF"/>
            <w:u w:val="single"/>
          </w:rPr>
          <w:t>https://intranet.bcm.edu/index.cfm?fuseaction=Policies.Display_Policy&amp;Policy_Number=02.2.25</w:t>
        </w:r>
      </w:hyperlink>
    </w:p>
    <w:p w14:paraId="4EA6BFFE" w14:textId="77777777" w:rsidR="00FA79E9" w:rsidRPr="00FA79E9" w:rsidRDefault="00FA79E9" w:rsidP="00FA79E9">
      <w:pPr>
        <w:spacing w:after="200" w:line="276" w:lineRule="auto"/>
        <w:rPr>
          <w:rFonts w:ascii="Calibri" w:eastAsia="Times New Roman" w:hAnsi="Calibri" w:cs="Calibri"/>
          <w:color w:val="444444"/>
        </w:rPr>
      </w:pPr>
    </w:p>
    <w:p w14:paraId="6E20458B" w14:textId="77777777" w:rsidR="00FA79E9" w:rsidRPr="00FA79E9" w:rsidRDefault="00FA79E9" w:rsidP="00FA79E9">
      <w:pPr>
        <w:spacing w:after="200" w:line="276" w:lineRule="auto"/>
        <w:rPr>
          <w:rFonts w:ascii="Calibri" w:eastAsia="Times New Roman" w:hAnsi="Calibri" w:cs="Calibri"/>
        </w:rPr>
      </w:pPr>
      <w:bookmarkStart w:id="79" w:name="_Toc10354129"/>
      <w:bookmarkStart w:id="80" w:name="_Toc58331079"/>
      <w:r w:rsidRPr="00FA79E9">
        <w:rPr>
          <w:rFonts w:ascii="Calibri Light" w:eastAsia="MS Gothic" w:hAnsi="Calibri Light" w:cs="Times New Roman"/>
          <w:color w:val="2F5496"/>
          <w:sz w:val="26"/>
          <w:szCs w:val="26"/>
        </w:rPr>
        <w:t>Religious Holiday and Activity Absence Policy:</w:t>
      </w:r>
      <w:bookmarkEnd w:id="79"/>
      <w:bookmarkEnd w:id="80"/>
      <w:r w:rsidRPr="00FA79E9">
        <w:rPr>
          <w:rFonts w:ascii="Calibri Light" w:eastAsia="MS Gothic" w:hAnsi="Calibri Light" w:cs="Times New Roman"/>
          <w:color w:val="2F5496"/>
          <w:sz w:val="26"/>
          <w:szCs w:val="26"/>
        </w:rPr>
        <w:t xml:space="preserve"> </w:t>
      </w:r>
      <w:hyperlink r:id="rId65" w:history="1">
        <w:r w:rsidRPr="00FA79E9">
          <w:rPr>
            <w:rFonts w:ascii="Calibri" w:eastAsia="Times New Roman" w:hAnsi="Calibri" w:cs="Calibri"/>
            <w:color w:val="0000FF"/>
            <w:u w:val="single"/>
          </w:rPr>
          <w:t>https://www.bcm.edu/education/schools/medical-school/md-program/student-handbook/academic-program/attendance-and-absences/religious-holiday-and-activity-absence-policy</w:t>
        </w:r>
      </w:hyperlink>
    </w:p>
    <w:p w14:paraId="6718D044" w14:textId="77777777" w:rsidR="00FA79E9" w:rsidRPr="00FA79E9" w:rsidRDefault="00FA79E9" w:rsidP="00FA79E9">
      <w:pPr>
        <w:spacing w:after="200" w:line="276" w:lineRule="auto"/>
        <w:rPr>
          <w:rFonts w:ascii="Calibri Light" w:eastAsia="MS Gothic" w:hAnsi="Calibri Light" w:cs="Times New Roman"/>
          <w:color w:val="2F5496"/>
          <w:sz w:val="26"/>
          <w:szCs w:val="26"/>
        </w:rPr>
      </w:pPr>
      <w:bookmarkStart w:id="81" w:name="_Toc10354130"/>
    </w:p>
    <w:p w14:paraId="3DFABAC3" w14:textId="77777777" w:rsidR="00FA79E9" w:rsidRPr="00FA79E9" w:rsidRDefault="00FA79E9" w:rsidP="00FA79E9">
      <w:pPr>
        <w:spacing w:after="200" w:line="276" w:lineRule="auto"/>
        <w:rPr>
          <w:rFonts w:ascii="Calibri" w:eastAsia="Times New Roman" w:hAnsi="Calibri" w:cs="Calibri"/>
          <w:color w:val="444444"/>
          <w:u w:val="single"/>
        </w:rPr>
      </w:pPr>
      <w:bookmarkStart w:id="82" w:name="_Toc58331080"/>
      <w:r w:rsidRPr="00FA79E9">
        <w:rPr>
          <w:rFonts w:ascii="Calibri Light" w:eastAsia="MS Gothic" w:hAnsi="Calibri Light" w:cs="Times New Roman"/>
          <w:color w:val="2F5496"/>
          <w:sz w:val="26"/>
          <w:szCs w:val="26"/>
        </w:rPr>
        <w:t>Respectful &amp; Professional Learning Environment Policy:  Standards for Student Conduct and College Oversight (Policy 23.2.01):</w:t>
      </w:r>
      <w:bookmarkEnd w:id="81"/>
      <w:bookmarkEnd w:id="82"/>
      <w:r w:rsidRPr="00FA79E9">
        <w:rPr>
          <w:rFonts w:ascii="Calibri Light" w:eastAsia="MS Gothic" w:hAnsi="Calibri Light" w:cs="Times New Roman"/>
          <w:color w:val="2F5496"/>
          <w:sz w:val="26"/>
          <w:szCs w:val="26"/>
        </w:rPr>
        <w:t xml:space="preserve"> </w:t>
      </w:r>
      <w:hyperlink r:id="rId66" w:history="1">
        <w:r w:rsidRPr="00FA79E9">
          <w:rPr>
            <w:rFonts w:ascii="Calibri" w:eastAsia="Times New Roman" w:hAnsi="Calibri" w:cs="Calibri"/>
            <w:color w:val="0000FF"/>
            <w:u w:val="single"/>
          </w:rPr>
          <w:t>https://intranet.bcm.edu/index.cfm?fuseaction=Policies.Display_Policy&amp;Policy_Number=23.2.01</w:t>
        </w:r>
      </w:hyperlink>
    </w:p>
    <w:p w14:paraId="56DBA08F" w14:textId="77777777" w:rsidR="00FA79E9" w:rsidRPr="00FA79E9" w:rsidRDefault="00FA79E9" w:rsidP="00FA79E9">
      <w:pPr>
        <w:spacing w:after="200" w:line="240" w:lineRule="auto"/>
        <w:ind w:left="720"/>
        <w:rPr>
          <w:rFonts w:ascii="Calibri" w:eastAsia="Times New Roman" w:hAnsi="Calibri" w:cs="Calibri"/>
        </w:rPr>
      </w:pPr>
      <w:r w:rsidRPr="00FA79E9">
        <w:rPr>
          <w:rFonts w:ascii="Calibri" w:eastAsia="Times New Roman" w:hAnsi="Calibri" w:cs="Calibri"/>
        </w:rPr>
        <w:t xml:space="preserve">The Baylor College of Medicine (BCM) is committed to the values of integrity, respect, teamwork, innovation, and excellence, and requires all BCM Learners to practice these values consistently during the completion of requirements for educational progression and performance of scholarly and professional duties. </w:t>
      </w:r>
    </w:p>
    <w:p w14:paraId="42AB5FFF" w14:textId="77777777" w:rsidR="00FA79E9" w:rsidRPr="00FA79E9" w:rsidRDefault="00FA79E9" w:rsidP="00FA79E9">
      <w:pPr>
        <w:spacing w:after="200" w:line="240" w:lineRule="auto"/>
        <w:ind w:left="720"/>
        <w:rPr>
          <w:rFonts w:ascii="Calibri" w:eastAsia="Times New Roman" w:hAnsi="Calibri" w:cs="Calibri"/>
          <w:b/>
          <w:bCs/>
        </w:rPr>
      </w:pPr>
      <w:r w:rsidRPr="00FA79E9">
        <w:rPr>
          <w:rFonts w:ascii="Calibri" w:eastAsia="Times New Roman" w:hAnsi="Calibri" w:cs="Calibri"/>
        </w:rPr>
        <w:t>Creating and sustaining an environment reflective of BCM values is the responsibility of every individual at BCM.</w:t>
      </w:r>
    </w:p>
    <w:p w14:paraId="438E8F81" w14:textId="77777777" w:rsidR="00FA79E9" w:rsidRPr="00FA79E9" w:rsidRDefault="00FA79E9" w:rsidP="00FA79E9">
      <w:pPr>
        <w:spacing w:after="200" w:line="240" w:lineRule="auto"/>
        <w:ind w:left="720"/>
        <w:rPr>
          <w:rFonts w:ascii="Calibri" w:eastAsia="Times New Roman" w:hAnsi="Calibri" w:cs="Calibri"/>
          <w:b/>
          <w:bCs/>
        </w:rPr>
      </w:pPr>
      <w:r w:rsidRPr="00FA79E9">
        <w:rPr>
          <w:rFonts w:ascii="Calibri" w:eastAsia="Times New Roman" w:hAnsi="Calibri" w:cs="Calibri"/>
        </w:rPr>
        <w:t>This policy outlines the expectations of academic honesty and integrity; professionalism issues relating to alcohol and substance abuse; expectations for proper management of social media and internet use along with use of BCM resources; options for reporting lapses in professionalism against learners.</w:t>
      </w:r>
    </w:p>
    <w:p w14:paraId="4F2427D9" w14:textId="77777777" w:rsidR="00FA79E9" w:rsidRPr="00FA79E9" w:rsidRDefault="00FA79E9" w:rsidP="00FA79E9">
      <w:pPr>
        <w:spacing w:after="200" w:line="240" w:lineRule="auto"/>
        <w:ind w:left="720"/>
        <w:rPr>
          <w:rFonts w:ascii="Calibri" w:eastAsia="Times New Roman" w:hAnsi="Calibri" w:cs="Calibri"/>
        </w:rPr>
      </w:pPr>
      <w:r w:rsidRPr="00FA79E9">
        <w:rPr>
          <w:rFonts w:ascii="Calibri Light" w:eastAsia="MS Gothic" w:hAnsi="Calibri Light" w:cs="Times New Roman"/>
          <w:i/>
          <w:iCs/>
          <w:color w:val="2F5496"/>
        </w:rPr>
        <w:t>Reporting Breaches in Professional Behavior</w:t>
      </w:r>
      <w:r w:rsidRPr="00FA79E9">
        <w:rPr>
          <w:rFonts w:ascii="Calibri" w:eastAsia="Times New Roman" w:hAnsi="Calibri" w:cs="Calibri"/>
        </w:rPr>
        <w:t xml:space="preserve">: </w:t>
      </w:r>
    </w:p>
    <w:p w14:paraId="39197D75" w14:textId="77777777" w:rsidR="00FA79E9" w:rsidRPr="00FA79E9" w:rsidRDefault="00FA79E9" w:rsidP="00FA79E9">
      <w:pPr>
        <w:spacing w:after="200" w:line="240" w:lineRule="auto"/>
        <w:ind w:left="1440"/>
        <w:rPr>
          <w:rFonts w:ascii="Calibri" w:eastAsia="Times New Roman" w:hAnsi="Calibri" w:cs="Calibri"/>
          <w:i/>
        </w:rPr>
      </w:pPr>
      <w:r w:rsidRPr="00FA79E9">
        <w:rPr>
          <w:rFonts w:ascii="Calibri" w:eastAsia="Times New Roman" w:hAnsi="Calibri" w:cs="Calibri"/>
        </w:rPr>
        <w:t>Learners may report alleged violations of this policy through the Integrity Hotline either by calling the toll-free Hotline number (855-764-7292) or by accessing the Integrity Hotline website (</w:t>
      </w:r>
      <w:hyperlink r:id="rId67" w:history="1">
        <w:r w:rsidRPr="00FA79E9">
          <w:rPr>
            <w:rFonts w:ascii="Calibri" w:eastAsia="Times New Roman" w:hAnsi="Calibri" w:cs="Calibri"/>
            <w:color w:val="0000FF"/>
            <w:u w:val="single"/>
          </w:rPr>
          <w:t>www.bcm.ethicspoint.com</w:t>
        </w:r>
      </w:hyperlink>
      <w:r w:rsidRPr="00FA79E9">
        <w:rPr>
          <w:rFonts w:ascii="Calibri" w:eastAsia="Times New Roman" w:hAnsi="Calibri" w:cs="Calibri"/>
        </w:rPr>
        <w:t>).</w:t>
      </w:r>
    </w:p>
    <w:p w14:paraId="21EED23D" w14:textId="77777777" w:rsidR="00FA79E9" w:rsidRPr="00FA79E9" w:rsidRDefault="00FA79E9" w:rsidP="00FA79E9">
      <w:pPr>
        <w:spacing w:after="0" w:line="240" w:lineRule="auto"/>
        <w:rPr>
          <w:rFonts w:ascii="Calibri Light" w:eastAsia="MS Gothic" w:hAnsi="Calibri Light" w:cs="Times New Roman"/>
          <w:color w:val="2F5496"/>
          <w:sz w:val="26"/>
          <w:szCs w:val="26"/>
        </w:rPr>
      </w:pPr>
      <w:r w:rsidRPr="00FA79E9">
        <w:rPr>
          <w:rFonts w:ascii="Calibri" w:eastAsia="Times New Roman" w:hAnsi="Calibri" w:cs="Times New Roman"/>
        </w:rPr>
        <w:br w:type="page"/>
      </w:r>
    </w:p>
    <w:p w14:paraId="620434BE" w14:textId="77777777" w:rsidR="00FA79E9" w:rsidRPr="00FA79E9" w:rsidRDefault="00FA79E9" w:rsidP="00FA79E9">
      <w:pPr>
        <w:keepNext/>
        <w:keepLines/>
        <w:spacing w:before="40" w:after="0" w:line="276" w:lineRule="auto"/>
        <w:outlineLvl w:val="1"/>
        <w:rPr>
          <w:rFonts w:ascii="Calibri Light" w:eastAsia="MS Gothic" w:hAnsi="Calibri Light" w:cs="Times New Roman"/>
          <w:color w:val="2F5496"/>
          <w:sz w:val="26"/>
          <w:szCs w:val="26"/>
        </w:rPr>
      </w:pPr>
      <w:bookmarkStart w:id="83" w:name="_Toc58331081"/>
      <w:bookmarkStart w:id="84" w:name="_Toc10354131"/>
      <w:bookmarkStart w:id="85" w:name="_Toc70659833"/>
      <w:r w:rsidRPr="00FA79E9">
        <w:rPr>
          <w:rFonts w:ascii="Calibri Light" w:eastAsia="MS Gothic" w:hAnsi="Calibri Light" w:cs="Times New Roman"/>
          <w:color w:val="2F5496"/>
          <w:sz w:val="26"/>
          <w:szCs w:val="26"/>
        </w:rPr>
        <w:lastRenderedPageBreak/>
        <w:t>Mandatory Respirator Fit Testing Procedure (28.2.01):</w:t>
      </w:r>
      <w:bookmarkEnd w:id="83"/>
      <w:bookmarkEnd w:id="85"/>
      <w:r w:rsidRPr="00FA79E9">
        <w:rPr>
          <w:rFonts w:ascii="Calibri Light" w:eastAsia="MS Gothic" w:hAnsi="Calibri Light" w:cs="Times New Roman"/>
          <w:color w:val="2F5496"/>
          <w:sz w:val="26"/>
          <w:szCs w:val="26"/>
        </w:rPr>
        <w:t xml:space="preserve"> </w:t>
      </w:r>
    </w:p>
    <w:p w14:paraId="56683AE8" w14:textId="77777777" w:rsidR="00FA79E9" w:rsidRPr="00FA79E9" w:rsidRDefault="00FA79E9" w:rsidP="00FA79E9">
      <w:pPr>
        <w:spacing w:after="0" w:line="240" w:lineRule="auto"/>
        <w:rPr>
          <w:rFonts w:ascii="Calibri" w:eastAsia="Times New Roman" w:hAnsi="Calibri" w:cs="Times New Roman"/>
        </w:rPr>
      </w:pPr>
      <w:hyperlink r:id="rId68" w:history="1">
        <w:r w:rsidRPr="00FA79E9">
          <w:rPr>
            <w:rFonts w:ascii="Calibri" w:eastAsia="Times New Roman" w:hAnsi="Calibri" w:cs="Times New Roman"/>
            <w:color w:val="0000FF"/>
            <w:u w:val="single"/>
          </w:rPr>
          <w:t>https://intranet.bcm.edu/index.cfm?fuseaction=Policies.Display_Policy&amp;Policy_Number=28.2.01</w:t>
        </w:r>
      </w:hyperlink>
    </w:p>
    <w:p w14:paraId="77A8C6F8" w14:textId="77777777" w:rsidR="00FA79E9" w:rsidRPr="00FA79E9" w:rsidRDefault="00FA79E9" w:rsidP="00FA79E9">
      <w:pPr>
        <w:spacing w:after="0" w:line="240" w:lineRule="auto"/>
        <w:rPr>
          <w:rFonts w:ascii="Calibri" w:eastAsia="Times New Roman" w:hAnsi="Calibri" w:cs="Times New Roman"/>
        </w:rPr>
      </w:pPr>
      <w:r w:rsidRPr="00FA79E9">
        <w:rPr>
          <w:rFonts w:ascii="Calibri" w:eastAsia="Times New Roman" w:hAnsi="Calibri" w:cs="Times New Roman"/>
        </w:rPr>
        <w:t>All SOM students, including medical students enrolled in the M.D. Degree Program and visiting students participating in clinical activities overseen by the SOM, must be fit tested for a N95 Respirator prior to the start of the clinical rotation curriculum</w:t>
      </w:r>
    </w:p>
    <w:p w14:paraId="20E61F7E" w14:textId="77777777" w:rsidR="00FA79E9" w:rsidRPr="00FA79E9" w:rsidRDefault="00FA79E9" w:rsidP="00FA79E9">
      <w:pPr>
        <w:spacing w:after="0" w:line="240" w:lineRule="auto"/>
        <w:rPr>
          <w:rFonts w:ascii="Calibri" w:eastAsia="Times New Roman" w:hAnsi="Calibri" w:cs="Times New Roman"/>
        </w:rPr>
      </w:pPr>
    </w:p>
    <w:p w14:paraId="3752E0F1" w14:textId="77777777" w:rsidR="00FA79E9" w:rsidRPr="00FA79E9" w:rsidRDefault="00FA79E9" w:rsidP="00FA79E9">
      <w:pPr>
        <w:spacing w:after="0" w:line="240" w:lineRule="auto"/>
        <w:rPr>
          <w:rFonts w:ascii="Calibri Light" w:eastAsia="MS Gothic" w:hAnsi="Calibri Light" w:cs="Times New Roman"/>
          <w:color w:val="2F5496"/>
          <w:sz w:val="26"/>
          <w:szCs w:val="26"/>
        </w:rPr>
      </w:pPr>
    </w:p>
    <w:p w14:paraId="018C51ED" w14:textId="77777777" w:rsidR="00FA79E9" w:rsidRPr="00FA79E9" w:rsidRDefault="00FA79E9" w:rsidP="00FA79E9">
      <w:pPr>
        <w:keepNext/>
        <w:keepLines/>
        <w:spacing w:before="40" w:after="0" w:line="276" w:lineRule="auto"/>
        <w:outlineLvl w:val="1"/>
        <w:rPr>
          <w:rFonts w:ascii="Calibri Light" w:eastAsia="MS Gothic" w:hAnsi="Calibri Light" w:cs="Times New Roman"/>
          <w:color w:val="2F5496"/>
          <w:sz w:val="26"/>
          <w:szCs w:val="26"/>
        </w:rPr>
      </w:pPr>
      <w:bookmarkStart w:id="86" w:name="_Toc58331082"/>
      <w:bookmarkStart w:id="87" w:name="_Toc70659834"/>
      <w:r w:rsidRPr="00FA79E9">
        <w:rPr>
          <w:rFonts w:ascii="Calibri Light" w:eastAsia="MS Gothic" w:hAnsi="Calibri Light" w:cs="Times New Roman"/>
          <w:color w:val="2F5496"/>
          <w:sz w:val="26"/>
          <w:szCs w:val="26"/>
        </w:rPr>
        <w:t>Social Media Policy (02.5.38):</w:t>
      </w:r>
      <w:bookmarkEnd w:id="86"/>
      <w:bookmarkEnd w:id="87"/>
    </w:p>
    <w:p w14:paraId="7F2F9270" w14:textId="77777777" w:rsidR="00FA79E9" w:rsidRPr="00FA79E9" w:rsidRDefault="00FA79E9" w:rsidP="00FA79E9">
      <w:pPr>
        <w:spacing w:after="200" w:line="276" w:lineRule="auto"/>
        <w:rPr>
          <w:rFonts w:ascii="Calibri Light" w:eastAsia="Times New Roman" w:hAnsi="Calibri Light" w:cs="Calibri Light"/>
        </w:rPr>
      </w:pPr>
      <w:hyperlink r:id="rId69" w:history="1">
        <w:r w:rsidRPr="00FA79E9">
          <w:rPr>
            <w:rFonts w:ascii="Calibri Light" w:eastAsia="Times New Roman" w:hAnsi="Calibri Light" w:cs="Calibri Light"/>
            <w:color w:val="0000FF"/>
            <w:u w:val="single"/>
          </w:rPr>
          <w:t>https://intranet.bcm.edu/index.cfm?fuseaction=Policies.Display_Policy&amp;Policy_Number=02.5.38</w:t>
        </w:r>
      </w:hyperlink>
      <w:r w:rsidRPr="00FA79E9">
        <w:rPr>
          <w:rFonts w:ascii="Calibri Light" w:eastAsia="Times New Roman" w:hAnsi="Calibri Light" w:cs="Calibri Light"/>
        </w:rPr>
        <w:t xml:space="preserve"> </w:t>
      </w:r>
    </w:p>
    <w:p w14:paraId="5F11CC5F" w14:textId="77777777" w:rsidR="00FA79E9" w:rsidRPr="00FA79E9" w:rsidRDefault="00FA79E9" w:rsidP="00FA79E9">
      <w:pPr>
        <w:spacing w:after="200" w:line="276" w:lineRule="auto"/>
        <w:rPr>
          <w:rFonts w:ascii="Calibri Light" w:eastAsia="Times New Roman" w:hAnsi="Calibri Light" w:cs="Calibri Light"/>
        </w:rPr>
      </w:pPr>
      <w:r w:rsidRPr="00FA79E9">
        <w:rPr>
          <w:rFonts w:ascii="Calibri Light" w:eastAsia="Times New Roman" w:hAnsi="Calibri Light" w:cs="Calibri Light"/>
        </w:rPr>
        <w:t>Use good ethical judgment when posting and follow all College policies and all applicable laws/regulations such as, but not limited to, the Health Insurance Portability and Accountability Act (HIPAA) and the Family Educational Rights and Privacy Act (FERPA). Physicians and those who interact with patients should follow the guidelines promulgated by the American Medical Association. Do not post anything that would do harm to the College, its personnel, patients, or any patients treated by College faculty, staff or learners at any of the College affiliated hospital partners.</w:t>
      </w:r>
    </w:p>
    <w:p w14:paraId="48DA3D4A" w14:textId="77777777" w:rsidR="00FA79E9" w:rsidRPr="00FA79E9" w:rsidRDefault="00FA79E9" w:rsidP="00FA79E9">
      <w:pPr>
        <w:tabs>
          <w:tab w:val="left" w:pos="915"/>
        </w:tabs>
        <w:spacing w:after="0" w:line="240" w:lineRule="auto"/>
        <w:rPr>
          <w:rFonts w:ascii="Calibri" w:eastAsia="Times New Roman" w:hAnsi="Calibri" w:cs="Times New Roman"/>
        </w:rPr>
      </w:pPr>
    </w:p>
    <w:p w14:paraId="776E257C" w14:textId="77777777" w:rsidR="00FA79E9" w:rsidRPr="00FA79E9" w:rsidRDefault="00FA79E9" w:rsidP="00FA79E9">
      <w:pPr>
        <w:spacing w:after="0" w:line="240" w:lineRule="auto"/>
        <w:rPr>
          <w:rFonts w:ascii="Calibri Light" w:eastAsia="MS Gothic" w:hAnsi="Calibri Light" w:cs="Times New Roman"/>
          <w:color w:val="2F5496"/>
          <w:sz w:val="26"/>
          <w:szCs w:val="26"/>
        </w:rPr>
      </w:pPr>
    </w:p>
    <w:p w14:paraId="57A0EB93" w14:textId="77777777" w:rsidR="00FA79E9" w:rsidRPr="00FA79E9" w:rsidRDefault="00FA79E9" w:rsidP="00FA79E9">
      <w:pPr>
        <w:keepNext/>
        <w:keepLines/>
        <w:spacing w:before="40" w:after="0" w:line="276" w:lineRule="auto"/>
        <w:outlineLvl w:val="1"/>
        <w:rPr>
          <w:rFonts w:ascii="Calibri Light" w:eastAsia="MS Gothic" w:hAnsi="Calibri Light" w:cs="Times New Roman"/>
          <w:color w:val="2F5496"/>
          <w:sz w:val="26"/>
          <w:szCs w:val="26"/>
        </w:rPr>
      </w:pPr>
      <w:bookmarkStart w:id="88" w:name="_Toc58331083"/>
      <w:bookmarkStart w:id="89" w:name="_Toc70659835"/>
      <w:r w:rsidRPr="00FA79E9">
        <w:rPr>
          <w:rFonts w:ascii="Calibri Light" w:eastAsia="MS Gothic" w:hAnsi="Calibri Light" w:cs="Times New Roman"/>
          <w:color w:val="2F5496"/>
          <w:sz w:val="26"/>
          <w:szCs w:val="26"/>
        </w:rPr>
        <w:t>Sexual Misconduct and Other Prohibited Conduct Policy (02.2.26):</w:t>
      </w:r>
      <w:bookmarkEnd w:id="84"/>
      <w:bookmarkEnd w:id="88"/>
      <w:bookmarkEnd w:id="89"/>
      <w:r w:rsidRPr="00FA79E9">
        <w:rPr>
          <w:rFonts w:ascii="Calibri Light" w:eastAsia="MS Gothic" w:hAnsi="Calibri Light" w:cs="Times New Roman"/>
          <w:color w:val="2F5496"/>
          <w:sz w:val="26"/>
          <w:szCs w:val="26"/>
        </w:rPr>
        <w:t xml:space="preserve"> </w:t>
      </w:r>
    </w:p>
    <w:p w14:paraId="537A4509" w14:textId="77777777" w:rsidR="00FA79E9" w:rsidRPr="00FA79E9" w:rsidRDefault="00FA79E9" w:rsidP="00FA79E9">
      <w:pPr>
        <w:spacing w:after="200" w:line="276" w:lineRule="auto"/>
        <w:rPr>
          <w:rFonts w:ascii="Calibri" w:eastAsia="Times New Roman" w:hAnsi="Calibri" w:cs="Times New Roman"/>
        </w:rPr>
      </w:pPr>
      <w:hyperlink r:id="rId70" w:history="1">
        <w:r w:rsidRPr="00FA79E9">
          <w:rPr>
            <w:rFonts w:ascii="Calibri" w:eastAsia="Times New Roman" w:hAnsi="Calibri" w:cs="Times New Roman"/>
            <w:color w:val="0000FF"/>
            <w:u w:val="single"/>
          </w:rPr>
          <w:t>https://intranet.bcm.edu/index.cfm?fuseaction=Policies.Display_Policy&amp;Policy_Number=02.2.26</w:t>
        </w:r>
      </w:hyperlink>
    </w:p>
    <w:p w14:paraId="14B753EC" w14:textId="77777777" w:rsidR="00FA79E9" w:rsidRPr="00FA79E9" w:rsidRDefault="00FA79E9" w:rsidP="00FA79E9">
      <w:pPr>
        <w:spacing w:after="200" w:line="240" w:lineRule="auto"/>
        <w:ind w:left="720"/>
        <w:rPr>
          <w:rFonts w:ascii="Calibri" w:eastAsia="Times New Roman" w:hAnsi="Calibri" w:cs="Calibri"/>
          <w:color w:val="0000FF"/>
          <w:u w:val="single"/>
        </w:rPr>
      </w:pPr>
      <w:r w:rsidRPr="00FA79E9">
        <w:rPr>
          <w:rFonts w:ascii="Calibri" w:eastAsia="Times New Roman" w:hAnsi="Calibri" w:cs="Calibri"/>
          <w:color w:val="0000FF"/>
          <w:u w:val="single"/>
        </w:rPr>
        <w:t xml:space="preserve">See also relevant sections of the student handbook: </w:t>
      </w:r>
      <w:hyperlink r:id="rId71" w:history="1">
        <w:r w:rsidRPr="00FA79E9">
          <w:rPr>
            <w:rFonts w:ascii="Calibri" w:eastAsia="Times New Roman" w:hAnsi="Calibri" w:cs="Calibri"/>
            <w:color w:val="0000FF"/>
            <w:u w:val="single"/>
          </w:rPr>
          <w:t>https://www.bcm.edu/education/academic-faculty-affairs/academic-policies/title-ix-and-gender-discrimination/education/sexual-harassment</w:t>
        </w:r>
      </w:hyperlink>
    </w:p>
    <w:p w14:paraId="581B3C8E" w14:textId="77777777" w:rsidR="00FA79E9" w:rsidRPr="00FA79E9" w:rsidRDefault="00FA79E9" w:rsidP="00FA79E9">
      <w:pPr>
        <w:spacing w:after="200" w:line="240" w:lineRule="auto"/>
        <w:ind w:left="720"/>
        <w:rPr>
          <w:rFonts w:ascii="Calibri" w:eastAsia="Times New Roman" w:hAnsi="Calibri" w:cs="Times New Roman"/>
        </w:rPr>
      </w:pPr>
      <w:r w:rsidRPr="00FA79E9">
        <w:rPr>
          <w:rFonts w:ascii="Calibri" w:eastAsia="Times New Roman" w:hAnsi="Calibri" w:cs="Times New Roman"/>
        </w:rPr>
        <w:t xml:space="preserve">Sexual Harassment is unwelcomed verbal or physical conduct of a sexual nature that is sufficiently severe, pervasive or persistent that it interferes with, denies or limits a person’s ability to participate in or benefit from the College’s academic environment, educational programs and/or activities, and is based on power differentials or quid pro quo, results in the creation of a hostile environment, or retaliation. </w:t>
      </w:r>
    </w:p>
    <w:p w14:paraId="27EEF9CA" w14:textId="77777777" w:rsidR="00FA79E9" w:rsidRPr="00FA79E9" w:rsidRDefault="00FA79E9" w:rsidP="00FA79E9">
      <w:pPr>
        <w:spacing w:after="200" w:line="240" w:lineRule="auto"/>
        <w:ind w:left="720"/>
        <w:rPr>
          <w:rFonts w:ascii="Calibri" w:eastAsia="Times New Roman" w:hAnsi="Calibri" w:cs="Times New Roman"/>
        </w:rPr>
      </w:pPr>
      <w:r w:rsidRPr="00FA79E9">
        <w:rPr>
          <w:rFonts w:ascii="Calibri" w:eastAsia="Times New Roman" w:hAnsi="Calibri" w:cs="Times New Roman"/>
        </w:rPr>
        <w:t>Examples of sexual harassment include but are not limited to: an attempt to coerce an unwilling person into a sexual relationship or experience; repeated subjection to egregious, unwelcomed sexual attention; punishment in response to a refusal to comply with a sexual request; a conditioned benefit in response to submission to sexual advances or requests; acts of sexual violence; domestic violence; dating violence; stalking.</w:t>
      </w:r>
    </w:p>
    <w:p w14:paraId="15F18AEF" w14:textId="77777777" w:rsidR="00FA79E9" w:rsidRPr="00FA79E9" w:rsidRDefault="00FA79E9" w:rsidP="00FA79E9">
      <w:pPr>
        <w:spacing w:after="200" w:line="240" w:lineRule="auto"/>
        <w:ind w:left="720"/>
        <w:rPr>
          <w:rFonts w:ascii="Calibri" w:eastAsia="Times New Roman" w:hAnsi="Calibri" w:cs="Times New Roman"/>
        </w:rPr>
      </w:pPr>
      <w:r w:rsidRPr="00FA79E9">
        <w:rPr>
          <w:rFonts w:ascii="Calibri" w:eastAsia="Times New Roman" w:hAnsi="Calibri" w:cs="Times New Roman"/>
        </w:rPr>
        <w:t>This policy outlines: several types of prohibited conduct, privacy protection for reporters, complainants, and respondents and options for reporting prohibited conduct to the college.</w:t>
      </w:r>
    </w:p>
    <w:p w14:paraId="6E6BB06A" w14:textId="77777777" w:rsidR="00FA79E9" w:rsidRPr="00FA79E9" w:rsidRDefault="00FA79E9" w:rsidP="00FA79E9">
      <w:pPr>
        <w:spacing w:after="200" w:line="276" w:lineRule="auto"/>
        <w:rPr>
          <w:rFonts w:ascii="Calibri" w:eastAsia="Times New Roman" w:hAnsi="Calibri" w:cs="Calibri"/>
        </w:rPr>
      </w:pPr>
    </w:p>
    <w:p w14:paraId="345BB830" w14:textId="77777777" w:rsidR="00FA79E9" w:rsidRPr="00FA79E9" w:rsidRDefault="00FA79E9" w:rsidP="00FA79E9">
      <w:pPr>
        <w:spacing w:after="0" w:line="240" w:lineRule="auto"/>
        <w:rPr>
          <w:rFonts w:ascii="Calibri Light" w:eastAsia="MS Gothic" w:hAnsi="Calibri Light" w:cs="Times New Roman"/>
          <w:color w:val="2F5496"/>
          <w:sz w:val="26"/>
          <w:szCs w:val="26"/>
        </w:rPr>
      </w:pPr>
      <w:bookmarkStart w:id="90" w:name="_Toc10354132"/>
      <w:r w:rsidRPr="00FA79E9">
        <w:rPr>
          <w:rFonts w:ascii="Calibri" w:eastAsia="Times New Roman" w:hAnsi="Calibri" w:cs="Times New Roman"/>
        </w:rPr>
        <w:br w:type="page"/>
      </w:r>
    </w:p>
    <w:p w14:paraId="3DB5CFA5" w14:textId="77777777" w:rsidR="00FA79E9" w:rsidRPr="00FA79E9" w:rsidRDefault="00FA79E9" w:rsidP="00FA79E9">
      <w:pPr>
        <w:keepNext/>
        <w:keepLines/>
        <w:spacing w:before="40" w:after="0" w:line="276" w:lineRule="auto"/>
        <w:outlineLvl w:val="1"/>
        <w:rPr>
          <w:rFonts w:ascii="Calibri Light" w:eastAsia="MS Gothic" w:hAnsi="Calibri Light" w:cs="Times New Roman"/>
          <w:color w:val="2F5496"/>
          <w:sz w:val="26"/>
          <w:szCs w:val="26"/>
        </w:rPr>
      </w:pPr>
      <w:bookmarkStart w:id="91" w:name="_Toc58331084"/>
      <w:bookmarkStart w:id="92" w:name="_Toc70659836"/>
      <w:r w:rsidRPr="00FA79E9">
        <w:rPr>
          <w:rFonts w:ascii="Calibri Light" w:eastAsia="MS Gothic" w:hAnsi="Calibri Light" w:cs="Times New Roman"/>
          <w:color w:val="2F5496"/>
          <w:sz w:val="26"/>
          <w:szCs w:val="26"/>
        </w:rPr>
        <w:lastRenderedPageBreak/>
        <w:t>Student Appeals and Grievances Policy (23.1.08):</w:t>
      </w:r>
      <w:bookmarkEnd w:id="90"/>
      <w:bookmarkEnd w:id="91"/>
      <w:bookmarkEnd w:id="92"/>
    </w:p>
    <w:p w14:paraId="02EBCE5A" w14:textId="77777777" w:rsidR="00FA79E9" w:rsidRPr="00FA79E9" w:rsidRDefault="00FA79E9" w:rsidP="00FA79E9">
      <w:pPr>
        <w:spacing w:after="200" w:line="276" w:lineRule="auto"/>
        <w:rPr>
          <w:rFonts w:ascii="Calibri" w:eastAsia="Times New Roman" w:hAnsi="Calibri" w:cs="Times New Roman"/>
        </w:rPr>
      </w:pPr>
      <w:hyperlink r:id="rId72" w:history="1">
        <w:r w:rsidRPr="00FA79E9">
          <w:rPr>
            <w:rFonts w:ascii="Calibri" w:eastAsia="Times New Roman" w:hAnsi="Calibri" w:cs="Calibri"/>
            <w:color w:val="0000FF"/>
            <w:u w:val="single"/>
          </w:rPr>
          <w:t>https://intranet.bcm.edu/index.cfm?fuseaction=Policies.Display_Policy&amp;Policy_Number=23.1.08</w:t>
        </w:r>
      </w:hyperlink>
    </w:p>
    <w:p w14:paraId="2B580B45" w14:textId="77777777" w:rsidR="00FA79E9" w:rsidRPr="00FA79E9" w:rsidRDefault="00FA79E9" w:rsidP="00FA79E9">
      <w:pPr>
        <w:spacing w:after="200" w:line="240" w:lineRule="auto"/>
        <w:ind w:left="720"/>
        <w:rPr>
          <w:rFonts w:ascii="Calibri" w:eastAsia="Times New Roman" w:hAnsi="Calibri" w:cs="Calibri"/>
          <w:b/>
        </w:rPr>
      </w:pPr>
      <w:r w:rsidRPr="00FA79E9">
        <w:rPr>
          <w:rFonts w:ascii="Calibri" w:eastAsia="Times New Roman" w:hAnsi="Calibri" w:cs="Calibri"/>
        </w:rPr>
        <w:t>When possible, students are encouraged to seek resolution of Informal Grievances through direct communication with the individual involved This may be facilitated by the BCM Ombudsman.</w:t>
      </w:r>
      <w:r w:rsidRPr="00FA79E9">
        <w:rPr>
          <w:rFonts w:ascii="Calibri" w:eastAsia="Times New Roman" w:hAnsi="Calibri" w:cs="Calibri"/>
          <w:b/>
        </w:rPr>
        <w:t xml:space="preserve"> </w:t>
      </w:r>
    </w:p>
    <w:p w14:paraId="6BB50EDD" w14:textId="77777777" w:rsidR="00FA79E9" w:rsidRPr="00FA79E9" w:rsidRDefault="00FA79E9" w:rsidP="00FA79E9">
      <w:pPr>
        <w:spacing w:after="200" w:line="240" w:lineRule="auto"/>
        <w:ind w:left="720"/>
        <w:rPr>
          <w:rFonts w:ascii="Calibri" w:eastAsia="Times New Roman" w:hAnsi="Calibri" w:cs="Calibri"/>
          <w:b/>
        </w:rPr>
      </w:pPr>
      <w:r w:rsidRPr="00FA79E9">
        <w:rPr>
          <w:rFonts w:ascii="Calibri" w:eastAsia="Times New Roman" w:hAnsi="Calibri" w:cs="Calibri"/>
          <w:u w:val="single"/>
        </w:rPr>
        <w:t>Formal Grievances</w:t>
      </w:r>
      <w:r w:rsidRPr="00FA79E9">
        <w:rPr>
          <w:rFonts w:ascii="Calibri" w:eastAsia="Times New Roman" w:hAnsi="Calibri" w:cs="Calibri"/>
        </w:rPr>
        <w:t xml:space="preserve"> are reported through the Integrity Hotline: (855) 764-7292 or https://secure.ethicspoint.com/domain/media/en/gui/35125/index.html</w:t>
      </w:r>
    </w:p>
    <w:p w14:paraId="1C0818FE" w14:textId="77777777" w:rsidR="00FA79E9" w:rsidRPr="00FA79E9" w:rsidRDefault="00FA79E9" w:rsidP="00FA79E9">
      <w:pPr>
        <w:spacing w:after="200" w:line="240" w:lineRule="auto"/>
        <w:ind w:left="720"/>
        <w:rPr>
          <w:rFonts w:ascii="Calibri" w:eastAsia="Times New Roman" w:hAnsi="Calibri" w:cs="Calibri"/>
        </w:rPr>
      </w:pPr>
      <w:r w:rsidRPr="00FA79E9">
        <w:rPr>
          <w:rFonts w:ascii="Calibri" w:eastAsia="Times New Roman" w:hAnsi="Calibri" w:cs="Calibri"/>
          <w:u w:val="single"/>
        </w:rPr>
        <w:t>Grade Appeal Procedure</w:t>
      </w:r>
      <w:r w:rsidRPr="00FA79E9">
        <w:rPr>
          <w:rFonts w:ascii="Calibri" w:eastAsia="Times New Roman" w:hAnsi="Calibri" w:cs="Calibri"/>
        </w:rPr>
        <w:t>: Students must file an Appeal through the Integrity Hotline within 10 calendar days of the grade’s posting in the student portal.</w:t>
      </w:r>
    </w:p>
    <w:p w14:paraId="7DB3808B" w14:textId="77777777" w:rsidR="00FA79E9" w:rsidRPr="00FA79E9" w:rsidRDefault="00FA79E9" w:rsidP="00FA79E9">
      <w:pPr>
        <w:spacing w:after="200" w:line="240" w:lineRule="auto"/>
        <w:ind w:left="720"/>
        <w:rPr>
          <w:rFonts w:ascii="Calibri" w:eastAsia="Times New Roman" w:hAnsi="Calibri" w:cs="Calibri"/>
        </w:rPr>
      </w:pPr>
      <w:r w:rsidRPr="00FA79E9">
        <w:rPr>
          <w:rFonts w:ascii="Calibri" w:eastAsia="Times New Roman" w:hAnsi="Calibri" w:cs="Calibri"/>
          <w:u w:val="single"/>
        </w:rPr>
        <w:t>Adverse Academic Action Appeal Procedure</w:t>
      </w:r>
      <w:r w:rsidRPr="00FA79E9">
        <w:rPr>
          <w:rFonts w:ascii="Calibri" w:eastAsia="Times New Roman" w:hAnsi="Calibri" w:cs="Calibri"/>
        </w:rPr>
        <w:t>: A student must Appeal an adverse academic action in writing through the Integrity Hotline within 10 calendar days of the issuance of the notice of action by the Student Promotions Committee or Program Director.</w:t>
      </w:r>
    </w:p>
    <w:p w14:paraId="6A573E25" w14:textId="77777777" w:rsidR="00FA79E9" w:rsidRPr="00FA79E9" w:rsidRDefault="00FA79E9" w:rsidP="00FA79E9">
      <w:pPr>
        <w:spacing w:after="0" w:line="240" w:lineRule="auto"/>
        <w:rPr>
          <w:rFonts w:ascii="Calibri Light" w:eastAsia="MS Gothic" w:hAnsi="Calibri Light" w:cs="Times New Roman"/>
          <w:color w:val="2F5496"/>
          <w:sz w:val="26"/>
          <w:szCs w:val="26"/>
        </w:rPr>
      </w:pPr>
      <w:bookmarkStart w:id="93" w:name="_Toc10354133"/>
    </w:p>
    <w:p w14:paraId="2FF7EFC7" w14:textId="77777777" w:rsidR="00FA79E9" w:rsidRPr="00FA79E9" w:rsidRDefault="00FA79E9" w:rsidP="00FA79E9">
      <w:pPr>
        <w:keepNext/>
        <w:keepLines/>
        <w:spacing w:before="40" w:after="0" w:line="276" w:lineRule="auto"/>
        <w:outlineLvl w:val="1"/>
        <w:rPr>
          <w:rFonts w:ascii="Calibri Light" w:eastAsia="MS Gothic" w:hAnsi="Calibri Light" w:cs="Times New Roman"/>
          <w:color w:val="2F5496"/>
          <w:sz w:val="26"/>
          <w:szCs w:val="26"/>
        </w:rPr>
      </w:pPr>
      <w:bookmarkStart w:id="94" w:name="_Toc58331085"/>
      <w:bookmarkStart w:id="95" w:name="_Toc70659837"/>
      <w:r w:rsidRPr="00FA79E9">
        <w:rPr>
          <w:rFonts w:ascii="Calibri Light" w:eastAsia="MS Gothic" w:hAnsi="Calibri Light" w:cs="Times New Roman"/>
          <w:color w:val="2F5496"/>
          <w:sz w:val="26"/>
          <w:szCs w:val="26"/>
        </w:rPr>
        <w:t>Student Disability Policy (23.1.07):</w:t>
      </w:r>
      <w:bookmarkEnd w:id="93"/>
      <w:bookmarkEnd w:id="94"/>
      <w:bookmarkEnd w:id="95"/>
      <w:r w:rsidRPr="00FA79E9">
        <w:rPr>
          <w:rFonts w:ascii="Calibri Light" w:eastAsia="MS Gothic" w:hAnsi="Calibri Light" w:cs="Times New Roman"/>
          <w:color w:val="2F5496"/>
          <w:sz w:val="26"/>
          <w:szCs w:val="26"/>
        </w:rPr>
        <w:t xml:space="preserve"> </w:t>
      </w:r>
    </w:p>
    <w:p w14:paraId="55B67311" w14:textId="77777777" w:rsidR="00FA79E9" w:rsidRPr="00FA79E9" w:rsidRDefault="00FA79E9" w:rsidP="00FA79E9">
      <w:pPr>
        <w:spacing w:after="200" w:line="276" w:lineRule="auto"/>
        <w:rPr>
          <w:rFonts w:ascii="Calibri" w:eastAsia="Times New Roman" w:hAnsi="Calibri" w:cs="Calibri"/>
          <w:b/>
          <w:bCs/>
        </w:rPr>
      </w:pPr>
      <w:hyperlink r:id="rId73" w:history="1">
        <w:r w:rsidRPr="00FA79E9">
          <w:rPr>
            <w:rFonts w:ascii="Calibri" w:eastAsia="Times New Roman" w:hAnsi="Calibri" w:cs="Calibri"/>
            <w:color w:val="0000FF"/>
            <w:u w:val="single"/>
          </w:rPr>
          <w:t>https://intranet.bcm.edu/index.cfm?fuseaction=Policies.Display_Policy&amp;Policy_Number=23.1.07</w:t>
        </w:r>
      </w:hyperlink>
    </w:p>
    <w:p w14:paraId="536941D8" w14:textId="77777777" w:rsidR="00FA79E9" w:rsidRPr="00FA79E9" w:rsidRDefault="00FA79E9" w:rsidP="00FA79E9">
      <w:pPr>
        <w:spacing w:after="200" w:line="240" w:lineRule="auto"/>
        <w:ind w:left="720"/>
        <w:rPr>
          <w:rFonts w:ascii="Calibri" w:eastAsia="Times New Roman" w:hAnsi="Calibri" w:cs="Calibri"/>
        </w:rPr>
      </w:pPr>
      <w:r w:rsidRPr="00FA79E9">
        <w:rPr>
          <w:rFonts w:ascii="Calibri" w:eastAsia="Times New Roman" w:hAnsi="Calibri" w:cs="Calibri"/>
        </w:rPr>
        <w:t>Baylor College of Medicine (BCM) is committed to providing equal educational access for qualified students with disabilities in accordance with state and federal laws including the Americans with Disabilities Act of 1990, as amended in 2008, and Section 504 of the Rehabilitation Act of 1973.</w:t>
      </w:r>
    </w:p>
    <w:p w14:paraId="080FE02D" w14:textId="77777777" w:rsidR="00FA79E9" w:rsidRPr="00FA79E9" w:rsidRDefault="00FA79E9" w:rsidP="00FA79E9">
      <w:pPr>
        <w:spacing w:after="200" w:line="240" w:lineRule="auto"/>
        <w:ind w:left="720"/>
        <w:rPr>
          <w:rFonts w:ascii="Calibri" w:eastAsia="Times New Roman" w:hAnsi="Calibri" w:cs="Times New Roman"/>
        </w:rPr>
      </w:pPr>
      <w:r w:rsidRPr="00FA79E9">
        <w:rPr>
          <w:rFonts w:ascii="Calibri" w:eastAsia="Times New Roman" w:hAnsi="Calibri" w:cs="Calibri"/>
        </w:rPr>
        <w:t>To effectuate equal access for students with disabilities, this policy formalizes BCM criteria for requesting reasonable accommodations, defines parameters for consideration of such requests, and outlines procedures for appeal.</w:t>
      </w:r>
      <w:bookmarkStart w:id="96" w:name="_Toc10354134"/>
      <w:r w:rsidRPr="00FA79E9">
        <w:rPr>
          <w:rFonts w:ascii="Calibri" w:eastAsia="Times New Roman" w:hAnsi="Calibri" w:cs="Times New Roman"/>
        </w:rPr>
        <w:t xml:space="preserve"> </w:t>
      </w:r>
    </w:p>
    <w:p w14:paraId="6417D69E" w14:textId="77777777" w:rsidR="00FA79E9" w:rsidRPr="00FA79E9" w:rsidRDefault="00FA79E9" w:rsidP="00FA79E9">
      <w:pPr>
        <w:keepNext/>
        <w:keepLines/>
        <w:spacing w:before="40" w:after="0" w:line="276" w:lineRule="auto"/>
        <w:outlineLvl w:val="1"/>
        <w:rPr>
          <w:rFonts w:ascii="Calibri Light" w:eastAsia="MS Gothic" w:hAnsi="Calibri Light" w:cs="Times New Roman"/>
          <w:color w:val="2F5496"/>
          <w:sz w:val="26"/>
          <w:szCs w:val="26"/>
        </w:rPr>
      </w:pPr>
    </w:p>
    <w:p w14:paraId="0191550D" w14:textId="77777777" w:rsidR="00FA79E9" w:rsidRPr="00FA79E9" w:rsidRDefault="00FA79E9" w:rsidP="00FA79E9">
      <w:pPr>
        <w:keepNext/>
        <w:keepLines/>
        <w:spacing w:before="40" w:after="0" w:line="276" w:lineRule="auto"/>
        <w:outlineLvl w:val="1"/>
        <w:rPr>
          <w:rFonts w:ascii="Calibri Light" w:eastAsia="MS Gothic" w:hAnsi="Calibri Light" w:cs="Times New Roman"/>
          <w:color w:val="2F5496"/>
          <w:sz w:val="26"/>
          <w:szCs w:val="26"/>
        </w:rPr>
      </w:pPr>
      <w:bookmarkStart w:id="97" w:name="_Toc58331086"/>
      <w:bookmarkStart w:id="98" w:name="_Toc70659838"/>
      <w:r w:rsidRPr="00FA79E9">
        <w:rPr>
          <w:rFonts w:ascii="Calibri Light" w:eastAsia="MS Gothic" w:hAnsi="Calibri Light" w:cs="Times New Roman"/>
          <w:color w:val="2F5496"/>
          <w:sz w:val="26"/>
          <w:szCs w:val="26"/>
        </w:rPr>
        <w:t>Student Progression and Adverse Action Policy (Policy 28.1.05):</w:t>
      </w:r>
      <w:bookmarkEnd w:id="96"/>
      <w:bookmarkEnd w:id="97"/>
      <w:bookmarkEnd w:id="98"/>
    </w:p>
    <w:p w14:paraId="3F788B8B" w14:textId="77777777" w:rsidR="00FA79E9" w:rsidRPr="00FA79E9" w:rsidRDefault="00FA79E9" w:rsidP="00FA79E9">
      <w:pPr>
        <w:spacing w:after="200" w:line="276" w:lineRule="auto"/>
        <w:rPr>
          <w:rFonts w:ascii="Calibri" w:eastAsia="Times New Roman" w:hAnsi="Calibri" w:cs="Times New Roman"/>
        </w:rPr>
      </w:pPr>
      <w:hyperlink r:id="rId74" w:history="1">
        <w:r w:rsidRPr="00FA79E9">
          <w:rPr>
            <w:rFonts w:ascii="Calibri" w:eastAsia="Times New Roman" w:hAnsi="Calibri" w:cs="Calibri"/>
            <w:color w:val="0000FF"/>
            <w:u w:val="single"/>
          </w:rPr>
          <w:t>https://intranet.bcm.edu/index.cfm?fuseaction=Policies.Display_Policy&amp;Policy_Number=28.1.05</w:t>
        </w:r>
      </w:hyperlink>
    </w:p>
    <w:p w14:paraId="0E8E39B4" w14:textId="77777777" w:rsidR="00FA79E9" w:rsidRPr="00FA79E9" w:rsidRDefault="00FA79E9" w:rsidP="00FA79E9">
      <w:pPr>
        <w:spacing w:after="200" w:line="240" w:lineRule="auto"/>
        <w:ind w:left="720"/>
        <w:rPr>
          <w:rFonts w:ascii="Calibri" w:eastAsia="Times New Roman" w:hAnsi="Calibri" w:cs="Calibri"/>
        </w:rPr>
      </w:pPr>
      <w:r w:rsidRPr="00FA79E9">
        <w:rPr>
          <w:rFonts w:ascii="Calibri" w:eastAsia="Times New Roman" w:hAnsi="Calibri" w:cs="Calibri"/>
        </w:rPr>
        <w:t>This policy explains the disciplinary role of the MD Committee on Student Promotion and Academic Achievement.</w:t>
      </w:r>
    </w:p>
    <w:p w14:paraId="0148640B" w14:textId="77777777" w:rsidR="00FA79E9" w:rsidRPr="00FA79E9" w:rsidRDefault="00FA79E9" w:rsidP="00FA79E9">
      <w:pPr>
        <w:spacing w:after="200" w:line="240" w:lineRule="auto"/>
        <w:ind w:left="720"/>
        <w:rPr>
          <w:rFonts w:ascii="Calibri" w:eastAsia="Times New Roman" w:hAnsi="Calibri" w:cs="Calibri"/>
        </w:rPr>
      </w:pPr>
      <w:r w:rsidRPr="00FA79E9">
        <w:rPr>
          <w:rFonts w:ascii="Calibri" w:eastAsia="Times New Roman" w:hAnsi="Calibri" w:cs="Calibri"/>
        </w:rPr>
        <w:t>The policy defines "Adverse Action" and details student's rights specific to each type of action.</w:t>
      </w:r>
    </w:p>
    <w:p w14:paraId="5132AF92" w14:textId="77777777" w:rsidR="00FA79E9" w:rsidRPr="00FA79E9" w:rsidRDefault="00FA79E9" w:rsidP="00FA79E9">
      <w:pPr>
        <w:spacing w:after="200" w:line="240" w:lineRule="auto"/>
        <w:ind w:left="720"/>
        <w:rPr>
          <w:rFonts w:ascii="Calibri" w:eastAsia="Times New Roman" w:hAnsi="Calibri" w:cs="Calibri"/>
        </w:rPr>
      </w:pPr>
      <w:r w:rsidRPr="00FA79E9">
        <w:rPr>
          <w:rFonts w:ascii="Calibri" w:eastAsia="Times New Roman" w:hAnsi="Calibri" w:cs="Calibri"/>
        </w:rPr>
        <w:t>The policy outlines the appeal of adverse action procedure.</w:t>
      </w:r>
    </w:p>
    <w:p w14:paraId="20864903" w14:textId="77777777" w:rsidR="00FA79E9" w:rsidRPr="00FA79E9" w:rsidRDefault="00FA79E9" w:rsidP="00FA79E9">
      <w:pPr>
        <w:keepNext/>
        <w:keepLines/>
        <w:spacing w:before="40" w:after="0" w:line="276" w:lineRule="auto"/>
        <w:outlineLvl w:val="1"/>
        <w:rPr>
          <w:rFonts w:ascii="Calibri Light" w:eastAsia="MS Gothic" w:hAnsi="Calibri Light" w:cs="Times New Roman"/>
          <w:color w:val="2F5496"/>
          <w:sz w:val="26"/>
          <w:szCs w:val="26"/>
        </w:rPr>
      </w:pPr>
      <w:bookmarkStart w:id="99" w:name="_Toc58331087"/>
      <w:bookmarkStart w:id="100" w:name="_Toc70659839"/>
      <w:r w:rsidRPr="00FA79E9">
        <w:rPr>
          <w:rFonts w:ascii="Calibri Light" w:eastAsia="MS Gothic" w:hAnsi="Calibri Light" w:cs="Times New Roman"/>
          <w:color w:val="2F5496"/>
          <w:sz w:val="26"/>
          <w:szCs w:val="26"/>
        </w:rPr>
        <w:t>Technical standards:</w:t>
      </w:r>
      <w:bookmarkEnd w:id="99"/>
      <w:bookmarkEnd w:id="100"/>
      <w:r w:rsidRPr="00FA79E9">
        <w:rPr>
          <w:rFonts w:ascii="Calibri Light" w:eastAsia="MS Gothic" w:hAnsi="Calibri Light" w:cs="Times New Roman"/>
          <w:color w:val="2F5496"/>
          <w:sz w:val="26"/>
          <w:szCs w:val="26"/>
        </w:rPr>
        <w:t xml:space="preserve">  </w:t>
      </w:r>
    </w:p>
    <w:p w14:paraId="5AABB647" w14:textId="77777777" w:rsidR="00FA79E9" w:rsidRPr="00FA79E9" w:rsidRDefault="00FA79E9" w:rsidP="00FA79E9">
      <w:pPr>
        <w:spacing w:after="200" w:line="276" w:lineRule="auto"/>
        <w:rPr>
          <w:rFonts w:ascii="Calibri" w:eastAsia="Times New Roman" w:hAnsi="Calibri" w:cs="Times New Roman"/>
        </w:rPr>
      </w:pPr>
      <w:hyperlink r:id="rId75" w:history="1">
        <w:r w:rsidRPr="00FA79E9">
          <w:rPr>
            <w:rFonts w:ascii="Calibri" w:eastAsia="Times New Roman" w:hAnsi="Calibri" w:cs="Times New Roman"/>
            <w:color w:val="0000FF"/>
            <w:u w:val="single"/>
          </w:rPr>
          <w:t>https://intranet.bcm.edu/index.cfm?fuseaction=Policies.Display_Policy&amp;Policy_Number=28.1.16</w:t>
        </w:r>
      </w:hyperlink>
      <w:r w:rsidRPr="00FA79E9">
        <w:rPr>
          <w:rFonts w:ascii="Calibri" w:eastAsia="Times New Roman" w:hAnsi="Calibri" w:cs="Times New Roman"/>
        </w:rPr>
        <w:t xml:space="preserve">   </w:t>
      </w:r>
    </w:p>
    <w:p w14:paraId="087CB8DC" w14:textId="77777777" w:rsidR="00FA79E9" w:rsidRPr="00FA79E9" w:rsidRDefault="00FA79E9" w:rsidP="00FA79E9">
      <w:pPr>
        <w:spacing w:after="200" w:line="276" w:lineRule="auto"/>
        <w:rPr>
          <w:rFonts w:ascii="Calibri" w:eastAsia="Times New Roman" w:hAnsi="Calibri" w:cs="Times New Roman"/>
        </w:rPr>
      </w:pPr>
      <w:bookmarkStart w:id="101" w:name="_Toc58331088"/>
      <w:r w:rsidRPr="00FA79E9">
        <w:rPr>
          <w:rFonts w:ascii="Calibri Light" w:eastAsia="MS Gothic" w:hAnsi="Calibri Light" w:cs="Times New Roman"/>
          <w:color w:val="2F5496"/>
          <w:sz w:val="26"/>
          <w:szCs w:val="26"/>
        </w:rPr>
        <w:t>Notice of Nondiscrimination:</w:t>
      </w:r>
      <w:bookmarkEnd w:id="101"/>
      <w:r w:rsidRPr="00FA79E9">
        <w:rPr>
          <w:rFonts w:ascii="Calibri Light" w:eastAsia="MS Gothic" w:hAnsi="Calibri Light" w:cs="Times New Roman"/>
          <w:color w:val="2F5496"/>
          <w:sz w:val="26"/>
          <w:szCs w:val="26"/>
        </w:rPr>
        <w:t xml:space="preserve"> </w:t>
      </w:r>
      <w:hyperlink r:id="rId76" w:history="1">
        <w:r w:rsidRPr="00FA79E9">
          <w:rPr>
            <w:rFonts w:ascii="Calibri" w:eastAsia="Times New Roman" w:hAnsi="Calibri" w:cs="Times New Roman"/>
            <w:color w:val="0000FF"/>
            <w:u w:val="single"/>
          </w:rPr>
          <w:t>https://www.bcm.edu/about-us/our-campus</w:t>
        </w:r>
      </w:hyperlink>
    </w:p>
    <w:p w14:paraId="33CC7516" w14:textId="77777777" w:rsidR="00FA79E9" w:rsidRPr="00FA79E9" w:rsidRDefault="00FA79E9" w:rsidP="00FA79E9">
      <w:pPr>
        <w:spacing w:after="200" w:line="276" w:lineRule="auto"/>
        <w:rPr>
          <w:rFonts w:ascii="Calibri" w:eastAsia="Times New Roman" w:hAnsi="Calibri" w:cs="Times New Roman"/>
          <w:color w:val="0000FF"/>
          <w:u w:val="single"/>
        </w:rPr>
      </w:pPr>
      <w:bookmarkStart w:id="102" w:name="_Toc58331089"/>
      <w:r w:rsidRPr="00FA79E9">
        <w:rPr>
          <w:rFonts w:ascii="Calibri Light" w:eastAsia="MS Gothic" w:hAnsi="Calibri Light" w:cs="Times New Roman"/>
          <w:color w:val="2F5496"/>
          <w:sz w:val="26"/>
          <w:szCs w:val="26"/>
        </w:rPr>
        <w:t>Statement of Student Rights:</w:t>
      </w:r>
      <w:bookmarkEnd w:id="102"/>
      <w:r w:rsidRPr="00FA79E9">
        <w:rPr>
          <w:rFonts w:ascii="Calibri Light" w:eastAsia="MS Gothic" w:hAnsi="Calibri Light" w:cs="Times New Roman"/>
          <w:color w:val="2F5496"/>
          <w:sz w:val="26"/>
          <w:szCs w:val="26"/>
        </w:rPr>
        <w:t xml:space="preserve"> </w:t>
      </w:r>
      <w:hyperlink r:id="rId77" w:history="1">
        <w:r w:rsidRPr="00FA79E9">
          <w:rPr>
            <w:rFonts w:ascii="Calibri" w:eastAsia="Times New Roman" w:hAnsi="Calibri" w:cs="Times New Roman"/>
            <w:color w:val="0000FF"/>
            <w:u w:val="single"/>
          </w:rPr>
          <w:t>https://www.bcm.edu/education/academic-faculty-affairs/academic-policies/statement-student-rights</w:t>
        </w:r>
      </w:hyperlink>
    </w:p>
    <w:p w14:paraId="45B4AA6E" w14:textId="77777777" w:rsidR="00FA79E9" w:rsidRPr="00FA79E9" w:rsidRDefault="00FA79E9" w:rsidP="00FA79E9">
      <w:pPr>
        <w:spacing w:after="200" w:line="276" w:lineRule="auto"/>
        <w:rPr>
          <w:rFonts w:ascii="Calibri" w:eastAsia="Times New Roman" w:hAnsi="Calibri" w:cs="Times New Roman"/>
          <w:color w:val="0000FF"/>
          <w:u w:val="single"/>
        </w:rPr>
      </w:pPr>
    </w:p>
    <w:p w14:paraId="3EFB04D8" w14:textId="77777777" w:rsidR="00FA79E9" w:rsidRPr="00FA79E9" w:rsidRDefault="00FA79E9" w:rsidP="00FA79E9">
      <w:pPr>
        <w:spacing w:after="0" w:line="240" w:lineRule="auto"/>
        <w:rPr>
          <w:rFonts w:ascii="Calibri Light" w:eastAsia="MS Gothic" w:hAnsi="Calibri Light" w:cs="Times New Roman"/>
          <w:color w:val="2F5496"/>
          <w:sz w:val="26"/>
          <w:szCs w:val="26"/>
        </w:rPr>
      </w:pPr>
      <w:r w:rsidRPr="00FA79E9">
        <w:rPr>
          <w:rFonts w:ascii="Calibri" w:eastAsia="Times New Roman" w:hAnsi="Calibri" w:cs="Times New Roman"/>
        </w:rPr>
        <w:lastRenderedPageBreak/>
        <w:br w:type="page"/>
      </w:r>
    </w:p>
    <w:p w14:paraId="3EF5A5DD" w14:textId="77777777" w:rsidR="00FA79E9" w:rsidRPr="00FA79E9" w:rsidRDefault="00FA79E9" w:rsidP="00FA79E9">
      <w:pPr>
        <w:keepNext/>
        <w:keepLines/>
        <w:spacing w:before="40" w:after="0" w:line="276" w:lineRule="auto"/>
        <w:outlineLvl w:val="1"/>
        <w:rPr>
          <w:rFonts w:ascii="Calibri Light" w:eastAsia="MS Gothic" w:hAnsi="Calibri Light" w:cs="Times New Roman"/>
          <w:color w:val="2F5496"/>
          <w:sz w:val="26"/>
          <w:szCs w:val="26"/>
        </w:rPr>
      </w:pPr>
      <w:bookmarkStart w:id="103" w:name="_Toc58331090"/>
      <w:bookmarkStart w:id="104" w:name="_Toc70659840"/>
      <w:r w:rsidRPr="00FA79E9">
        <w:rPr>
          <w:rFonts w:ascii="Calibri Light" w:eastAsia="MS Gothic" w:hAnsi="Calibri Light" w:cs="Times New Roman"/>
          <w:color w:val="2F5496"/>
          <w:sz w:val="26"/>
          <w:szCs w:val="26"/>
        </w:rPr>
        <w:lastRenderedPageBreak/>
        <w:t>Understanding the curriculum (CCGG’s; EPA’s; PCRS)</w:t>
      </w:r>
      <w:bookmarkEnd w:id="103"/>
      <w:bookmarkEnd w:id="104"/>
    </w:p>
    <w:p w14:paraId="70E8EF7E" w14:textId="77777777" w:rsidR="00FA79E9" w:rsidRPr="00FA79E9" w:rsidRDefault="00FA79E9" w:rsidP="00FA79E9">
      <w:pPr>
        <w:spacing w:after="200" w:line="240" w:lineRule="auto"/>
        <w:ind w:left="720"/>
        <w:rPr>
          <w:rFonts w:ascii="Calibri" w:eastAsia="Times New Roman" w:hAnsi="Calibri" w:cs="Calibri"/>
        </w:rPr>
      </w:pPr>
      <w:r w:rsidRPr="00FA79E9">
        <w:rPr>
          <w:rFonts w:ascii="Calibri" w:eastAsia="Times New Roman" w:hAnsi="Calibri" w:cs="Calibri"/>
        </w:rPr>
        <w:t xml:space="preserve">What are </w:t>
      </w:r>
      <w:r w:rsidRPr="00FA79E9">
        <w:rPr>
          <w:rFonts w:ascii="Calibri" w:eastAsia="Times New Roman" w:hAnsi="Calibri" w:cs="Calibri"/>
          <w:b/>
        </w:rPr>
        <w:t>Core Competency Graduation Goal (CCGG’s)?</w:t>
      </w:r>
      <w:r w:rsidRPr="00FA79E9">
        <w:rPr>
          <w:rFonts w:ascii="Calibri" w:eastAsia="Times New Roman" w:hAnsi="Calibri" w:cs="Times New Roman"/>
        </w:rPr>
        <w:t xml:space="preserve"> </w:t>
      </w:r>
      <w:r w:rsidRPr="00FA79E9">
        <w:rPr>
          <w:rFonts w:ascii="Calibri" w:eastAsia="Times New Roman" w:hAnsi="Calibri" w:cs="Calibri"/>
        </w:rPr>
        <w:t>The CCGG’s are the program objectives for BCM School of Medicine, i.e. what every student should be able to know or do by graduation</w:t>
      </w:r>
      <w:r w:rsidRPr="00FA79E9">
        <w:rPr>
          <w:rFonts w:ascii="Calibri" w:eastAsia="Times New Roman" w:hAnsi="Calibri" w:cs="Times New Roman"/>
        </w:rPr>
        <w:t xml:space="preserve">. All curricular objectives flow from and are mapped to the CCGG’s. </w:t>
      </w:r>
      <w:hyperlink r:id="rId78" w:history="1">
        <w:r w:rsidRPr="00FA79E9">
          <w:rPr>
            <w:rFonts w:ascii="Calibri" w:eastAsia="Times New Roman" w:hAnsi="Calibri" w:cs="Times New Roman"/>
            <w:color w:val="0000FF"/>
            <w:u w:val="single"/>
          </w:rPr>
          <w:t>https://www.bcm.edu/education/schools/medical-school/md-program/student-handbook/academic-program/requirements-for-degree-doctor-of-medicine</w:t>
        </w:r>
      </w:hyperlink>
    </w:p>
    <w:p w14:paraId="3338974E" w14:textId="77777777" w:rsidR="00FA79E9" w:rsidRPr="00FA79E9" w:rsidRDefault="00FA79E9" w:rsidP="00FA79E9">
      <w:pPr>
        <w:spacing w:after="200" w:line="240" w:lineRule="auto"/>
        <w:ind w:left="720"/>
        <w:rPr>
          <w:rFonts w:ascii="Calibri" w:eastAsia="Times New Roman" w:hAnsi="Calibri" w:cs="Calibri"/>
        </w:rPr>
      </w:pPr>
      <w:r w:rsidRPr="00FA79E9">
        <w:rPr>
          <w:rFonts w:ascii="Calibri" w:eastAsia="Times New Roman" w:hAnsi="Calibri" w:cs="Calibri"/>
        </w:rPr>
        <w:t xml:space="preserve">What are </w:t>
      </w:r>
      <w:r w:rsidRPr="00FA79E9">
        <w:rPr>
          <w:rFonts w:ascii="Calibri" w:eastAsia="Times New Roman" w:hAnsi="Calibri" w:cs="Calibri"/>
          <w:b/>
        </w:rPr>
        <w:t>Entrustable Professional Activities (EPA’s)?</w:t>
      </w:r>
      <w:r w:rsidRPr="00FA79E9">
        <w:rPr>
          <w:rFonts w:ascii="Calibri" w:eastAsia="Times New Roman" w:hAnsi="Calibri" w:cs="Calibri"/>
        </w:rPr>
        <w:t xml:space="preserve"> Developed by AAMC: “activities that all medical students should be able to perform upon entering residency, regardless of their future career specialty”</w:t>
      </w:r>
      <w:r w:rsidRPr="00FA79E9">
        <w:rPr>
          <w:rFonts w:ascii="Calibri" w:eastAsia="Times New Roman" w:hAnsi="Calibri" w:cs="Times New Roman"/>
        </w:rPr>
        <w:t xml:space="preserve"> </w:t>
      </w:r>
      <w:hyperlink r:id="rId79" w:history="1">
        <w:r w:rsidRPr="00FA79E9">
          <w:rPr>
            <w:rFonts w:ascii="Calibri" w:eastAsia="Times New Roman" w:hAnsi="Calibri" w:cs="Calibri"/>
            <w:color w:val="0000FF"/>
            <w:u w:val="single"/>
          </w:rPr>
          <w:t>https://www.aamc.org/what-we-do/mission-areas/medical-education/cbme/core-epas</w:t>
        </w:r>
      </w:hyperlink>
      <w:r w:rsidRPr="00FA79E9">
        <w:rPr>
          <w:rFonts w:ascii="Calibri" w:eastAsia="Times New Roman" w:hAnsi="Calibri" w:cs="Calibri"/>
        </w:rPr>
        <w:t xml:space="preserve"> </w:t>
      </w:r>
    </w:p>
    <w:p w14:paraId="1D115FC8" w14:textId="77777777" w:rsidR="00FA79E9" w:rsidRPr="00FA79E9" w:rsidRDefault="00FA79E9" w:rsidP="00FA79E9">
      <w:pPr>
        <w:spacing w:after="200" w:line="240" w:lineRule="auto"/>
        <w:ind w:left="720"/>
        <w:rPr>
          <w:rFonts w:ascii="Calibri" w:eastAsia="Times New Roman" w:hAnsi="Calibri" w:cs="Calibri"/>
        </w:rPr>
      </w:pPr>
      <w:r w:rsidRPr="00FA79E9">
        <w:rPr>
          <w:rFonts w:ascii="Calibri" w:eastAsia="Times New Roman" w:hAnsi="Calibri" w:cs="Calibri"/>
        </w:rPr>
        <w:t xml:space="preserve">What is the </w:t>
      </w:r>
      <w:r w:rsidRPr="00FA79E9">
        <w:rPr>
          <w:rFonts w:ascii="Calibri" w:eastAsia="Times New Roman" w:hAnsi="Calibri" w:cs="Calibri"/>
          <w:b/>
        </w:rPr>
        <w:t>Physician Competency Reference Set (PCRS)?</w:t>
      </w:r>
      <w:r w:rsidRPr="00FA79E9">
        <w:rPr>
          <w:rFonts w:ascii="Calibri" w:eastAsia="Times New Roman" w:hAnsi="Calibri" w:cs="Times New Roman"/>
        </w:rPr>
        <w:t xml:space="preserve"> </w:t>
      </w:r>
      <w:r w:rsidRPr="00FA79E9">
        <w:rPr>
          <w:rFonts w:ascii="Calibri" w:eastAsia="Times New Roman" w:hAnsi="Calibri" w:cs="Calibri"/>
        </w:rPr>
        <w:t>Developed by AAMC: “a list of common learner expectations utilized in the training of physicians and other health professionals….PCRS will serve as an aggregation tool that allows the AAMC to collect and analyze data through the Curriculum Inventory about competency-based education and the use of expectations (competencies, objectives, milestones, EPAs, etc.) in medical education.”</w:t>
      </w:r>
      <w:r w:rsidRPr="00FA79E9">
        <w:rPr>
          <w:rFonts w:ascii="Calibri" w:eastAsia="Times New Roman" w:hAnsi="Calibri" w:cs="Times New Roman"/>
        </w:rPr>
        <w:t xml:space="preserve"> </w:t>
      </w:r>
      <w:hyperlink r:id="rId80" w:history="1">
        <w:r w:rsidRPr="00FA79E9">
          <w:rPr>
            <w:rFonts w:ascii="Calibri" w:eastAsia="Times New Roman" w:hAnsi="Calibri" w:cs="Calibri"/>
            <w:color w:val="0000FF"/>
            <w:u w:val="single"/>
          </w:rPr>
          <w:t>https://www.aamc.org/what-we-do/mission-areas/medical-education/curriculum-inventory/establish-your-ci/physician-competency-reference-set</w:t>
        </w:r>
      </w:hyperlink>
      <w:r w:rsidRPr="00FA79E9">
        <w:rPr>
          <w:rFonts w:ascii="Calibri" w:eastAsia="Times New Roman" w:hAnsi="Calibri" w:cs="Calibri"/>
        </w:rPr>
        <w:t xml:space="preserve"> </w:t>
      </w:r>
    </w:p>
    <w:p w14:paraId="3E944A55" w14:textId="77777777" w:rsidR="00FA79E9" w:rsidRPr="00FA79E9" w:rsidRDefault="00FA79E9" w:rsidP="00FA79E9">
      <w:pPr>
        <w:spacing w:after="200" w:line="240" w:lineRule="auto"/>
        <w:ind w:left="720"/>
        <w:rPr>
          <w:rFonts w:ascii="Calibri" w:eastAsia="Times New Roman" w:hAnsi="Calibri" w:cs="Calibri"/>
        </w:rPr>
      </w:pPr>
      <w:r w:rsidRPr="00FA79E9">
        <w:rPr>
          <w:rFonts w:ascii="Calibri" w:eastAsia="Times New Roman" w:hAnsi="Calibri" w:cs="Calibri"/>
        </w:rPr>
        <w:t>Why are these concepts important?</w:t>
      </w:r>
    </w:p>
    <w:p w14:paraId="59F46E14" w14:textId="77777777" w:rsidR="00FA79E9" w:rsidRPr="00FA79E9" w:rsidRDefault="00FA79E9" w:rsidP="00FA79E9">
      <w:pPr>
        <w:spacing w:after="200" w:line="240" w:lineRule="auto"/>
        <w:ind w:left="720"/>
        <w:rPr>
          <w:rFonts w:ascii="Calibri" w:eastAsia="Times New Roman" w:hAnsi="Calibri" w:cs="Calibri"/>
        </w:rPr>
      </w:pPr>
      <w:r w:rsidRPr="00FA79E9">
        <w:rPr>
          <w:rFonts w:ascii="Calibri" w:eastAsia="Times New Roman" w:hAnsi="Calibri" w:cs="Calibri"/>
        </w:rPr>
        <w:t>The BCM SOM curriculum involves program-specific objectives (CCGG’s) while taking into consideration curricular frameworks from the AAMC (American Association of Medical Colleges). For example, EPA-1 (Gather a History and Perform a Physical Exam) requires multiple physician competencies (PCRS) and can be mapped to several CCGG’s in the domains of patient care, medical knowledge and interpersonal and communication skills).</w:t>
      </w:r>
    </w:p>
    <w:p w14:paraId="112FCEE2" w14:textId="77777777" w:rsidR="00FA79E9" w:rsidRPr="00FA79E9" w:rsidRDefault="00FA79E9" w:rsidP="00FA79E9">
      <w:pPr>
        <w:spacing w:after="200" w:line="240" w:lineRule="auto"/>
        <w:ind w:left="720"/>
        <w:rPr>
          <w:rFonts w:ascii="Calibri" w:eastAsia="Times New Roman" w:hAnsi="Calibri" w:cs="Calibri"/>
        </w:rPr>
      </w:pPr>
      <w:r w:rsidRPr="00FA79E9">
        <w:rPr>
          <w:rFonts w:ascii="Calibri" w:eastAsia="Times New Roman" w:hAnsi="Calibri" w:cs="Calibri"/>
        </w:rPr>
        <w:t>To help students understand how the BCM curriculum integrates CCGG’s, EPA’s and the PCRS, please see the “cross-walk” below.</w:t>
      </w:r>
    </w:p>
    <w:p w14:paraId="722070DE" w14:textId="77777777" w:rsidR="00FA79E9" w:rsidRPr="00FA79E9" w:rsidRDefault="00FA79E9" w:rsidP="00FA79E9">
      <w:pPr>
        <w:spacing w:after="0" w:line="240" w:lineRule="auto"/>
        <w:rPr>
          <w:rFonts w:ascii="Calibri" w:eastAsia="Times New Roman" w:hAnsi="Calibri" w:cs="Times New Roman"/>
        </w:rPr>
      </w:pPr>
      <w:r w:rsidRPr="00FA79E9">
        <w:rPr>
          <w:rFonts w:ascii="Calibri" w:eastAsia="Times New Roman" w:hAnsi="Calibri" w:cs="Times New Roman"/>
        </w:rPr>
        <w:br w:type="page"/>
      </w:r>
    </w:p>
    <w:tbl>
      <w:tblPr>
        <w:tblW w:w="6000" w:type="dxa"/>
        <w:tblLook w:val="04A0" w:firstRow="1" w:lastRow="0" w:firstColumn="1" w:lastColumn="0" w:noHBand="0" w:noVBand="1"/>
      </w:tblPr>
      <w:tblGrid>
        <w:gridCol w:w="2000"/>
        <w:gridCol w:w="2000"/>
        <w:gridCol w:w="2000"/>
      </w:tblGrid>
      <w:tr w:rsidR="00FA79E9" w:rsidRPr="00FA79E9" w14:paraId="056A9037" w14:textId="77777777" w:rsidTr="00505A65">
        <w:trPr>
          <w:trHeight w:val="480"/>
        </w:trPr>
        <w:tc>
          <w:tcPr>
            <w:tcW w:w="2000" w:type="dxa"/>
            <w:tcBorders>
              <w:top w:val="single" w:sz="8" w:space="0" w:color="auto"/>
              <w:left w:val="single" w:sz="8" w:space="0" w:color="auto"/>
              <w:bottom w:val="single" w:sz="8" w:space="0" w:color="auto"/>
              <w:right w:val="single" w:sz="8" w:space="0" w:color="auto"/>
            </w:tcBorders>
            <w:vAlign w:val="center"/>
            <w:hideMark/>
          </w:tcPr>
          <w:p w14:paraId="6196DA66" w14:textId="77777777" w:rsidR="00FA79E9" w:rsidRPr="00FA79E9" w:rsidRDefault="00FA79E9" w:rsidP="00FA79E9">
            <w:pPr>
              <w:spacing w:after="0" w:line="240" w:lineRule="auto"/>
              <w:jc w:val="center"/>
              <w:rPr>
                <w:rFonts w:ascii="Arial" w:eastAsia="Times New Roman" w:hAnsi="Arial" w:cs="Arial"/>
                <w:b/>
                <w:bCs/>
                <w:color w:val="1D1B10"/>
                <w:sz w:val="18"/>
                <w:szCs w:val="18"/>
              </w:rPr>
            </w:pPr>
            <w:r w:rsidRPr="00FA79E9">
              <w:rPr>
                <w:rFonts w:ascii="Arial" w:eastAsia="Times New Roman" w:hAnsi="Arial" w:cs="Arial"/>
                <w:b/>
                <w:bCs/>
                <w:color w:val="1D1B10"/>
                <w:sz w:val="18"/>
                <w:szCs w:val="18"/>
              </w:rPr>
              <w:lastRenderedPageBreak/>
              <w:t>CCGG</w:t>
            </w:r>
          </w:p>
        </w:tc>
        <w:tc>
          <w:tcPr>
            <w:tcW w:w="2000" w:type="dxa"/>
            <w:tcBorders>
              <w:top w:val="single" w:sz="8" w:space="0" w:color="auto"/>
              <w:left w:val="nil"/>
              <w:bottom w:val="single" w:sz="8" w:space="0" w:color="auto"/>
              <w:right w:val="single" w:sz="8" w:space="0" w:color="auto"/>
            </w:tcBorders>
            <w:vAlign w:val="center"/>
            <w:hideMark/>
          </w:tcPr>
          <w:p w14:paraId="73456EAB" w14:textId="77777777" w:rsidR="00FA79E9" w:rsidRPr="00FA79E9" w:rsidRDefault="00FA79E9" w:rsidP="00FA79E9">
            <w:pPr>
              <w:spacing w:after="0" w:line="240" w:lineRule="auto"/>
              <w:jc w:val="center"/>
              <w:rPr>
                <w:rFonts w:ascii="Arial" w:eastAsia="Times New Roman" w:hAnsi="Arial" w:cs="Arial"/>
                <w:b/>
                <w:bCs/>
                <w:color w:val="1D1B10"/>
                <w:sz w:val="18"/>
                <w:szCs w:val="18"/>
              </w:rPr>
            </w:pPr>
            <w:r w:rsidRPr="00FA79E9">
              <w:rPr>
                <w:rFonts w:ascii="Arial" w:eastAsia="Times New Roman" w:hAnsi="Arial" w:cs="Arial"/>
                <w:b/>
                <w:bCs/>
                <w:color w:val="1D1B10"/>
                <w:sz w:val="18"/>
                <w:szCs w:val="18"/>
              </w:rPr>
              <w:t>PCRS</w:t>
            </w:r>
          </w:p>
        </w:tc>
        <w:tc>
          <w:tcPr>
            <w:tcW w:w="2000" w:type="dxa"/>
            <w:tcBorders>
              <w:top w:val="single" w:sz="8" w:space="0" w:color="auto"/>
              <w:left w:val="nil"/>
              <w:bottom w:val="single" w:sz="8" w:space="0" w:color="auto"/>
              <w:right w:val="single" w:sz="8" w:space="0" w:color="auto"/>
            </w:tcBorders>
            <w:vAlign w:val="center"/>
            <w:hideMark/>
          </w:tcPr>
          <w:p w14:paraId="49B37A60" w14:textId="77777777" w:rsidR="00FA79E9" w:rsidRPr="00FA79E9" w:rsidRDefault="00FA79E9" w:rsidP="00FA79E9">
            <w:pPr>
              <w:spacing w:after="0" w:line="240" w:lineRule="auto"/>
              <w:jc w:val="center"/>
              <w:rPr>
                <w:rFonts w:ascii="Arial" w:eastAsia="Times New Roman" w:hAnsi="Arial" w:cs="Arial"/>
                <w:b/>
                <w:bCs/>
                <w:color w:val="1D1B10"/>
                <w:sz w:val="18"/>
                <w:szCs w:val="18"/>
              </w:rPr>
            </w:pPr>
            <w:r w:rsidRPr="00FA79E9">
              <w:rPr>
                <w:rFonts w:ascii="Arial" w:eastAsia="Times New Roman" w:hAnsi="Arial" w:cs="Arial"/>
                <w:b/>
                <w:bCs/>
                <w:color w:val="1D1B10"/>
                <w:sz w:val="18"/>
                <w:szCs w:val="18"/>
              </w:rPr>
              <w:t>EPA</w:t>
            </w:r>
          </w:p>
        </w:tc>
      </w:tr>
      <w:tr w:rsidR="00FA79E9" w:rsidRPr="00FA79E9" w14:paraId="4AAF467B" w14:textId="77777777" w:rsidTr="00FA79E9">
        <w:trPr>
          <w:trHeight w:val="480"/>
        </w:trPr>
        <w:tc>
          <w:tcPr>
            <w:tcW w:w="2000" w:type="dxa"/>
            <w:tcBorders>
              <w:top w:val="nil"/>
              <w:left w:val="single" w:sz="8" w:space="0" w:color="auto"/>
              <w:bottom w:val="nil"/>
              <w:right w:val="single" w:sz="8" w:space="0" w:color="auto"/>
            </w:tcBorders>
            <w:noWrap/>
            <w:vAlign w:val="center"/>
            <w:hideMark/>
          </w:tcPr>
          <w:p w14:paraId="642B5190"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3.5, 3.7, 3.8</w:t>
            </w:r>
          </w:p>
        </w:tc>
        <w:tc>
          <w:tcPr>
            <w:tcW w:w="2000" w:type="dxa"/>
            <w:tcBorders>
              <w:top w:val="nil"/>
              <w:left w:val="nil"/>
              <w:bottom w:val="nil"/>
              <w:right w:val="single" w:sz="8" w:space="0" w:color="auto"/>
            </w:tcBorders>
            <w:vAlign w:val="center"/>
            <w:hideMark/>
          </w:tcPr>
          <w:p w14:paraId="6CE4FB5E"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PC2</w:t>
            </w:r>
          </w:p>
        </w:tc>
        <w:tc>
          <w:tcPr>
            <w:tcW w:w="2000" w:type="dxa"/>
            <w:vMerge w:val="restart"/>
            <w:tcBorders>
              <w:top w:val="nil"/>
              <w:left w:val="single" w:sz="8" w:space="0" w:color="auto"/>
              <w:bottom w:val="single" w:sz="8" w:space="0" w:color="000000"/>
              <w:right w:val="single" w:sz="8" w:space="0" w:color="auto"/>
            </w:tcBorders>
            <w:vAlign w:val="center"/>
            <w:hideMark/>
          </w:tcPr>
          <w:p w14:paraId="278C413B"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EPA 1: Gather a History and Perform a Physical Exam</w:t>
            </w:r>
          </w:p>
        </w:tc>
      </w:tr>
      <w:tr w:rsidR="00FA79E9" w:rsidRPr="00FA79E9" w14:paraId="6C59E178"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412FB28D"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4.1</w:t>
            </w:r>
          </w:p>
        </w:tc>
        <w:tc>
          <w:tcPr>
            <w:tcW w:w="2000" w:type="dxa"/>
            <w:tcBorders>
              <w:top w:val="nil"/>
              <w:left w:val="nil"/>
              <w:bottom w:val="nil"/>
              <w:right w:val="single" w:sz="8" w:space="0" w:color="auto"/>
            </w:tcBorders>
            <w:vAlign w:val="center"/>
            <w:hideMark/>
          </w:tcPr>
          <w:p w14:paraId="5DE1AB34"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ICS1</w:t>
            </w:r>
          </w:p>
        </w:tc>
        <w:tc>
          <w:tcPr>
            <w:tcW w:w="2000" w:type="dxa"/>
            <w:vMerge/>
            <w:vAlign w:val="center"/>
            <w:hideMark/>
          </w:tcPr>
          <w:p w14:paraId="3571DDE1"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777B8740"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4F2BA58A"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4.1</w:t>
            </w:r>
          </w:p>
        </w:tc>
        <w:tc>
          <w:tcPr>
            <w:tcW w:w="2000" w:type="dxa"/>
            <w:tcBorders>
              <w:top w:val="nil"/>
              <w:left w:val="nil"/>
              <w:bottom w:val="nil"/>
              <w:right w:val="single" w:sz="8" w:space="0" w:color="auto"/>
            </w:tcBorders>
            <w:vAlign w:val="center"/>
            <w:hideMark/>
          </w:tcPr>
          <w:p w14:paraId="587A7D2B"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ICS7</w:t>
            </w:r>
          </w:p>
        </w:tc>
        <w:tc>
          <w:tcPr>
            <w:tcW w:w="2000" w:type="dxa"/>
            <w:vMerge/>
            <w:vAlign w:val="center"/>
            <w:hideMark/>
          </w:tcPr>
          <w:p w14:paraId="6E20B2E2"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758CEB4D"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5900ABE4"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1.2</w:t>
            </w:r>
          </w:p>
        </w:tc>
        <w:tc>
          <w:tcPr>
            <w:tcW w:w="2000" w:type="dxa"/>
            <w:tcBorders>
              <w:top w:val="nil"/>
              <w:left w:val="nil"/>
              <w:bottom w:val="nil"/>
              <w:right w:val="single" w:sz="8" w:space="0" w:color="auto"/>
            </w:tcBorders>
            <w:vAlign w:val="center"/>
            <w:hideMark/>
          </w:tcPr>
          <w:p w14:paraId="09CF3D99"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P1</w:t>
            </w:r>
          </w:p>
        </w:tc>
        <w:tc>
          <w:tcPr>
            <w:tcW w:w="2000" w:type="dxa"/>
            <w:vMerge/>
            <w:vAlign w:val="center"/>
            <w:hideMark/>
          </w:tcPr>
          <w:p w14:paraId="6E7ABC0B"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057DE37C"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3A2BEC2C"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1.2, 1.8</w:t>
            </w:r>
          </w:p>
        </w:tc>
        <w:tc>
          <w:tcPr>
            <w:tcW w:w="2000" w:type="dxa"/>
            <w:tcBorders>
              <w:top w:val="nil"/>
              <w:left w:val="nil"/>
              <w:bottom w:val="nil"/>
              <w:right w:val="single" w:sz="8" w:space="0" w:color="auto"/>
            </w:tcBorders>
            <w:vAlign w:val="center"/>
            <w:hideMark/>
          </w:tcPr>
          <w:p w14:paraId="42102FEC"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P3</w:t>
            </w:r>
          </w:p>
        </w:tc>
        <w:tc>
          <w:tcPr>
            <w:tcW w:w="2000" w:type="dxa"/>
            <w:vMerge/>
            <w:vAlign w:val="center"/>
            <w:hideMark/>
          </w:tcPr>
          <w:p w14:paraId="020B45B5"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5E2E116C"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498CBE67"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1.4</w:t>
            </w:r>
          </w:p>
        </w:tc>
        <w:tc>
          <w:tcPr>
            <w:tcW w:w="2000" w:type="dxa"/>
            <w:tcBorders>
              <w:top w:val="nil"/>
              <w:left w:val="nil"/>
              <w:bottom w:val="nil"/>
              <w:right w:val="single" w:sz="8" w:space="0" w:color="auto"/>
            </w:tcBorders>
            <w:vAlign w:val="center"/>
            <w:hideMark/>
          </w:tcPr>
          <w:p w14:paraId="37714249"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P5</w:t>
            </w:r>
          </w:p>
        </w:tc>
        <w:tc>
          <w:tcPr>
            <w:tcW w:w="2000" w:type="dxa"/>
            <w:vMerge/>
            <w:vAlign w:val="center"/>
            <w:hideMark/>
          </w:tcPr>
          <w:p w14:paraId="0F08C303"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740499DC" w14:textId="77777777" w:rsidTr="00505A65">
        <w:trPr>
          <w:trHeight w:val="480"/>
        </w:trPr>
        <w:tc>
          <w:tcPr>
            <w:tcW w:w="2000" w:type="dxa"/>
            <w:tcBorders>
              <w:top w:val="nil"/>
              <w:left w:val="single" w:sz="8" w:space="0" w:color="auto"/>
              <w:bottom w:val="single" w:sz="8" w:space="0" w:color="auto"/>
              <w:right w:val="single" w:sz="8" w:space="0" w:color="auto"/>
            </w:tcBorders>
            <w:noWrap/>
            <w:vAlign w:val="center"/>
            <w:hideMark/>
          </w:tcPr>
          <w:p w14:paraId="285F3314"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2.3</w:t>
            </w:r>
          </w:p>
        </w:tc>
        <w:tc>
          <w:tcPr>
            <w:tcW w:w="2000" w:type="dxa"/>
            <w:tcBorders>
              <w:top w:val="nil"/>
              <w:left w:val="nil"/>
              <w:bottom w:val="single" w:sz="8" w:space="0" w:color="auto"/>
              <w:right w:val="single" w:sz="8" w:space="0" w:color="auto"/>
            </w:tcBorders>
            <w:vAlign w:val="center"/>
            <w:hideMark/>
          </w:tcPr>
          <w:p w14:paraId="67374DBF"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KP1</w:t>
            </w:r>
          </w:p>
        </w:tc>
        <w:tc>
          <w:tcPr>
            <w:tcW w:w="2000" w:type="dxa"/>
            <w:vMerge/>
            <w:vAlign w:val="center"/>
            <w:hideMark/>
          </w:tcPr>
          <w:p w14:paraId="4FAE7D2A"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53C5BEE0" w14:textId="77777777" w:rsidTr="00FA79E9">
        <w:trPr>
          <w:trHeight w:val="480"/>
        </w:trPr>
        <w:tc>
          <w:tcPr>
            <w:tcW w:w="2000" w:type="dxa"/>
            <w:tcBorders>
              <w:top w:val="nil"/>
              <w:left w:val="single" w:sz="8" w:space="0" w:color="auto"/>
              <w:bottom w:val="nil"/>
              <w:right w:val="single" w:sz="8" w:space="0" w:color="auto"/>
            </w:tcBorders>
            <w:noWrap/>
            <w:vAlign w:val="center"/>
            <w:hideMark/>
          </w:tcPr>
          <w:p w14:paraId="6F8F7272"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3.5, 3.7, 3.8</w:t>
            </w:r>
          </w:p>
        </w:tc>
        <w:tc>
          <w:tcPr>
            <w:tcW w:w="2000" w:type="dxa"/>
            <w:tcBorders>
              <w:top w:val="nil"/>
              <w:left w:val="nil"/>
              <w:bottom w:val="nil"/>
              <w:right w:val="single" w:sz="8" w:space="0" w:color="auto"/>
            </w:tcBorders>
            <w:vAlign w:val="center"/>
            <w:hideMark/>
          </w:tcPr>
          <w:p w14:paraId="6D268469"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PC2</w:t>
            </w:r>
          </w:p>
        </w:tc>
        <w:tc>
          <w:tcPr>
            <w:tcW w:w="2000" w:type="dxa"/>
            <w:vMerge w:val="restart"/>
            <w:tcBorders>
              <w:top w:val="nil"/>
              <w:left w:val="single" w:sz="8" w:space="0" w:color="auto"/>
              <w:bottom w:val="single" w:sz="8" w:space="0" w:color="000000"/>
              <w:right w:val="single" w:sz="8" w:space="0" w:color="auto"/>
            </w:tcBorders>
            <w:vAlign w:val="center"/>
            <w:hideMark/>
          </w:tcPr>
          <w:p w14:paraId="79B299DD"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 xml:space="preserve">EPA 2: Prioritize a Differential Diagnosis Following a Clinical Encounter </w:t>
            </w:r>
          </w:p>
        </w:tc>
      </w:tr>
      <w:tr w:rsidR="00FA79E9" w:rsidRPr="00FA79E9" w14:paraId="68DF5309"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6438807F"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2.1</w:t>
            </w:r>
          </w:p>
        </w:tc>
        <w:tc>
          <w:tcPr>
            <w:tcW w:w="2000" w:type="dxa"/>
            <w:tcBorders>
              <w:top w:val="nil"/>
              <w:left w:val="nil"/>
              <w:bottom w:val="nil"/>
              <w:right w:val="single" w:sz="8" w:space="0" w:color="auto"/>
            </w:tcBorders>
            <w:vAlign w:val="center"/>
            <w:hideMark/>
          </w:tcPr>
          <w:p w14:paraId="66A68245"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KP3</w:t>
            </w:r>
          </w:p>
        </w:tc>
        <w:tc>
          <w:tcPr>
            <w:tcW w:w="2000" w:type="dxa"/>
            <w:vMerge/>
            <w:vAlign w:val="center"/>
            <w:hideMark/>
          </w:tcPr>
          <w:p w14:paraId="1CE06DC1"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387F3C3B"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5A817CE0"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2.2</w:t>
            </w:r>
          </w:p>
        </w:tc>
        <w:tc>
          <w:tcPr>
            <w:tcW w:w="2000" w:type="dxa"/>
            <w:tcBorders>
              <w:top w:val="nil"/>
              <w:left w:val="nil"/>
              <w:bottom w:val="nil"/>
              <w:right w:val="single" w:sz="8" w:space="0" w:color="auto"/>
            </w:tcBorders>
            <w:vAlign w:val="center"/>
            <w:hideMark/>
          </w:tcPr>
          <w:p w14:paraId="34A079D6"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KP4</w:t>
            </w:r>
          </w:p>
        </w:tc>
        <w:tc>
          <w:tcPr>
            <w:tcW w:w="2000" w:type="dxa"/>
            <w:vMerge/>
            <w:vAlign w:val="center"/>
            <w:hideMark/>
          </w:tcPr>
          <w:p w14:paraId="0B6EE621"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47C4A206"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04367EC6"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2.1</w:t>
            </w:r>
          </w:p>
        </w:tc>
        <w:tc>
          <w:tcPr>
            <w:tcW w:w="2000" w:type="dxa"/>
            <w:tcBorders>
              <w:top w:val="nil"/>
              <w:left w:val="nil"/>
              <w:bottom w:val="nil"/>
              <w:right w:val="single" w:sz="8" w:space="0" w:color="auto"/>
            </w:tcBorders>
            <w:vAlign w:val="center"/>
            <w:hideMark/>
          </w:tcPr>
          <w:p w14:paraId="39AA3584"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KP2</w:t>
            </w:r>
          </w:p>
        </w:tc>
        <w:tc>
          <w:tcPr>
            <w:tcW w:w="2000" w:type="dxa"/>
            <w:vMerge/>
            <w:vAlign w:val="center"/>
            <w:hideMark/>
          </w:tcPr>
          <w:p w14:paraId="51D3DCA6"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394A909C"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5D88923A"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3.7</w:t>
            </w:r>
          </w:p>
        </w:tc>
        <w:tc>
          <w:tcPr>
            <w:tcW w:w="2000" w:type="dxa"/>
            <w:tcBorders>
              <w:top w:val="nil"/>
              <w:left w:val="nil"/>
              <w:bottom w:val="nil"/>
              <w:right w:val="single" w:sz="8" w:space="0" w:color="auto"/>
            </w:tcBorders>
            <w:vAlign w:val="center"/>
            <w:hideMark/>
          </w:tcPr>
          <w:p w14:paraId="5B5E90F0"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PC4</w:t>
            </w:r>
          </w:p>
        </w:tc>
        <w:tc>
          <w:tcPr>
            <w:tcW w:w="2000" w:type="dxa"/>
            <w:vMerge/>
            <w:vAlign w:val="center"/>
            <w:hideMark/>
          </w:tcPr>
          <w:p w14:paraId="55EB272B"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7ED3DA8D"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7C9A9167"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5.1</w:t>
            </w:r>
          </w:p>
        </w:tc>
        <w:tc>
          <w:tcPr>
            <w:tcW w:w="2000" w:type="dxa"/>
            <w:tcBorders>
              <w:top w:val="nil"/>
              <w:left w:val="nil"/>
              <w:bottom w:val="nil"/>
              <w:right w:val="single" w:sz="8" w:space="0" w:color="auto"/>
            </w:tcBorders>
            <w:vAlign w:val="center"/>
            <w:hideMark/>
          </w:tcPr>
          <w:p w14:paraId="50C9095D"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PPD8</w:t>
            </w:r>
          </w:p>
        </w:tc>
        <w:tc>
          <w:tcPr>
            <w:tcW w:w="2000" w:type="dxa"/>
            <w:vMerge/>
            <w:vAlign w:val="center"/>
            <w:hideMark/>
          </w:tcPr>
          <w:p w14:paraId="4B7912D2"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78910BC7"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20745261"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5.1</w:t>
            </w:r>
          </w:p>
        </w:tc>
        <w:tc>
          <w:tcPr>
            <w:tcW w:w="2000" w:type="dxa"/>
            <w:tcBorders>
              <w:top w:val="nil"/>
              <w:left w:val="nil"/>
              <w:bottom w:val="nil"/>
              <w:right w:val="single" w:sz="8" w:space="0" w:color="auto"/>
            </w:tcBorders>
            <w:vAlign w:val="center"/>
            <w:hideMark/>
          </w:tcPr>
          <w:p w14:paraId="29891028"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PBLI1</w:t>
            </w:r>
          </w:p>
        </w:tc>
        <w:tc>
          <w:tcPr>
            <w:tcW w:w="2000" w:type="dxa"/>
            <w:vMerge/>
            <w:vAlign w:val="center"/>
            <w:hideMark/>
          </w:tcPr>
          <w:p w14:paraId="0A3D9BDC"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5182A73B" w14:textId="77777777" w:rsidTr="00505A65">
        <w:trPr>
          <w:trHeight w:val="480"/>
        </w:trPr>
        <w:tc>
          <w:tcPr>
            <w:tcW w:w="2000" w:type="dxa"/>
            <w:tcBorders>
              <w:top w:val="nil"/>
              <w:left w:val="single" w:sz="8" w:space="0" w:color="auto"/>
              <w:bottom w:val="single" w:sz="8" w:space="0" w:color="auto"/>
              <w:right w:val="single" w:sz="8" w:space="0" w:color="auto"/>
            </w:tcBorders>
            <w:noWrap/>
            <w:vAlign w:val="center"/>
            <w:hideMark/>
          </w:tcPr>
          <w:p w14:paraId="6F7DCEB8"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4.3</w:t>
            </w:r>
          </w:p>
        </w:tc>
        <w:tc>
          <w:tcPr>
            <w:tcW w:w="2000" w:type="dxa"/>
            <w:tcBorders>
              <w:top w:val="nil"/>
              <w:left w:val="nil"/>
              <w:bottom w:val="single" w:sz="8" w:space="0" w:color="auto"/>
              <w:right w:val="single" w:sz="8" w:space="0" w:color="auto"/>
            </w:tcBorders>
            <w:vAlign w:val="center"/>
            <w:hideMark/>
          </w:tcPr>
          <w:p w14:paraId="48706BBE"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ICS2</w:t>
            </w:r>
          </w:p>
        </w:tc>
        <w:tc>
          <w:tcPr>
            <w:tcW w:w="2000" w:type="dxa"/>
            <w:vMerge/>
            <w:vAlign w:val="center"/>
            <w:hideMark/>
          </w:tcPr>
          <w:p w14:paraId="1BE23E74"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4EB452E2" w14:textId="77777777" w:rsidTr="00FA79E9">
        <w:trPr>
          <w:trHeight w:val="480"/>
        </w:trPr>
        <w:tc>
          <w:tcPr>
            <w:tcW w:w="2000" w:type="dxa"/>
            <w:tcBorders>
              <w:top w:val="nil"/>
              <w:left w:val="single" w:sz="8" w:space="0" w:color="auto"/>
              <w:bottom w:val="nil"/>
              <w:right w:val="single" w:sz="8" w:space="0" w:color="auto"/>
            </w:tcBorders>
            <w:noWrap/>
            <w:vAlign w:val="center"/>
            <w:hideMark/>
          </w:tcPr>
          <w:p w14:paraId="1C565A07"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3.9</w:t>
            </w:r>
          </w:p>
        </w:tc>
        <w:tc>
          <w:tcPr>
            <w:tcW w:w="2000" w:type="dxa"/>
            <w:tcBorders>
              <w:top w:val="nil"/>
              <w:left w:val="nil"/>
              <w:bottom w:val="nil"/>
              <w:right w:val="single" w:sz="8" w:space="0" w:color="auto"/>
            </w:tcBorders>
            <w:vAlign w:val="center"/>
            <w:hideMark/>
          </w:tcPr>
          <w:p w14:paraId="37C87EFB"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PC5</w:t>
            </w:r>
          </w:p>
        </w:tc>
        <w:tc>
          <w:tcPr>
            <w:tcW w:w="2000" w:type="dxa"/>
            <w:vMerge w:val="restart"/>
            <w:tcBorders>
              <w:top w:val="nil"/>
              <w:left w:val="single" w:sz="8" w:space="0" w:color="auto"/>
              <w:bottom w:val="single" w:sz="8" w:space="0" w:color="000000"/>
              <w:right w:val="single" w:sz="8" w:space="0" w:color="auto"/>
            </w:tcBorders>
            <w:vAlign w:val="center"/>
            <w:hideMark/>
          </w:tcPr>
          <w:p w14:paraId="21BC451E"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EPA 3: Recommend and Interpret Common Diagnostic Tests</w:t>
            </w:r>
          </w:p>
        </w:tc>
      </w:tr>
      <w:tr w:rsidR="00FA79E9" w:rsidRPr="00FA79E9" w14:paraId="60A91574"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76DC90C6"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3.6, 3.2</w:t>
            </w:r>
          </w:p>
        </w:tc>
        <w:tc>
          <w:tcPr>
            <w:tcW w:w="2000" w:type="dxa"/>
            <w:tcBorders>
              <w:top w:val="nil"/>
              <w:left w:val="nil"/>
              <w:bottom w:val="nil"/>
              <w:right w:val="single" w:sz="8" w:space="0" w:color="auto"/>
            </w:tcBorders>
            <w:vAlign w:val="center"/>
            <w:hideMark/>
          </w:tcPr>
          <w:p w14:paraId="06AAF29F"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PC9</w:t>
            </w:r>
          </w:p>
        </w:tc>
        <w:tc>
          <w:tcPr>
            <w:tcW w:w="2000" w:type="dxa"/>
            <w:vMerge/>
            <w:vAlign w:val="center"/>
            <w:hideMark/>
          </w:tcPr>
          <w:p w14:paraId="672A6672"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45BFF3F3"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51A8EE83"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6.1, 6.3, 2.2</w:t>
            </w:r>
          </w:p>
        </w:tc>
        <w:tc>
          <w:tcPr>
            <w:tcW w:w="2000" w:type="dxa"/>
            <w:tcBorders>
              <w:top w:val="nil"/>
              <w:left w:val="nil"/>
              <w:bottom w:val="nil"/>
              <w:right w:val="single" w:sz="8" w:space="0" w:color="auto"/>
            </w:tcBorders>
            <w:vAlign w:val="center"/>
            <w:hideMark/>
          </w:tcPr>
          <w:p w14:paraId="58D2FC98"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SBP3</w:t>
            </w:r>
          </w:p>
        </w:tc>
        <w:tc>
          <w:tcPr>
            <w:tcW w:w="2000" w:type="dxa"/>
            <w:vMerge/>
            <w:vAlign w:val="center"/>
            <w:hideMark/>
          </w:tcPr>
          <w:p w14:paraId="3131275D"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75CFD300"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6FFE90F5"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3.1</w:t>
            </w:r>
          </w:p>
        </w:tc>
        <w:tc>
          <w:tcPr>
            <w:tcW w:w="2000" w:type="dxa"/>
            <w:tcBorders>
              <w:top w:val="nil"/>
              <w:left w:val="nil"/>
              <w:bottom w:val="nil"/>
              <w:right w:val="single" w:sz="8" w:space="0" w:color="auto"/>
            </w:tcBorders>
            <w:vAlign w:val="center"/>
            <w:hideMark/>
          </w:tcPr>
          <w:p w14:paraId="140C057C"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PBLI9</w:t>
            </w:r>
          </w:p>
        </w:tc>
        <w:tc>
          <w:tcPr>
            <w:tcW w:w="2000" w:type="dxa"/>
            <w:vMerge/>
            <w:vAlign w:val="center"/>
            <w:hideMark/>
          </w:tcPr>
          <w:p w14:paraId="2C3B30E7"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40CCF2C3"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40DE92F9"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2.3</w:t>
            </w:r>
          </w:p>
        </w:tc>
        <w:tc>
          <w:tcPr>
            <w:tcW w:w="2000" w:type="dxa"/>
            <w:tcBorders>
              <w:top w:val="nil"/>
              <w:left w:val="nil"/>
              <w:bottom w:val="nil"/>
              <w:right w:val="single" w:sz="8" w:space="0" w:color="auto"/>
            </w:tcBorders>
            <w:vAlign w:val="center"/>
            <w:hideMark/>
          </w:tcPr>
          <w:p w14:paraId="35B92A8E"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KP1</w:t>
            </w:r>
          </w:p>
        </w:tc>
        <w:tc>
          <w:tcPr>
            <w:tcW w:w="2000" w:type="dxa"/>
            <w:vMerge/>
            <w:vAlign w:val="center"/>
            <w:hideMark/>
          </w:tcPr>
          <w:p w14:paraId="1BA26A19"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20594F97"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1189E6BA"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2.2</w:t>
            </w:r>
          </w:p>
        </w:tc>
        <w:tc>
          <w:tcPr>
            <w:tcW w:w="2000" w:type="dxa"/>
            <w:tcBorders>
              <w:top w:val="nil"/>
              <w:left w:val="nil"/>
              <w:bottom w:val="nil"/>
              <w:right w:val="single" w:sz="8" w:space="0" w:color="auto"/>
            </w:tcBorders>
            <w:vAlign w:val="center"/>
            <w:hideMark/>
          </w:tcPr>
          <w:p w14:paraId="726536C6"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KP4</w:t>
            </w:r>
          </w:p>
        </w:tc>
        <w:tc>
          <w:tcPr>
            <w:tcW w:w="2000" w:type="dxa"/>
            <w:vMerge/>
            <w:vAlign w:val="center"/>
            <w:hideMark/>
          </w:tcPr>
          <w:p w14:paraId="2FF33587"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2B4AAF36"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1D4F1BA4"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4.1</w:t>
            </w:r>
          </w:p>
        </w:tc>
        <w:tc>
          <w:tcPr>
            <w:tcW w:w="2000" w:type="dxa"/>
            <w:tcBorders>
              <w:top w:val="nil"/>
              <w:left w:val="nil"/>
              <w:bottom w:val="nil"/>
              <w:right w:val="single" w:sz="8" w:space="0" w:color="auto"/>
            </w:tcBorders>
            <w:vAlign w:val="center"/>
            <w:hideMark/>
          </w:tcPr>
          <w:p w14:paraId="7EE41680"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PC7</w:t>
            </w:r>
          </w:p>
        </w:tc>
        <w:tc>
          <w:tcPr>
            <w:tcW w:w="2000" w:type="dxa"/>
            <w:vMerge/>
            <w:vAlign w:val="center"/>
            <w:hideMark/>
          </w:tcPr>
          <w:p w14:paraId="0F4027FC"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61C9F069" w14:textId="77777777" w:rsidTr="00505A65">
        <w:trPr>
          <w:trHeight w:val="480"/>
        </w:trPr>
        <w:tc>
          <w:tcPr>
            <w:tcW w:w="2000" w:type="dxa"/>
            <w:tcBorders>
              <w:top w:val="nil"/>
              <w:left w:val="single" w:sz="8" w:space="0" w:color="auto"/>
              <w:bottom w:val="single" w:sz="8" w:space="0" w:color="auto"/>
              <w:right w:val="single" w:sz="8" w:space="0" w:color="auto"/>
            </w:tcBorders>
            <w:noWrap/>
            <w:vAlign w:val="center"/>
            <w:hideMark/>
          </w:tcPr>
          <w:p w14:paraId="6B307B16"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3.7</w:t>
            </w:r>
          </w:p>
        </w:tc>
        <w:tc>
          <w:tcPr>
            <w:tcW w:w="2000" w:type="dxa"/>
            <w:tcBorders>
              <w:top w:val="nil"/>
              <w:left w:val="nil"/>
              <w:bottom w:val="single" w:sz="8" w:space="0" w:color="auto"/>
              <w:right w:val="single" w:sz="8" w:space="0" w:color="auto"/>
            </w:tcBorders>
            <w:vAlign w:val="center"/>
            <w:hideMark/>
          </w:tcPr>
          <w:p w14:paraId="3DEEFE58"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PC4</w:t>
            </w:r>
          </w:p>
        </w:tc>
        <w:tc>
          <w:tcPr>
            <w:tcW w:w="2000" w:type="dxa"/>
            <w:vMerge/>
            <w:vAlign w:val="center"/>
            <w:hideMark/>
          </w:tcPr>
          <w:p w14:paraId="14A0397B" w14:textId="77777777" w:rsidR="00FA79E9" w:rsidRPr="00FA79E9" w:rsidRDefault="00FA79E9" w:rsidP="00FA79E9">
            <w:pPr>
              <w:spacing w:after="0" w:line="240" w:lineRule="auto"/>
              <w:rPr>
                <w:rFonts w:ascii="Arial" w:eastAsia="Times New Roman" w:hAnsi="Arial" w:cs="Arial"/>
                <w:color w:val="1D1B10"/>
                <w:sz w:val="18"/>
                <w:szCs w:val="18"/>
              </w:rPr>
            </w:pPr>
          </w:p>
        </w:tc>
      </w:tr>
    </w:tbl>
    <w:p w14:paraId="1B18C5FC" w14:textId="77777777" w:rsidR="00FA79E9" w:rsidRPr="00FA79E9" w:rsidRDefault="00FA79E9" w:rsidP="00FA79E9">
      <w:pPr>
        <w:spacing w:after="200" w:line="276" w:lineRule="auto"/>
        <w:rPr>
          <w:rFonts w:ascii="Calibri" w:eastAsia="Times New Roman" w:hAnsi="Calibri" w:cs="Times New Roman"/>
        </w:rPr>
      </w:pPr>
    </w:p>
    <w:p w14:paraId="20702639" w14:textId="77777777" w:rsidR="00FA79E9" w:rsidRPr="00FA79E9" w:rsidRDefault="00FA79E9" w:rsidP="00FA79E9">
      <w:pPr>
        <w:spacing w:after="200" w:line="276" w:lineRule="auto"/>
        <w:rPr>
          <w:rFonts w:ascii="Calibri" w:eastAsia="Times New Roman" w:hAnsi="Calibri" w:cs="Times New Roman"/>
        </w:rPr>
      </w:pPr>
    </w:p>
    <w:p w14:paraId="09770BBD" w14:textId="77777777" w:rsidR="00FA79E9" w:rsidRPr="00FA79E9" w:rsidRDefault="00FA79E9" w:rsidP="00FA79E9">
      <w:pPr>
        <w:spacing w:after="0" w:line="240" w:lineRule="auto"/>
        <w:rPr>
          <w:rFonts w:ascii="Calibri" w:eastAsia="Times New Roman" w:hAnsi="Calibri" w:cs="Times New Roman"/>
        </w:rPr>
      </w:pPr>
      <w:r w:rsidRPr="00FA79E9">
        <w:rPr>
          <w:rFonts w:ascii="Calibri" w:eastAsia="Times New Roman" w:hAnsi="Calibri" w:cs="Times New Roman"/>
        </w:rPr>
        <w:br w:type="page"/>
      </w:r>
    </w:p>
    <w:tbl>
      <w:tblPr>
        <w:tblW w:w="6000" w:type="dxa"/>
        <w:tblLook w:val="04A0" w:firstRow="1" w:lastRow="0" w:firstColumn="1" w:lastColumn="0" w:noHBand="0" w:noVBand="1"/>
      </w:tblPr>
      <w:tblGrid>
        <w:gridCol w:w="2000"/>
        <w:gridCol w:w="2000"/>
        <w:gridCol w:w="2000"/>
      </w:tblGrid>
      <w:tr w:rsidR="00FA79E9" w:rsidRPr="00FA79E9" w14:paraId="1E071DDB" w14:textId="77777777" w:rsidTr="00505A65">
        <w:trPr>
          <w:trHeight w:val="480"/>
        </w:trPr>
        <w:tc>
          <w:tcPr>
            <w:tcW w:w="2000" w:type="dxa"/>
            <w:tcBorders>
              <w:top w:val="single" w:sz="8" w:space="0" w:color="auto"/>
              <w:left w:val="single" w:sz="8" w:space="0" w:color="auto"/>
              <w:bottom w:val="single" w:sz="8" w:space="0" w:color="auto"/>
              <w:right w:val="single" w:sz="8" w:space="0" w:color="auto"/>
            </w:tcBorders>
            <w:vAlign w:val="center"/>
            <w:hideMark/>
          </w:tcPr>
          <w:p w14:paraId="3709F986" w14:textId="77777777" w:rsidR="00FA79E9" w:rsidRPr="00FA79E9" w:rsidRDefault="00FA79E9" w:rsidP="00FA79E9">
            <w:pPr>
              <w:spacing w:after="0" w:line="240" w:lineRule="auto"/>
              <w:jc w:val="center"/>
              <w:rPr>
                <w:rFonts w:ascii="Arial" w:eastAsia="Times New Roman" w:hAnsi="Arial" w:cs="Arial"/>
                <w:b/>
                <w:bCs/>
                <w:color w:val="1D1B10"/>
                <w:sz w:val="18"/>
                <w:szCs w:val="18"/>
              </w:rPr>
            </w:pPr>
            <w:r w:rsidRPr="00FA79E9">
              <w:rPr>
                <w:rFonts w:ascii="Arial" w:eastAsia="Times New Roman" w:hAnsi="Arial" w:cs="Arial"/>
                <w:b/>
                <w:bCs/>
                <w:color w:val="1D1B10"/>
                <w:sz w:val="18"/>
                <w:szCs w:val="18"/>
              </w:rPr>
              <w:lastRenderedPageBreak/>
              <w:t>CCGG</w:t>
            </w:r>
          </w:p>
        </w:tc>
        <w:tc>
          <w:tcPr>
            <w:tcW w:w="2000" w:type="dxa"/>
            <w:tcBorders>
              <w:top w:val="single" w:sz="8" w:space="0" w:color="auto"/>
              <w:left w:val="nil"/>
              <w:bottom w:val="single" w:sz="8" w:space="0" w:color="auto"/>
              <w:right w:val="single" w:sz="8" w:space="0" w:color="auto"/>
            </w:tcBorders>
            <w:vAlign w:val="center"/>
            <w:hideMark/>
          </w:tcPr>
          <w:p w14:paraId="14B6556F" w14:textId="77777777" w:rsidR="00FA79E9" w:rsidRPr="00FA79E9" w:rsidRDefault="00FA79E9" w:rsidP="00FA79E9">
            <w:pPr>
              <w:spacing w:after="0" w:line="240" w:lineRule="auto"/>
              <w:jc w:val="center"/>
              <w:rPr>
                <w:rFonts w:ascii="Arial" w:eastAsia="Times New Roman" w:hAnsi="Arial" w:cs="Arial"/>
                <w:b/>
                <w:bCs/>
                <w:color w:val="1D1B10"/>
                <w:sz w:val="18"/>
                <w:szCs w:val="18"/>
              </w:rPr>
            </w:pPr>
            <w:r w:rsidRPr="00FA79E9">
              <w:rPr>
                <w:rFonts w:ascii="Arial" w:eastAsia="Times New Roman" w:hAnsi="Arial" w:cs="Arial"/>
                <w:b/>
                <w:bCs/>
                <w:color w:val="1D1B10"/>
                <w:sz w:val="18"/>
                <w:szCs w:val="18"/>
              </w:rPr>
              <w:t>PCRS</w:t>
            </w:r>
          </w:p>
        </w:tc>
        <w:tc>
          <w:tcPr>
            <w:tcW w:w="2000" w:type="dxa"/>
            <w:tcBorders>
              <w:top w:val="single" w:sz="8" w:space="0" w:color="auto"/>
              <w:left w:val="nil"/>
              <w:bottom w:val="single" w:sz="8" w:space="0" w:color="auto"/>
              <w:right w:val="single" w:sz="8" w:space="0" w:color="auto"/>
            </w:tcBorders>
            <w:vAlign w:val="center"/>
            <w:hideMark/>
          </w:tcPr>
          <w:p w14:paraId="31F84F4D" w14:textId="77777777" w:rsidR="00FA79E9" w:rsidRPr="00FA79E9" w:rsidRDefault="00FA79E9" w:rsidP="00FA79E9">
            <w:pPr>
              <w:spacing w:after="0" w:line="240" w:lineRule="auto"/>
              <w:jc w:val="center"/>
              <w:rPr>
                <w:rFonts w:ascii="Arial" w:eastAsia="Times New Roman" w:hAnsi="Arial" w:cs="Arial"/>
                <w:b/>
                <w:bCs/>
                <w:color w:val="1D1B10"/>
                <w:sz w:val="18"/>
                <w:szCs w:val="18"/>
              </w:rPr>
            </w:pPr>
            <w:r w:rsidRPr="00FA79E9">
              <w:rPr>
                <w:rFonts w:ascii="Arial" w:eastAsia="Times New Roman" w:hAnsi="Arial" w:cs="Arial"/>
                <w:b/>
                <w:bCs/>
                <w:color w:val="1D1B10"/>
                <w:sz w:val="18"/>
                <w:szCs w:val="18"/>
              </w:rPr>
              <w:t>EPA</w:t>
            </w:r>
          </w:p>
        </w:tc>
      </w:tr>
      <w:tr w:rsidR="00FA79E9" w:rsidRPr="00FA79E9" w14:paraId="2F5AB332" w14:textId="77777777" w:rsidTr="00FA79E9">
        <w:trPr>
          <w:trHeight w:val="480"/>
        </w:trPr>
        <w:tc>
          <w:tcPr>
            <w:tcW w:w="2000" w:type="dxa"/>
            <w:tcBorders>
              <w:top w:val="nil"/>
              <w:left w:val="single" w:sz="8" w:space="0" w:color="auto"/>
              <w:bottom w:val="nil"/>
              <w:right w:val="single" w:sz="8" w:space="0" w:color="auto"/>
            </w:tcBorders>
            <w:noWrap/>
            <w:vAlign w:val="center"/>
            <w:hideMark/>
          </w:tcPr>
          <w:p w14:paraId="12112F15"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3.2</w:t>
            </w:r>
          </w:p>
        </w:tc>
        <w:tc>
          <w:tcPr>
            <w:tcW w:w="2000" w:type="dxa"/>
            <w:tcBorders>
              <w:top w:val="nil"/>
              <w:left w:val="nil"/>
              <w:bottom w:val="nil"/>
              <w:right w:val="single" w:sz="8" w:space="0" w:color="auto"/>
            </w:tcBorders>
            <w:vAlign w:val="center"/>
            <w:hideMark/>
          </w:tcPr>
          <w:p w14:paraId="3847E7E9"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PC6</w:t>
            </w:r>
          </w:p>
        </w:tc>
        <w:tc>
          <w:tcPr>
            <w:tcW w:w="2000" w:type="dxa"/>
            <w:vMerge w:val="restart"/>
            <w:tcBorders>
              <w:top w:val="nil"/>
              <w:left w:val="single" w:sz="8" w:space="0" w:color="auto"/>
              <w:bottom w:val="single" w:sz="8" w:space="0" w:color="000000"/>
              <w:right w:val="single" w:sz="8" w:space="0" w:color="auto"/>
            </w:tcBorders>
            <w:vAlign w:val="center"/>
            <w:hideMark/>
          </w:tcPr>
          <w:p w14:paraId="3998A0B9"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 xml:space="preserve">EPA 4: Enter and Discuss Orders and Prescriptions </w:t>
            </w:r>
          </w:p>
        </w:tc>
      </w:tr>
      <w:tr w:rsidR="00FA79E9" w:rsidRPr="00FA79E9" w14:paraId="5C2BFE3B"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459964C6"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5.1</w:t>
            </w:r>
          </w:p>
        </w:tc>
        <w:tc>
          <w:tcPr>
            <w:tcW w:w="2000" w:type="dxa"/>
            <w:tcBorders>
              <w:top w:val="nil"/>
              <w:left w:val="nil"/>
              <w:bottom w:val="nil"/>
              <w:right w:val="single" w:sz="8" w:space="0" w:color="auto"/>
            </w:tcBorders>
            <w:vAlign w:val="center"/>
            <w:hideMark/>
          </w:tcPr>
          <w:p w14:paraId="28BBD114"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PBLI1</w:t>
            </w:r>
          </w:p>
        </w:tc>
        <w:tc>
          <w:tcPr>
            <w:tcW w:w="2000" w:type="dxa"/>
            <w:vMerge/>
            <w:vAlign w:val="center"/>
            <w:hideMark/>
          </w:tcPr>
          <w:p w14:paraId="4850BB3D"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210D4A92"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1EC50CEE"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3.9</w:t>
            </w:r>
          </w:p>
        </w:tc>
        <w:tc>
          <w:tcPr>
            <w:tcW w:w="2000" w:type="dxa"/>
            <w:tcBorders>
              <w:top w:val="nil"/>
              <w:left w:val="nil"/>
              <w:bottom w:val="nil"/>
              <w:right w:val="single" w:sz="8" w:space="0" w:color="auto"/>
            </w:tcBorders>
            <w:vAlign w:val="center"/>
            <w:hideMark/>
          </w:tcPr>
          <w:p w14:paraId="088DC4BB"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PC5</w:t>
            </w:r>
          </w:p>
        </w:tc>
        <w:tc>
          <w:tcPr>
            <w:tcW w:w="2000" w:type="dxa"/>
            <w:vMerge/>
            <w:vAlign w:val="center"/>
            <w:hideMark/>
          </w:tcPr>
          <w:p w14:paraId="41C0EB3D"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3E1946ED"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15F27A7D"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3.5, 3.7, 3.8</w:t>
            </w:r>
          </w:p>
        </w:tc>
        <w:tc>
          <w:tcPr>
            <w:tcW w:w="2000" w:type="dxa"/>
            <w:tcBorders>
              <w:top w:val="nil"/>
              <w:left w:val="nil"/>
              <w:bottom w:val="nil"/>
              <w:right w:val="single" w:sz="8" w:space="0" w:color="auto"/>
            </w:tcBorders>
            <w:vAlign w:val="center"/>
            <w:hideMark/>
          </w:tcPr>
          <w:p w14:paraId="1251D0C6"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PC2</w:t>
            </w:r>
          </w:p>
        </w:tc>
        <w:tc>
          <w:tcPr>
            <w:tcW w:w="2000" w:type="dxa"/>
            <w:vMerge/>
            <w:vAlign w:val="center"/>
            <w:hideMark/>
          </w:tcPr>
          <w:p w14:paraId="67C2FAB8"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69A56F28"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6AC2C305"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5.2</w:t>
            </w:r>
          </w:p>
        </w:tc>
        <w:tc>
          <w:tcPr>
            <w:tcW w:w="2000" w:type="dxa"/>
            <w:tcBorders>
              <w:top w:val="nil"/>
              <w:left w:val="nil"/>
              <w:bottom w:val="nil"/>
              <w:right w:val="single" w:sz="8" w:space="0" w:color="auto"/>
            </w:tcBorders>
            <w:vAlign w:val="center"/>
            <w:hideMark/>
          </w:tcPr>
          <w:p w14:paraId="4CC07740"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PBLI7</w:t>
            </w:r>
          </w:p>
        </w:tc>
        <w:tc>
          <w:tcPr>
            <w:tcW w:w="2000" w:type="dxa"/>
            <w:vMerge/>
            <w:vAlign w:val="center"/>
            <w:hideMark/>
          </w:tcPr>
          <w:p w14:paraId="0EABA353"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3C90963F"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0AA640BA"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4.1, 1.5</w:t>
            </w:r>
          </w:p>
        </w:tc>
        <w:tc>
          <w:tcPr>
            <w:tcW w:w="2000" w:type="dxa"/>
            <w:tcBorders>
              <w:top w:val="nil"/>
              <w:left w:val="nil"/>
              <w:bottom w:val="nil"/>
              <w:right w:val="single" w:sz="8" w:space="0" w:color="auto"/>
            </w:tcBorders>
            <w:vAlign w:val="center"/>
            <w:hideMark/>
          </w:tcPr>
          <w:p w14:paraId="270DE854"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ICS1</w:t>
            </w:r>
          </w:p>
        </w:tc>
        <w:tc>
          <w:tcPr>
            <w:tcW w:w="2000" w:type="dxa"/>
            <w:vMerge/>
            <w:vAlign w:val="center"/>
            <w:hideMark/>
          </w:tcPr>
          <w:p w14:paraId="5B96A04D"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77E7906E" w14:textId="77777777" w:rsidTr="00505A65">
        <w:trPr>
          <w:trHeight w:val="480"/>
        </w:trPr>
        <w:tc>
          <w:tcPr>
            <w:tcW w:w="2000" w:type="dxa"/>
            <w:tcBorders>
              <w:top w:val="nil"/>
              <w:left w:val="single" w:sz="8" w:space="0" w:color="auto"/>
              <w:bottom w:val="single" w:sz="8" w:space="0" w:color="auto"/>
              <w:right w:val="single" w:sz="8" w:space="0" w:color="auto"/>
            </w:tcBorders>
            <w:noWrap/>
            <w:vAlign w:val="center"/>
            <w:hideMark/>
          </w:tcPr>
          <w:p w14:paraId="11E0B46C"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6.3, 2.2</w:t>
            </w:r>
          </w:p>
        </w:tc>
        <w:tc>
          <w:tcPr>
            <w:tcW w:w="2000" w:type="dxa"/>
            <w:tcBorders>
              <w:top w:val="nil"/>
              <w:left w:val="nil"/>
              <w:bottom w:val="single" w:sz="8" w:space="0" w:color="auto"/>
              <w:right w:val="single" w:sz="8" w:space="0" w:color="auto"/>
            </w:tcBorders>
            <w:vAlign w:val="center"/>
            <w:hideMark/>
          </w:tcPr>
          <w:p w14:paraId="74765C49"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SBP3</w:t>
            </w:r>
          </w:p>
        </w:tc>
        <w:tc>
          <w:tcPr>
            <w:tcW w:w="2000" w:type="dxa"/>
            <w:vMerge/>
            <w:vAlign w:val="center"/>
            <w:hideMark/>
          </w:tcPr>
          <w:p w14:paraId="7BBF608A"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5F8E6555" w14:textId="77777777" w:rsidTr="00FA79E9">
        <w:trPr>
          <w:trHeight w:val="480"/>
        </w:trPr>
        <w:tc>
          <w:tcPr>
            <w:tcW w:w="2000" w:type="dxa"/>
            <w:tcBorders>
              <w:top w:val="nil"/>
              <w:left w:val="single" w:sz="8" w:space="0" w:color="auto"/>
              <w:bottom w:val="nil"/>
              <w:right w:val="single" w:sz="8" w:space="0" w:color="auto"/>
            </w:tcBorders>
            <w:noWrap/>
            <w:vAlign w:val="center"/>
            <w:hideMark/>
          </w:tcPr>
          <w:p w14:paraId="099CC75F"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1.3, 1.6</w:t>
            </w:r>
          </w:p>
        </w:tc>
        <w:tc>
          <w:tcPr>
            <w:tcW w:w="2000" w:type="dxa"/>
            <w:tcBorders>
              <w:top w:val="nil"/>
              <w:left w:val="nil"/>
              <w:bottom w:val="nil"/>
              <w:right w:val="single" w:sz="8" w:space="0" w:color="auto"/>
            </w:tcBorders>
            <w:vAlign w:val="center"/>
            <w:hideMark/>
          </w:tcPr>
          <w:p w14:paraId="5E994148"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P4</w:t>
            </w:r>
          </w:p>
        </w:tc>
        <w:tc>
          <w:tcPr>
            <w:tcW w:w="2000" w:type="dxa"/>
            <w:vMerge w:val="restart"/>
            <w:tcBorders>
              <w:top w:val="nil"/>
              <w:left w:val="single" w:sz="8" w:space="0" w:color="auto"/>
              <w:bottom w:val="single" w:sz="8" w:space="0" w:color="000000"/>
              <w:right w:val="single" w:sz="8" w:space="0" w:color="auto"/>
            </w:tcBorders>
            <w:vAlign w:val="center"/>
            <w:hideMark/>
          </w:tcPr>
          <w:p w14:paraId="386A42B8"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 xml:space="preserve">EPA 5: Document a Clinical Encounter in the Patient Record </w:t>
            </w:r>
          </w:p>
        </w:tc>
      </w:tr>
      <w:tr w:rsidR="00FA79E9" w:rsidRPr="00FA79E9" w14:paraId="0CFA47CD"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74D25B92"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4.1</w:t>
            </w:r>
          </w:p>
        </w:tc>
        <w:tc>
          <w:tcPr>
            <w:tcW w:w="2000" w:type="dxa"/>
            <w:tcBorders>
              <w:top w:val="nil"/>
              <w:left w:val="nil"/>
              <w:bottom w:val="nil"/>
              <w:right w:val="single" w:sz="8" w:space="0" w:color="auto"/>
            </w:tcBorders>
            <w:vAlign w:val="center"/>
            <w:hideMark/>
          </w:tcPr>
          <w:p w14:paraId="450FED3F"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ICS1</w:t>
            </w:r>
          </w:p>
        </w:tc>
        <w:tc>
          <w:tcPr>
            <w:tcW w:w="2000" w:type="dxa"/>
            <w:vMerge/>
            <w:vAlign w:val="center"/>
            <w:hideMark/>
          </w:tcPr>
          <w:p w14:paraId="0F0D5172"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22F21B08"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78A13E97"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3.10, 4.4</w:t>
            </w:r>
          </w:p>
        </w:tc>
        <w:tc>
          <w:tcPr>
            <w:tcW w:w="2000" w:type="dxa"/>
            <w:tcBorders>
              <w:top w:val="nil"/>
              <w:left w:val="nil"/>
              <w:bottom w:val="nil"/>
              <w:right w:val="single" w:sz="8" w:space="0" w:color="auto"/>
            </w:tcBorders>
            <w:vAlign w:val="center"/>
            <w:hideMark/>
          </w:tcPr>
          <w:p w14:paraId="5CEB0CC2"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ICS5</w:t>
            </w:r>
          </w:p>
        </w:tc>
        <w:tc>
          <w:tcPr>
            <w:tcW w:w="2000" w:type="dxa"/>
            <w:vMerge/>
            <w:vAlign w:val="center"/>
            <w:hideMark/>
          </w:tcPr>
          <w:p w14:paraId="40554984"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4BDD927F"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3D03BFB9"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6.2, 3.5</w:t>
            </w:r>
          </w:p>
        </w:tc>
        <w:tc>
          <w:tcPr>
            <w:tcW w:w="2000" w:type="dxa"/>
            <w:tcBorders>
              <w:top w:val="nil"/>
              <w:left w:val="nil"/>
              <w:bottom w:val="nil"/>
              <w:right w:val="single" w:sz="8" w:space="0" w:color="auto"/>
            </w:tcBorders>
            <w:vAlign w:val="center"/>
            <w:hideMark/>
          </w:tcPr>
          <w:p w14:paraId="53DEF06D"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SBP1</w:t>
            </w:r>
          </w:p>
        </w:tc>
        <w:tc>
          <w:tcPr>
            <w:tcW w:w="2000" w:type="dxa"/>
            <w:vMerge/>
            <w:vAlign w:val="center"/>
            <w:hideMark/>
          </w:tcPr>
          <w:p w14:paraId="2ABA65BB"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59AA83D5"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0E49EAA1"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3.7</w:t>
            </w:r>
          </w:p>
        </w:tc>
        <w:tc>
          <w:tcPr>
            <w:tcW w:w="2000" w:type="dxa"/>
            <w:tcBorders>
              <w:top w:val="nil"/>
              <w:left w:val="nil"/>
              <w:bottom w:val="nil"/>
              <w:right w:val="single" w:sz="8" w:space="0" w:color="auto"/>
            </w:tcBorders>
            <w:vAlign w:val="center"/>
            <w:hideMark/>
          </w:tcPr>
          <w:p w14:paraId="44BAE9D2"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PC4</w:t>
            </w:r>
          </w:p>
        </w:tc>
        <w:tc>
          <w:tcPr>
            <w:tcW w:w="2000" w:type="dxa"/>
            <w:vMerge/>
            <w:vAlign w:val="center"/>
            <w:hideMark/>
          </w:tcPr>
          <w:p w14:paraId="51A8F421"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15B8864D"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7D906727"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3.2</w:t>
            </w:r>
          </w:p>
        </w:tc>
        <w:tc>
          <w:tcPr>
            <w:tcW w:w="2000" w:type="dxa"/>
            <w:tcBorders>
              <w:top w:val="nil"/>
              <w:left w:val="nil"/>
              <w:bottom w:val="nil"/>
              <w:right w:val="single" w:sz="8" w:space="0" w:color="auto"/>
            </w:tcBorders>
            <w:vAlign w:val="center"/>
            <w:hideMark/>
          </w:tcPr>
          <w:p w14:paraId="27D24F23"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PC6</w:t>
            </w:r>
          </w:p>
        </w:tc>
        <w:tc>
          <w:tcPr>
            <w:tcW w:w="2000" w:type="dxa"/>
            <w:vMerge/>
            <w:vAlign w:val="center"/>
            <w:hideMark/>
          </w:tcPr>
          <w:p w14:paraId="4A32B0E1"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162DA4C7" w14:textId="77777777" w:rsidTr="00505A65">
        <w:trPr>
          <w:trHeight w:val="480"/>
        </w:trPr>
        <w:tc>
          <w:tcPr>
            <w:tcW w:w="2000" w:type="dxa"/>
            <w:tcBorders>
              <w:top w:val="nil"/>
              <w:left w:val="single" w:sz="8" w:space="0" w:color="auto"/>
              <w:bottom w:val="single" w:sz="8" w:space="0" w:color="auto"/>
              <w:right w:val="single" w:sz="8" w:space="0" w:color="auto"/>
            </w:tcBorders>
            <w:noWrap/>
            <w:vAlign w:val="center"/>
            <w:hideMark/>
          </w:tcPr>
          <w:p w14:paraId="6304F44A"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4.3</w:t>
            </w:r>
          </w:p>
        </w:tc>
        <w:tc>
          <w:tcPr>
            <w:tcW w:w="2000" w:type="dxa"/>
            <w:tcBorders>
              <w:top w:val="nil"/>
              <w:left w:val="nil"/>
              <w:bottom w:val="single" w:sz="8" w:space="0" w:color="auto"/>
              <w:right w:val="single" w:sz="8" w:space="0" w:color="auto"/>
            </w:tcBorders>
            <w:vAlign w:val="center"/>
            <w:hideMark/>
          </w:tcPr>
          <w:p w14:paraId="501C9D30"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ICS2</w:t>
            </w:r>
          </w:p>
        </w:tc>
        <w:tc>
          <w:tcPr>
            <w:tcW w:w="2000" w:type="dxa"/>
            <w:vMerge/>
            <w:vAlign w:val="center"/>
            <w:hideMark/>
          </w:tcPr>
          <w:p w14:paraId="74C72043"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42580FEA" w14:textId="77777777" w:rsidTr="00FA79E9">
        <w:trPr>
          <w:trHeight w:val="480"/>
        </w:trPr>
        <w:tc>
          <w:tcPr>
            <w:tcW w:w="2000" w:type="dxa"/>
            <w:tcBorders>
              <w:top w:val="nil"/>
              <w:left w:val="single" w:sz="8" w:space="0" w:color="auto"/>
              <w:bottom w:val="nil"/>
              <w:right w:val="single" w:sz="8" w:space="0" w:color="auto"/>
            </w:tcBorders>
            <w:noWrap/>
            <w:vAlign w:val="center"/>
            <w:hideMark/>
          </w:tcPr>
          <w:p w14:paraId="70171246"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3.5, 3.7, 3.8</w:t>
            </w:r>
          </w:p>
        </w:tc>
        <w:tc>
          <w:tcPr>
            <w:tcW w:w="2000" w:type="dxa"/>
            <w:tcBorders>
              <w:top w:val="nil"/>
              <w:left w:val="nil"/>
              <w:bottom w:val="nil"/>
              <w:right w:val="single" w:sz="8" w:space="0" w:color="auto"/>
            </w:tcBorders>
            <w:vAlign w:val="center"/>
            <w:hideMark/>
          </w:tcPr>
          <w:p w14:paraId="4024F92C"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PC2</w:t>
            </w:r>
          </w:p>
        </w:tc>
        <w:tc>
          <w:tcPr>
            <w:tcW w:w="2000" w:type="dxa"/>
            <w:vMerge w:val="restart"/>
            <w:tcBorders>
              <w:top w:val="nil"/>
              <w:left w:val="single" w:sz="8" w:space="0" w:color="auto"/>
              <w:bottom w:val="single" w:sz="8" w:space="0" w:color="000000"/>
              <w:right w:val="single" w:sz="8" w:space="0" w:color="auto"/>
            </w:tcBorders>
            <w:vAlign w:val="center"/>
            <w:hideMark/>
          </w:tcPr>
          <w:p w14:paraId="6577DCA2"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 xml:space="preserve">EPA 6: Provide an Oral Presentation of a Clinical Encounter </w:t>
            </w:r>
          </w:p>
        </w:tc>
      </w:tr>
      <w:tr w:rsidR="00FA79E9" w:rsidRPr="00FA79E9" w14:paraId="5AF60F11"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47674E69"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5.1</w:t>
            </w:r>
          </w:p>
        </w:tc>
        <w:tc>
          <w:tcPr>
            <w:tcW w:w="2000" w:type="dxa"/>
            <w:tcBorders>
              <w:top w:val="nil"/>
              <w:left w:val="nil"/>
              <w:bottom w:val="nil"/>
              <w:right w:val="single" w:sz="8" w:space="0" w:color="auto"/>
            </w:tcBorders>
            <w:vAlign w:val="center"/>
            <w:hideMark/>
          </w:tcPr>
          <w:p w14:paraId="6137FA25"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PBLI1</w:t>
            </w:r>
          </w:p>
        </w:tc>
        <w:tc>
          <w:tcPr>
            <w:tcW w:w="2000" w:type="dxa"/>
            <w:vMerge/>
            <w:vAlign w:val="center"/>
            <w:hideMark/>
          </w:tcPr>
          <w:p w14:paraId="3B843BC7"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6243B10C"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2CACEDD9"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7.2</w:t>
            </w:r>
          </w:p>
        </w:tc>
        <w:tc>
          <w:tcPr>
            <w:tcW w:w="2000" w:type="dxa"/>
            <w:tcBorders>
              <w:top w:val="nil"/>
              <w:left w:val="nil"/>
              <w:bottom w:val="nil"/>
              <w:right w:val="single" w:sz="8" w:space="0" w:color="auto"/>
            </w:tcBorders>
            <w:vAlign w:val="center"/>
            <w:hideMark/>
          </w:tcPr>
          <w:p w14:paraId="012D5C2D"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PPD4</w:t>
            </w:r>
          </w:p>
        </w:tc>
        <w:tc>
          <w:tcPr>
            <w:tcW w:w="2000" w:type="dxa"/>
            <w:vMerge/>
            <w:vAlign w:val="center"/>
            <w:hideMark/>
          </w:tcPr>
          <w:p w14:paraId="4435E29E"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7CB7EE60"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59EC0302"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1.2</w:t>
            </w:r>
          </w:p>
        </w:tc>
        <w:tc>
          <w:tcPr>
            <w:tcW w:w="2000" w:type="dxa"/>
            <w:tcBorders>
              <w:top w:val="nil"/>
              <w:left w:val="nil"/>
              <w:bottom w:val="nil"/>
              <w:right w:val="single" w:sz="8" w:space="0" w:color="auto"/>
            </w:tcBorders>
            <w:vAlign w:val="center"/>
            <w:hideMark/>
          </w:tcPr>
          <w:p w14:paraId="4E3C41E9"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P1</w:t>
            </w:r>
          </w:p>
        </w:tc>
        <w:tc>
          <w:tcPr>
            <w:tcW w:w="2000" w:type="dxa"/>
            <w:vMerge/>
            <w:vAlign w:val="center"/>
            <w:hideMark/>
          </w:tcPr>
          <w:p w14:paraId="78B96DD8"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1E561E76"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3740E345"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4.3</w:t>
            </w:r>
          </w:p>
        </w:tc>
        <w:tc>
          <w:tcPr>
            <w:tcW w:w="2000" w:type="dxa"/>
            <w:tcBorders>
              <w:top w:val="nil"/>
              <w:left w:val="nil"/>
              <w:bottom w:val="nil"/>
              <w:right w:val="single" w:sz="8" w:space="0" w:color="auto"/>
            </w:tcBorders>
            <w:vAlign w:val="center"/>
            <w:hideMark/>
          </w:tcPr>
          <w:p w14:paraId="4F5B946C"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ICS2</w:t>
            </w:r>
          </w:p>
        </w:tc>
        <w:tc>
          <w:tcPr>
            <w:tcW w:w="2000" w:type="dxa"/>
            <w:vMerge/>
            <w:vAlign w:val="center"/>
            <w:hideMark/>
          </w:tcPr>
          <w:p w14:paraId="0759E295"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7EA7C5BD"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68DB4E69"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3.2</w:t>
            </w:r>
          </w:p>
        </w:tc>
        <w:tc>
          <w:tcPr>
            <w:tcW w:w="2000" w:type="dxa"/>
            <w:tcBorders>
              <w:top w:val="nil"/>
              <w:left w:val="nil"/>
              <w:bottom w:val="nil"/>
              <w:right w:val="single" w:sz="8" w:space="0" w:color="auto"/>
            </w:tcBorders>
            <w:vAlign w:val="center"/>
            <w:hideMark/>
          </w:tcPr>
          <w:p w14:paraId="405BFF2A"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PC6</w:t>
            </w:r>
          </w:p>
        </w:tc>
        <w:tc>
          <w:tcPr>
            <w:tcW w:w="2000" w:type="dxa"/>
            <w:vMerge/>
            <w:vAlign w:val="center"/>
            <w:hideMark/>
          </w:tcPr>
          <w:p w14:paraId="2458D31D"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2335FB66"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0559EB6F"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4.1</w:t>
            </w:r>
          </w:p>
        </w:tc>
        <w:tc>
          <w:tcPr>
            <w:tcW w:w="2000" w:type="dxa"/>
            <w:tcBorders>
              <w:top w:val="nil"/>
              <w:left w:val="nil"/>
              <w:bottom w:val="nil"/>
              <w:right w:val="single" w:sz="8" w:space="0" w:color="auto"/>
            </w:tcBorders>
            <w:vAlign w:val="center"/>
            <w:hideMark/>
          </w:tcPr>
          <w:p w14:paraId="65A9B9E5"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ICS1</w:t>
            </w:r>
          </w:p>
        </w:tc>
        <w:tc>
          <w:tcPr>
            <w:tcW w:w="2000" w:type="dxa"/>
            <w:vMerge/>
            <w:vAlign w:val="center"/>
            <w:hideMark/>
          </w:tcPr>
          <w:p w14:paraId="3B4D655A"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78504AC4"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68FA3964"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4.2</w:t>
            </w:r>
          </w:p>
        </w:tc>
        <w:tc>
          <w:tcPr>
            <w:tcW w:w="2000" w:type="dxa"/>
            <w:tcBorders>
              <w:top w:val="nil"/>
              <w:left w:val="nil"/>
              <w:bottom w:val="nil"/>
              <w:right w:val="single" w:sz="8" w:space="0" w:color="auto"/>
            </w:tcBorders>
            <w:vAlign w:val="center"/>
            <w:hideMark/>
          </w:tcPr>
          <w:p w14:paraId="62789A27"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PPD7</w:t>
            </w:r>
          </w:p>
        </w:tc>
        <w:tc>
          <w:tcPr>
            <w:tcW w:w="2000" w:type="dxa"/>
            <w:vMerge/>
            <w:vAlign w:val="center"/>
            <w:hideMark/>
          </w:tcPr>
          <w:p w14:paraId="47BEA86D"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7438AE55"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3B5133FE"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1.2,1.8</w:t>
            </w:r>
          </w:p>
        </w:tc>
        <w:tc>
          <w:tcPr>
            <w:tcW w:w="2000" w:type="dxa"/>
            <w:tcBorders>
              <w:top w:val="nil"/>
              <w:left w:val="nil"/>
              <w:bottom w:val="nil"/>
              <w:right w:val="single" w:sz="8" w:space="0" w:color="auto"/>
            </w:tcBorders>
            <w:vAlign w:val="center"/>
            <w:hideMark/>
          </w:tcPr>
          <w:p w14:paraId="35447B9A"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P3</w:t>
            </w:r>
          </w:p>
        </w:tc>
        <w:tc>
          <w:tcPr>
            <w:tcW w:w="2000" w:type="dxa"/>
            <w:vMerge/>
            <w:vAlign w:val="center"/>
            <w:hideMark/>
          </w:tcPr>
          <w:p w14:paraId="1F46A51B"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2AD3B9B4" w14:textId="77777777" w:rsidTr="00505A65">
        <w:trPr>
          <w:trHeight w:val="480"/>
        </w:trPr>
        <w:tc>
          <w:tcPr>
            <w:tcW w:w="2000" w:type="dxa"/>
            <w:tcBorders>
              <w:top w:val="nil"/>
              <w:left w:val="single" w:sz="8" w:space="0" w:color="auto"/>
              <w:bottom w:val="single" w:sz="8" w:space="0" w:color="auto"/>
              <w:right w:val="single" w:sz="8" w:space="0" w:color="auto"/>
            </w:tcBorders>
            <w:noWrap/>
            <w:vAlign w:val="center"/>
            <w:hideMark/>
          </w:tcPr>
          <w:p w14:paraId="3D84F58E"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1.2</w:t>
            </w:r>
          </w:p>
        </w:tc>
        <w:tc>
          <w:tcPr>
            <w:tcW w:w="2000" w:type="dxa"/>
            <w:tcBorders>
              <w:top w:val="nil"/>
              <w:left w:val="nil"/>
              <w:bottom w:val="single" w:sz="8" w:space="0" w:color="auto"/>
              <w:right w:val="single" w:sz="8" w:space="0" w:color="auto"/>
            </w:tcBorders>
            <w:vAlign w:val="center"/>
            <w:hideMark/>
          </w:tcPr>
          <w:p w14:paraId="30CD1A09"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P1</w:t>
            </w:r>
          </w:p>
        </w:tc>
        <w:tc>
          <w:tcPr>
            <w:tcW w:w="2000" w:type="dxa"/>
            <w:vMerge/>
            <w:vAlign w:val="center"/>
            <w:hideMark/>
          </w:tcPr>
          <w:p w14:paraId="476C8FC1" w14:textId="77777777" w:rsidR="00FA79E9" w:rsidRPr="00FA79E9" w:rsidRDefault="00FA79E9" w:rsidP="00FA79E9">
            <w:pPr>
              <w:spacing w:after="0" w:line="240" w:lineRule="auto"/>
              <w:rPr>
                <w:rFonts w:ascii="Arial" w:eastAsia="Times New Roman" w:hAnsi="Arial" w:cs="Arial"/>
                <w:color w:val="1D1B10"/>
                <w:sz w:val="18"/>
                <w:szCs w:val="18"/>
              </w:rPr>
            </w:pPr>
          </w:p>
        </w:tc>
      </w:tr>
    </w:tbl>
    <w:p w14:paraId="1787F906" w14:textId="77777777" w:rsidR="00FA79E9" w:rsidRPr="00FA79E9" w:rsidRDefault="00FA79E9" w:rsidP="00FA79E9">
      <w:pPr>
        <w:spacing w:after="200" w:line="276" w:lineRule="auto"/>
        <w:rPr>
          <w:rFonts w:ascii="Calibri" w:eastAsia="Times New Roman" w:hAnsi="Calibri" w:cs="Times New Roman"/>
        </w:rPr>
      </w:pPr>
    </w:p>
    <w:p w14:paraId="56690B5C" w14:textId="77777777" w:rsidR="00FA79E9" w:rsidRPr="00FA79E9" w:rsidRDefault="00FA79E9" w:rsidP="00FA79E9">
      <w:pPr>
        <w:spacing w:after="0" w:line="240" w:lineRule="auto"/>
        <w:rPr>
          <w:rFonts w:ascii="Calibri" w:eastAsia="Times New Roman" w:hAnsi="Calibri" w:cs="Times New Roman"/>
        </w:rPr>
      </w:pPr>
    </w:p>
    <w:tbl>
      <w:tblPr>
        <w:tblW w:w="6000" w:type="dxa"/>
        <w:tblLook w:val="04A0" w:firstRow="1" w:lastRow="0" w:firstColumn="1" w:lastColumn="0" w:noHBand="0" w:noVBand="1"/>
      </w:tblPr>
      <w:tblGrid>
        <w:gridCol w:w="2000"/>
        <w:gridCol w:w="2000"/>
        <w:gridCol w:w="2000"/>
      </w:tblGrid>
      <w:tr w:rsidR="00FA79E9" w:rsidRPr="00FA79E9" w14:paraId="3659D99F" w14:textId="77777777" w:rsidTr="00505A65">
        <w:trPr>
          <w:trHeight w:val="480"/>
        </w:trPr>
        <w:tc>
          <w:tcPr>
            <w:tcW w:w="2000" w:type="dxa"/>
            <w:tcBorders>
              <w:top w:val="single" w:sz="8" w:space="0" w:color="auto"/>
              <w:left w:val="single" w:sz="8" w:space="0" w:color="auto"/>
              <w:bottom w:val="single" w:sz="8" w:space="0" w:color="auto"/>
              <w:right w:val="single" w:sz="8" w:space="0" w:color="auto"/>
            </w:tcBorders>
            <w:vAlign w:val="center"/>
            <w:hideMark/>
          </w:tcPr>
          <w:p w14:paraId="16E59A65" w14:textId="77777777" w:rsidR="00FA79E9" w:rsidRPr="00FA79E9" w:rsidRDefault="00FA79E9" w:rsidP="00FA79E9">
            <w:pPr>
              <w:spacing w:after="0" w:line="240" w:lineRule="auto"/>
              <w:jc w:val="center"/>
              <w:rPr>
                <w:rFonts w:ascii="Arial" w:eastAsia="Times New Roman" w:hAnsi="Arial" w:cs="Arial"/>
                <w:b/>
                <w:bCs/>
                <w:color w:val="1D1B10"/>
                <w:sz w:val="18"/>
                <w:szCs w:val="18"/>
              </w:rPr>
            </w:pPr>
            <w:r w:rsidRPr="00FA79E9">
              <w:rPr>
                <w:rFonts w:ascii="Arial" w:eastAsia="Times New Roman" w:hAnsi="Arial" w:cs="Arial"/>
                <w:b/>
                <w:bCs/>
                <w:color w:val="1D1B10"/>
                <w:sz w:val="18"/>
                <w:szCs w:val="18"/>
              </w:rPr>
              <w:lastRenderedPageBreak/>
              <w:t>CCGG</w:t>
            </w:r>
          </w:p>
        </w:tc>
        <w:tc>
          <w:tcPr>
            <w:tcW w:w="2000" w:type="dxa"/>
            <w:tcBorders>
              <w:top w:val="single" w:sz="8" w:space="0" w:color="auto"/>
              <w:left w:val="nil"/>
              <w:bottom w:val="single" w:sz="8" w:space="0" w:color="auto"/>
              <w:right w:val="single" w:sz="8" w:space="0" w:color="auto"/>
            </w:tcBorders>
            <w:vAlign w:val="center"/>
            <w:hideMark/>
          </w:tcPr>
          <w:p w14:paraId="0160E398" w14:textId="77777777" w:rsidR="00FA79E9" w:rsidRPr="00FA79E9" w:rsidRDefault="00FA79E9" w:rsidP="00FA79E9">
            <w:pPr>
              <w:spacing w:after="0" w:line="240" w:lineRule="auto"/>
              <w:jc w:val="center"/>
              <w:rPr>
                <w:rFonts w:ascii="Arial" w:eastAsia="Times New Roman" w:hAnsi="Arial" w:cs="Arial"/>
                <w:b/>
                <w:bCs/>
                <w:color w:val="1D1B10"/>
                <w:sz w:val="18"/>
                <w:szCs w:val="18"/>
              </w:rPr>
            </w:pPr>
            <w:r w:rsidRPr="00FA79E9">
              <w:rPr>
                <w:rFonts w:ascii="Arial" w:eastAsia="Times New Roman" w:hAnsi="Arial" w:cs="Arial"/>
                <w:b/>
                <w:bCs/>
                <w:color w:val="1D1B10"/>
                <w:sz w:val="18"/>
                <w:szCs w:val="18"/>
              </w:rPr>
              <w:t>PCRS</w:t>
            </w:r>
          </w:p>
        </w:tc>
        <w:tc>
          <w:tcPr>
            <w:tcW w:w="2000" w:type="dxa"/>
            <w:tcBorders>
              <w:top w:val="single" w:sz="8" w:space="0" w:color="auto"/>
              <w:left w:val="nil"/>
              <w:bottom w:val="single" w:sz="8" w:space="0" w:color="auto"/>
              <w:right w:val="single" w:sz="8" w:space="0" w:color="auto"/>
            </w:tcBorders>
            <w:vAlign w:val="center"/>
            <w:hideMark/>
          </w:tcPr>
          <w:p w14:paraId="7D07FBF5" w14:textId="77777777" w:rsidR="00FA79E9" w:rsidRPr="00FA79E9" w:rsidRDefault="00FA79E9" w:rsidP="00FA79E9">
            <w:pPr>
              <w:spacing w:after="0" w:line="240" w:lineRule="auto"/>
              <w:jc w:val="center"/>
              <w:rPr>
                <w:rFonts w:ascii="Arial" w:eastAsia="Times New Roman" w:hAnsi="Arial" w:cs="Arial"/>
                <w:b/>
                <w:bCs/>
                <w:color w:val="1D1B10"/>
                <w:sz w:val="18"/>
                <w:szCs w:val="18"/>
              </w:rPr>
            </w:pPr>
            <w:r w:rsidRPr="00FA79E9">
              <w:rPr>
                <w:rFonts w:ascii="Arial" w:eastAsia="Times New Roman" w:hAnsi="Arial" w:cs="Arial"/>
                <w:b/>
                <w:bCs/>
                <w:color w:val="1D1B10"/>
                <w:sz w:val="18"/>
                <w:szCs w:val="18"/>
              </w:rPr>
              <w:t>EPA</w:t>
            </w:r>
          </w:p>
        </w:tc>
      </w:tr>
      <w:tr w:rsidR="00FA79E9" w:rsidRPr="00FA79E9" w14:paraId="2A1FCC68" w14:textId="77777777" w:rsidTr="00FA79E9">
        <w:trPr>
          <w:trHeight w:val="480"/>
        </w:trPr>
        <w:tc>
          <w:tcPr>
            <w:tcW w:w="2000" w:type="dxa"/>
            <w:tcBorders>
              <w:top w:val="nil"/>
              <w:left w:val="single" w:sz="8" w:space="0" w:color="auto"/>
              <w:bottom w:val="nil"/>
              <w:right w:val="single" w:sz="8" w:space="0" w:color="auto"/>
            </w:tcBorders>
            <w:noWrap/>
            <w:vAlign w:val="center"/>
            <w:hideMark/>
          </w:tcPr>
          <w:p w14:paraId="2FFE7245"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2.1</w:t>
            </w:r>
          </w:p>
        </w:tc>
        <w:tc>
          <w:tcPr>
            <w:tcW w:w="2000" w:type="dxa"/>
            <w:tcBorders>
              <w:top w:val="nil"/>
              <w:left w:val="nil"/>
              <w:bottom w:val="nil"/>
              <w:right w:val="single" w:sz="8" w:space="0" w:color="auto"/>
            </w:tcBorders>
            <w:vAlign w:val="center"/>
            <w:hideMark/>
          </w:tcPr>
          <w:p w14:paraId="4F727BCF"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KP3</w:t>
            </w:r>
          </w:p>
        </w:tc>
        <w:tc>
          <w:tcPr>
            <w:tcW w:w="2000" w:type="dxa"/>
            <w:vMerge w:val="restart"/>
            <w:tcBorders>
              <w:top w:val="nil"/>
              <w:left w:val="single" w:sz="8" w:space="0" w:color="auto"/>
              <w:bottom w:val="single" w:sz="8" w:space="0" w:color="000000"/>
              <w:right w:val="single" w:sz="8" w:space="0" w:color="auto"/>
            </w:tcBorders>
            <w:vAlign w:val="center"/>
            <w:hideMark/>
          </w:tcPr>
          <w:p w14:paraId="76049D9F"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 xml:space="preserve">EPA 7: Form Clinical Questions and Retrieve Evidence to Advance Patient Care </w:t>
            </w:r>
          </w:p>
        </w:tc>
      </w:tr>
      <w:tr w:rsidR="00FA79E9" w:rsidRPr="00FA79E9" w14:paraId="665DC948"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20F17E23"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5.3</w:t>
            </w:r>
          </w:p>
        </w:tc>
        <w:tc>
          <w:tcPr>
            <w:tcW w:w="2000" w:type="dxa"/>
            <w:tcBorders>
              <w:top w:val="nil"/>
              <w:left w:val="nil"/>
              <w:bottom w:val="nil"/>
              <w:right w:val="single" w:sz="8" w:space="0" w:color="auto"/>
            </w:tcBorders>
            <w:vAlign w:val="center"/>
            <w:hideMark/>
          </w:tcPr>
          <w:p w14:paraId="6B80BBB6"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PBLI6</w:t>
            </w:r>
          </w:p>
        </w:tc>
        <w:tc>
          <w:tcPr>
            <w:tcW w:w="2000" w:type="dxa"/>
            <w:vMerge/>
            <w:vAlign w:val="center"/>
            <w:hideMark/>
          </w:tcPr>
          <w:p w14:paraId="44AE1B65"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1DF1F3A9"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36FFB5F5"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5.1</w:t>
            </w:r>
          </w:p>
        </w:tc>
        <w:tc>
          <w:tcPr>
            <w:tcW w:w="2000" w:type="dxa"/>
            <w:tcBorders>
              <w:top w:val="nil"/>
              <w:left w:val="nil"/>
              <w:bottom w:val="nil"/>
              <w:right w:val="single" w:sz="8" w:space="0" w:color="auto"/>
            </w:tcBorders>
            <w:vAlign w:val="center"/>
            <w:hideMark/>
          </w:tcPr>
          <w:p w14:paraId="0AF459F0"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PBLI1</w:t>
            </w:r>
          </w:p>
        </w:tc>
        <w:tc>
          <w:tcPr>
            <w:tcW w:w="2000" w:type="dxa"/>
            <w:vMerge/>
            <w:vAlign w:val="center"/>
            <w:hideMark/>
          </w:tcPr>
          <w:p w14:paraId="5B2B0F2C"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52279705"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661D6AB7"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5.1, 5.2</w:t>
            </w:r>
          </w:p>
        </w:tc>
        <w:tc>
          <w:tcPr>
            <w:tcW w:w="2000" w:type="dxa"/>
            <w:tcBorders>
              <w:top w:val="nil"/>
              <w:left w:val="nil"/>
              <w:bottom w:val="nil"/>
              <w:right w:val="single" w:sz="8" w:space="0" w:color="auto"/>
            </w:tcBorders>
            <w:vAlign w:val="center"/>
            <w:hideMark/>
          </w:tcPr>
          <w:p w14:paraId="1193E3E5"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PBLI3</w:t>
            </w:r>
          </w:p>
        </w:tc>
        <w:tc>
          <w:tcPr>
            <w:tcW w:w="2000" w:type="dxa"/>
            <w:vMerge/>
            <w:vAlign w:val="center"/>
            <w:hideMark/>
          </w:tcPr>
          <w:p w14:paraId="719A93DE"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51BEC14C"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53D97FE5"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5.2</w:t>
            </w:r>
          </w:p>
        </w:tc>
        <w:tc>
          <w:tcPr>
            <w:tcW w:w="2000" w:type="dxa"/>
            <w:tcBorders>
              <w:top w:val="nil"/>
              <w:left w:val="nil"/>
              <w:bottom w:val="nil"/>
              <w:right w:val="single" w:sz="8" w:space="0" w:color="auto"/>
            </w:tcBorders>
            <w:vAlign w:val="center"/>
            <w:hideMark/>
          </w:tcPr>
          <w:p w14:paraId="5A0C4F4E"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PBLI7</w:t>
            </w:r>
          </w:p>
        </w:tc>
        <w:tc>
          <w:tcPr>
            <w:tcW w:w="2000" w:type="dxa"/>
            <w:vMerge/>
            <w:vAlign w:val="center"/>
            <w:hideMark/>
          </w:tcPr>
          <w:p w14:paraId="254B3862"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0CF5E9A8"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1E0A5535"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2.2</w:t>
            </w:r>
          </w:p>
        </w:tc>
        <w:tc>
          <w:tcPr>
            <w:tcW w:w="2000" w:type="dxa"/>
            <w:tcBorders>
              <w:top w:val="nil"/>
              <w:left w:val="nil"/>
              <w:bottom w:val="nil"/>
              <w:right w:val="single" w:sz="8" w:space="0" w:color="auto"/>
            </w:tcBorders>
            <w:vAlign w:val="center"/>
            <w:hideMark/>
          </w:tcPr>
          <w:p w14:paraId="0D738881"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KP4</w:t>
            </w:r>
          </w:p>
        </w:tc>
        <w:tc>
          <w:tcPr>
            <w:tcW w:w="2000" w:type="dxa"/>
            <w:vMerge/>
            <w:vAlign w:val="center"/>
            <w:hideMark/>
          </w:tcPr>
          <w:p w14:paraId="244883D3"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20E9CD39"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511187C1"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4.1</w:t>
            </w:r>
          </w:p>
        </w:tc>
        <w:tc>
          <w:tcPr>
            <w:tcW w:w="2000" w:type="dxa"/>
            <w:tcBorders>
              <w:top w:val="nil"/>
              <w:left w:val="nil"/>
              <w:bottom w:val="nil"/>
              <w:right w:val="single" w:sz="8" w:space="0" w:color="auto"/>
            </w:tcBorders>
            <w:vAlign w:val="center"/>
            <w:hideMark/>
          </w:tcPr>
          <w:p w14:paraId="2891DA05"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ICS1</w:t>
            </w:r>
          </w:p>
        </w:tc>
        <w:tc>
          <w:tcPr>
            <w:tcW w:w="2000" w:type="dxa"/>
            <w:vMerge/>
            <w:vAlign w:val="center"/>
            <w:hideMark/>
          </w:tcPr>
          <w:p w14:paraId="7E65C2A9"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4E02232B"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4472D90D"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4.3</w:t>
            </w:r>
          </w:p>
        </w:tc>
        <w:tc>
          <w:tcPr>
            <w:tcW w:w="2000" w:type="dxa"/>
            <w:tcBorders>
              <w:top w:val="nil"/>
              <w:left w:val="nil"/>
              <w:bottom w:val="nil"/>
              <w:right w:val="single" w:sz="8" w:space="0" w:color="auto"/>
            </w:tcBorders>
            <w:vAlign w:val="center"/>
            <w:hideMark/>
          </w:tcPr>
          <w:p w14:paraId="04FD9D4B"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ICS2</w:t>
            </w:r>
          </w:p>
        </w:tc>
        <w:tc>
          <w:tcPr>
            <w:tcW w:w="2000" w:type="dxa"/>
            <w:vMerge/>
            <w:vAlign w:val="center"/>
            <w:hideMark/>
          </w:tcPr>
          <w:p w14:paraId="10880A5C"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040E0682"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430C07DB"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4.2, 4.3, 7.3</w:t>
            </w:r>
          </w:p>
        </w:tc>
        <w:tc>
          <w:tcPr>
            <w:tcW w:w="2000" w:type="dxa"/>
            <w:tcBorders>
              <w:top w:val="nil"/>
              <w:left w:val="nil"/>
              <w:bottom w:val="nil"/>
              <w:right w:val="single" w:sz="8" w:space="0" w:color="auto"/>
            </w:tcBorders>
            <w:vAlign w:val="center"/>
            <w:hideMark/>
          </w:tcPr>
          <w:p w14:paraId="3F96313A"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PBLI8</w:t>
            </w:r>
          </w:p>
        </w:tc>
        <w:tc>
          <w:tcPr>
            <w:tcW w:w="2000" w:type="dxa"/>
            <w:vMerge/>
            <w:vAlign w:val="center"/>
            <w:hideMark/>
          </w:tcPr>
          <w:p w14:paraId="7FEB61A5"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4C176D8C"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291C5D9A"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3.1</w:t>
            </w:r>
          </w:p>
        </w:tc>
        <w:tc>
          <w:tcPr>
            <w:tcW w:w="2000" w:type="dxa"/>
            <w:tcBorders>
              <w:top w:val="nil"/>
              <w:left w:val="nil"/>
              <w:bottom w:val="nil"/>
              <w:right w:val="single" w:sz="8" w:space="0" w:color="auto"/>
            </w:tcBorders>
            <w:vAlign w:val="center"/>
            <w:hideMark/>
          </w:tcPr>
          <w:p w14:paraId="403FB583"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PBLI9</w:t>
            </w:r>
          </w:p>
        </w:tc>
        <w:tc>
          <w:tcPr>
            <w:tcW w:w="2000" w:type="dxa"/>
            <w:vMerge/>
            <w:vAlign w:val="center"/>
            <w:hideMark/>
          </w:tcPr>
          <w:p w14:paraId="672330E3"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2C9B6F40" w14:textId="77777777" w:rsidTr="00505A65">
        <w:trPr>
          <w:trHeight w:val="480"/>
        </w:trPr>
        <w:tc>
          <w:tcPr>
            <w:tcW w:w="2000" w:type="dxa"/>
            <w:tcBorders>
              <w:top w:val="nil"/>
              <w:left w:val="single" w:sz="8" w:space="0" w:color="auto"/>
              <w:bottom w:val="single" w:sz="8" w:space="0" w:color="auto"/>
              <w:right w:val="single" w:sz="8" w:space="0" w:color="auto"/>
            </w:tcBorders>
            <w:noWrap/>
            <w:vAlign w:val="center"/>
            <w:hideMark/>
          </w:tcPr>
          <w:p w14:paraId="39D28214"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4.1</w:t>
            </w:r>
          </w:p>
        </w:tc>
        <w:tc>
          <w:tcPr>
            <w:tcW w:w="2000" w:type="dxa"/>
            <w:tcBorders>
              <w:top w:val="nil"/>
              <w:left w:val="nil"/>
              <w:bottom w:val="single" w:sz="8" w:space="0" w:color="auto"/>
              <w:right w:val="single" w:sz="8" w:space="0" w:color="auto"/>
            </w:tcBorders>
            <w:vAlign w:val="center"/>
            <w:hideMark/>
          </w:tcPr>
          <w:p w14:paraId="5BD51A85"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PC7</w:t>
            </w:r>
          </w:p>
        </w:tc>
        <w:tc>
          <w:tcPr>
            <w:tcW w:w="2000" w:type="dxa"/>
            <w:vMerge/>
            <w:vAlign w:val="center"/>
            <w:hideMark/>
          </w:tcPr>
          <w:p w14:paraId="196757AE"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4D35252C" w14:textId="77777777" w:rsidTr="00FA79E9">
        <w:trPr>
          <w:trHeight w:val="480"/>
        </w:trPr>
        <w:tc>
          <w:tcPr>
            <w:tcW w:w="2000" w:type="dxa"/>
            <w:tcBorders>
              <w:top w:val="nil"/>
              <w:left w:val="single" w:sz="8" w:space="0" w:color="auto"/>
              <w:bottom w:val="nil"/>
              <w:right w:val="single" w:sz="8" w:space="0" w:color="auto"/>
            </w:tcBorders>
            <w:noWrap/>
            <w:vAlign w:val="center"/>
            <w:hideMark/>
          </w:tcPr>
          <w:p w14:paraId="6207B733"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5.2</w:t>
            </w:r>
          </w:p>
        </w:tc>
        <w:tc>
          <w:tcPr>
            <w:tcW w:w="2000" w:type="dxa"/>
            <w:tcBorders>
              <w:top w:val="nil"/>
              <w:left w:val="nil"/>
              <w:bottom w:val="nil"/>
              <w:right w:val="single" w:sz="8" w:space="0" w:color="auto"/>
            </w:tcBorders>
            <w:vAlign w:val="center"/>
            <w:hideMark/>
          </w:tcPr>
          <w:p w14:paraId="5D0C0E45"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PBLI7</w:t>
            </w:r>
          </w:p>
        </w:tc>
        <w:tc>
          <w:tcPr>
            <w:tcW w:w="2000" w:type="dxa"/>
            <w:vMerge w:val="restart"/>
            <w:tcBorders>
              <w:top w:val="nil"/>
              <w:left w:val="single" w:sz="8" w:space="0" w:color="auto"/>
              <w:bottom w:val="single" w:sz="8" w:space="0" w:color="000000"/>
              <w:right w:val="single" w:sz="8" w:space="0" w:color="auto"/>
            </w:tcBorders>
            <w:vAlign w:val="center"/>
            <w:hideMark/>
          </w:tcPr>
          <w:p w14:paraId="328C58BD"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EPA 8: Give or Receive a Patient Handover to Transition Care Responsibility</w:t>
            </w:r>
          </w:p>
        </w:tc>
      </w:tr>
      <w:tr w:rsidR="00FA79E9" w:rsidRPr="00FA79E9" w14:paraId="160E2D86"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0ADFF303"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4.3</w:t>
            </w:r>
          </w:p>
        </w:tc>
        <w:tc>
          <w:tcPr>
            <w:tcW w:w="2000" w:type="dxa"/>
            <w:tcBorders>
              <w:top w:val="nil"/>
              <w:left w:val="nil"/>
              <w:bottom w:val="nil"/>
              <w:right w:val="single" w:sz="8" w:space="0" w:color="auto"/>
            </w:tcBorders>
            <w:vAlign w:val="center"/>
            <w:hideMark/>
          </w:tcPr>
          <w:p w14:paraId="4C7A6E64"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ICS2</w:t>
            </w:r>
          </w:p>
        </w:tc>
        <w:tc>
          <w:tcPr>
            <w:tcW w:w="2000" w:type="dxa"/>
            <w:vMerge/>
            <w:vAlign w:val="center"/>
            <w:hideMark/>
          </w:tcPr>
          <w:p w14:paraId="0FE9C3EE"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5F06CD1A"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38F519AA"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7.1</w:t>
            </w:r>
          </w:p>
        </w:tc>
        <w:tc>
          <w:tcPr>
            <w:tcW w:w="2000" w:type="dxa"/>
            <w:tcBorders>
              <w:top w:val="nil"/>
              <w:left w:val="nil"/>
              <w:bottom w:val="nil"/>
              <w:right w:val="single" w:sz="8" w:space="0" w:color="auto"/>
            </w:tcBorders>
            <w:vAlign w:val="center"/>
            <w:hideMark/>
          </w:tcPr>
          <w:p w14:paraId="2DE65A23"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ICS3</w:t>
            </w:r>
          </w:p>
        </w:tc>
        <w:tc>
          <w:tcPr>
            <w:tcW w:w="2000" w:type="dxa"/>
            <w:vMerge/>
            <w:vAlign w:val="center"/>
            <w:hideMark/>
          </w:tcPr>
          <w:p w14:paraId="791CC036"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5527B160"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22F75775"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1.2, 1.8</w:t>
            </w:r>
          </w:p>
        </w:tc>
        <w:tc>
          <w:tcPr>
            <w:tcW w:w="2000" w:type="dxa"/>
            <w:tcBorders>
              <w:top w:val="nil"/>
              <w:left w:val="nil"/>
              <w:bottom w:val="nil"/>
              <w:right w:val="single" w:sz="8" w:space="0" w:color="auto"/>
            </w:tcBorders>
            <w:vAlign w:val="center"/>
            <w:hideMark/>
          </w:tcPr>
          <w:p w14:paraId="05E2E465"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P3</w:t>
            </w:r>
          </w:p>
        </w:tc>
        <w:tc>
          <w:tcPr>
            <w:tcW w:w="2000" w:type="dxa"/>
            <w:vMerge/>
            <w:vAlign w:val="center"/>
            <w:hideMark/>
          </w:tcPr>
          <w:p w14:paraId="6C60B5B4"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51951225"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6ECC9ACC"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6.2</w:t>
            </w:r>
          </w:p>
        </w:tc>
        <w:tc>
          <w:tcPr>
            <w:tcW w:w="2000" w:type="dxa"/>
            <w:tcBorders>
              <w:top w:val="nil"/>
              <w:left w:val="nil"/>
              <w:bottom w:val="nil"/>
              <w:right w:val="single" w:sz="8" w:space="0" w:color="auto"/>
            </w:tcBorders>
            <w:vAlign w:val="center"/>
            <w:hideMark/>
          </w:tcPr>
          <w:p w14:paraId="3A5B65AB"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PC8</w:t>
            </w:r>
          </w:p>
        </w:tc>
        <w:tc>
          <w:tcPr>
            <w:tcW w:w="2000" w:type="dxa"/>
            <w:vMerge/>
            <w:vAlign w:val="center"/>
            <w:hideMark/>
          </w:tcPr>
          <w:p w14:paraId="5F5817C7"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24797AB3" w14:textId="77777777" w:rsidTr="00505A65">
        <w:trPr>
          <w:trHeight w:val="480"/>
        </w:trPr>
        <w:tc>
          <w:tcPr>
            <w:tcW w:w="2000" w:type="dxa"/>
            <w:tcBorders>
              <w:top w:val="nil"/>
              <w:left w:val="single" w:sz="8" w:space="0" w:color="auto"/>
              <w:bottom w:val="single" w:sz="8" w:space="0" w:color="auto"/>
              <w:right w:val="single" w:sz="8" w:space="0" w:color="auto"/>
            </w:tcBorders>
            <w:noWrap/>
            <w:vAlign w:val="center"/>
            <w:hideMark/>
          </w:tcPr>
          <w:p w14:paraId="5EE60203"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7.2</w:t>
            </w:r>
          </w:p>
        </w:tc>
        <w:tc>
          <w:tcPr>
            <w:tcW w:w="2000" w:type="dxa"/>
            <w:tcBorders>
              <w:top w:val="nil"/>
              <w:left w:val="nil"/>
              <w:bottom w:val="single" w:sz="8" w:space="0" w:color="auto"/>
              <w:right w:val="single" w:sz="8" w:space="0" w:color="auto"/>
            </w:tcBorders>
            <w:vAlign w:val="center"/>
            <w:hideMark/>
          </w:tcPr>
          <w:p w14:paraId="38E80E7F"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PBLI5</w:t>
            </w:r>
          </w:p>
        </w:tc>
        <w:tc>
          <w:tcPr>
            <w:tcW w:w="2000" w:type="dxa"/>
            <w:vMerge/>
            <w:vAlign w:val="center"/>
            <w:hideMark/>
          </w:tcPr>
          <w:p w14:paraId="3980FD12" w14:textId="77777777" w:rsidR="00FA79E9" w:rsidRPr="00FA79E9" w:rsidRDefault="00FA79E9" w:rsidP="00FA79E9">
            <w:pPr>
              <w:spacing w:after="0" w:line="240" w:lineRule="auto"/>
              <w:rPr>
                <w:rFonts w:ascii="Arial" w:eastAsia="Times New Roman" w:hAnsi="Arial" w:cs="Arial"/>
                <w:color w:val="1D1B10"/>
                <w:sz w:val="18"/>
                <w:szCs w:val="18"/>
              </w:rPr>
            </w:pPr>
          </w:p>
        </w:tc>
      </w:tr>
    </w:tbl>
    <w:p w14:paraId="6364F2BA" w14:textId="77777777" w:rsidR="00FA79E9" w:rsidRPr="00FA79E9" w:rsidRDefault="00FA79E9" w:rsidP="00FA79E9">
      <w:pPr>
        <w:spacing w:after="200" w:line="276" w:lineRule="auto"/>
        <w:rPr>
          <w:rFonts w:ascii="Calibri" w:eastAsia="Times New Roman" w:hAnsi="Calibri" w:cs="Times New Roman"/>
        </w:rPr>
      </w:pPr>
    </w:p>
    <w:p w14:paraId="32C0B146" w14:textId="77777777" w:rsidR="00FA79E9" w:rsidRPr="00FA79E9" w:rsidRDefault="00FA79E9" w:rsidP="00FA79E9">
      <w:pPr>
        <w:spacing w:after="200" w:line="276" w:lineRule="auto"/>
        <w:rPr>
          <w:rFonts w:ascii="Calibri" w:eastAsia="Times New Roman" w:hAnsi="Calibri" w:cs="Times New Roman"/>
        </w:rPr>
      </w:pPr>
    </w:p>
    <w:p w14:paraId="255D8CE5" w14:textId="77777777" w:rsidR="00FA79E9" w:rsidRPr="00FA79E9" w:rsidRDefault="00FA79E9" w:rsidP="00FA79E9">
      <w:pPr>
        <w:spacing w:after="0" w:line="240" w:lineRule="auto"/>
        <w:rPr>
          <w:rFonts w:ascii="Calibri" w:eastAsia="Times New Roman" w:hAnsi="Calibri" w:cs="Times New Roman"/>
        </w:rPr>
      </w:pPr>
      <w:r w:rsidRPr="00FA79E9">
        <w:rPr>
          <w:rFonts w:ascii="Calibri" w:eastAsia="Times New Roman" w:hAnsi="Calibri" w:cs="Times New Roman"/>
        </w:rPr>
        <w:br w:type="page"/>
      </w:r>
    </w:p>
    <w:tbl>
      <w:tblPr>
        <w:tblW w:w="6000" w:type="dxa"/>
        <w:tblLook w:val="04A0" w:firstRow="1" w:lastRow="0" w:firstColumn="1" w:lastColumn="0" w:noHBand="0" w:noVBand="1"/>
      </w:tblPr>
      <w:tblGrid>
        <w:gridCol w:w="2000"/>
        <w:gridCol w:w="2000"/>
        <w:gridCol w:w="2000"/>
      </w:tblGrid>
      <w:tr w:rsidR="00FA79E9" w:rsidRPr="00FA79E9" w14:paraId="5DF8B2E7" w14:textId="77777777" w:rsidTr="00505A65">
        <w:trPr>
          <w:trHeight w:val="480"/>
        </w:trPr>
        <w:tc>
          <w:tcPr>
            <w:tcW w:w="2000" w:type="dxa"/>
            <w:tcBorders>
              <w:top w:val="single" w:sz="8" w:space="0" w:color="auto"/>
              <w:left w:val="single" w:sz="8" w:space="0" w:color="auto"/>
              <w:bottom w:val="single" w:sz="8" w:space="0" w:color="auto"/>
              <w:right w:val="single" w:sz="8" w:space="0" w:color="auto"/>
            </w:tcBorders>
            <w:vAlign w:val="center"/>
            <w:hideMark/>
          </w:tcPr>
          <w:p w14:paraId="10F2E517" w14:textId="77777777" w:rsidR="00FA79E9" w:rsidRPr="00FA79E9" w:rsidRDefault="00FA79E9" w:rsidP="00FA79E9">
            <w:pPr>
              <w:spacing w:after="0" w:line="240" w:lineRule="auto"/>
              <w:jc w:val="center"/>
              <w:rPr>
                <w:rFonts w:ascii="Arial" w:eastAsia="Times New Roman" w:hAnsi="Arial" w:cs="Arial"/>
                <w:b/>
                <w:bCs/>
                <w:color w:val="1D1B10"/>
                <w:sz w:val="18"/>
                <w:szCs w:val="18"/>
              </w:rPr>
            </w:pPr>
            <w:r w:rsidRPr="00FA79E9">
              <w:rPr>
                <w:rFonts w:ascii="Arial" w:eastAsia="Times New Roman" w:hAnsi="Arial" w:cs="Arial"/>
                <w:b/>
                <w:bCs/>
                <w:color w:val="1D1B10"/>
                <w:sz w:val="18"/>
                <w:szCs w:val="18"/>
              </w:rPr>
              <w:lastRenderedPageBreak/>
              <w:t>CCGG</w:t>
            </w:r>
          </w:p>
        </w:tc>
        <w:tc>
          <w:tcPr>
            <w:tcW w:w="2000" w:type="dxa"/>
            <w:tcBorders>
              <w:top w:val="single" w:sz="8" w:space="0" w:color="auto"/>
              <w:left w:val="nil"/>
              <w:bottom w:val="single" w:sz="8" w:space="0" w:color="auto"/>
              <w:right w:val="single" w:sz="8" w:space="0" w:color="auto"/>
            </w:tcBorders>
            <w:vAlign w:val="center"/>
            <w:hideMark/>
          </w:tcPr>
          <w:p w14:paraId="514B6A29" w14:textId="77777777" w:rsidR="00FA79E9" w:rsidRPr="00FA79E9" w:rsidRDefault="00FA79E9" w:rsidP="00FA79E9">
            <w:pPr>
              <w:spacing w:after="0" w:line="240" w:lineRule="auto"/>
              <w:jc w:val="center"/>
              <w:rPr>
                <w:rFonts w:ascii="Arial" w:eastAsia="Times New Roman" w:hAnsi="Arial" w:cs="Arial"/>
                <w:b/>
                <w:bCs/>
                <w:color w:val="1D1B10"/>
                <w:sz w:val="18"/>
                <w:szCs w:val="18"/>
              </w:rPr>
            </w:pPr>
            <w:r w:rsidRPr="00FA79E9">
              <w:rPr>
                <w:rFonts w:ascii="Arial" w:eastAsia="Times New Roman" w:hAnsi="Arial" w:cs="Arial"/>
                <w:b/>
                <w:bCs/>
                <w:color w:val="1D1B10"/>
                <w:sz w:val="18"/>
                <w:szCs w:val="18"/>
              </w:rPr>
              <w:t>PCRS</w:t>
            </w:r>
          </w:p>
        </w:tc>
        <w:tc>
          <w:tcPr>
            <w:tcW w:w="2000" w:type="dxa"/>
            <w:tcBorders>
              <w:top w:val="single" w:sz="8" w:space="0" w:color="auto"/>
              <w:left w:val="nil"/>
              <w:bottom w:val="single" w:sz="8" w:space="0" w:color="auto"/>
              <w:right w:val="single" w:sz="8" w:space="0" w:color="auto"/>
            </w:tcBorders>
            <w:vAlign w:val="center"/>
            <w:hideMark/>
          </w:tcPr>
          <w:p w14:paraId="553499AF" w14:textId="77777777" w:rsidR="00FA79E9" w:rsidRPr="00FA79E9" w:rsidRDefault="00FA79E9" w:rsidP="00FA79E9">
            <w:pPr>
              <w:spacing w:after="0" w:line="240" w:lineRule="auto"/>
              <w:jc w:val="center"/>
              <w:rPr>
                <w:rFonts w:ascii="Arial" w:eastAsia="Times New Roman" w:hAnsi="Arial" w:cs="Arial"/>
                <w:b/>
                <w:bCs/>
                <w:color w:val="1D1B10"/>
                <w:sz w:val="18"/>
                <w:szCs w:val="18"/>
              </w:rPr>
            </w:pPr>
            <w:r w:rsidRPr="00FA79E9">
              <w:rPr>
                <w:rFonts w:ascii="Arial" w:eastAsia="Times New Roman" w:hAnsi="Arial" w:cs="Arial"/>
                <w:b/>
                <w:bCs/>
                <w:color w:val="1D1B10"/>
                <w:sz w:val="18"/>
                <w:szCs w:val="18"/>
              </w:rPr>
              <w:t>EPA</w:t>
            </w:r>
          </w:p>
        </w:tc>
      </w:tr>
      <w:tr w:rsidR="00FA79E9" w:rsidRPr="00FA79E9" w14:paraId="364E3AE6" w14:textId="77777777" w:rsidTr="00FA79E9">
        <w:trPr>
          <w:trHeight w:val="480"/>
        </w:trPr>
        <w:tc>
          <w:tcPr>
            <w:tcW w:w="2000" w:type="dxa"/>
            <w:tcBorders>
              <w:top w:val="nil"/>
              <w:left w:val="single" w:sz="8" w:space="0" w:color="auto"/>
              <w:bottom w:val="nil"/>
              <w:right w:val="single" w:sz="8" w:space="0" w:color="auto"/>
            </w:tcBorders>
            <w:noWrap/>
            <w:vAlign w:val="center"/>
            <w:hideMark/>
          </w:tcPr>
          <w:p w14:paraId="28F42A13"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3.1</w:t>
            </w:r>
          </w:p>
        </w:tc>
        <w:tc>
          <w:tcPr>
            <w:tcW w:w="2000" w:type="dxa"/>
            <w:tcBorders>
              <w:top w:val="nil"/>
              <w:left w:val="nil"/>
              <w:bottom w:val="nil"/>
              <w:right w:val="single" w:sz="8" w:space="0" w:color="auto"/>
            </w:tcBorders>
            <w:vAlign w:val="center"/>
            <w:hideMark/>
          </w:tcPr>
          <w:p w14:paraId="39FEF2CB"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IPC2</w:t>
            </w:r>
          </w:p>
        </w:tc>
        <w:tc>
          <w:tcPr>
            <w:tcW w:w="2000" w:type="dxa"/>
            <w:vMerge w:val="restart"/>
            <w:tcBorders>
              <w:top w:val="nil"/>
              <w:left w:val="single" w:sz="8" w:space="0" w:color="auto"/>
              <w:bottom w:val="single" w:sz="8" w:space="0" w:color="000000"/>
              <w:right w:val="single" w:sz="8" w:space="0" w:color="auto"/>
            </w:tcBorders>
            <w:vAlign w:val="center"/>
            <w:hideMark/>
          </w:tcPr>
          <w:p w14:paraId="04B53210"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EPA 9: Collaborate as a Member of an Interprofessional Team</w:t>
            </w:r>
          </w:p>
        </w:tc>
      </w:tr>
      <w:tr w:rsidR="00FA79E9" w:rsidRPr="00FA79E9" w14:paraId="0B30AAA9"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72364E09"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4.3, 6.1, 6.2</w:t>
            </w:r>
          </w:p>
        </w:tc>
        <w:tc>
          <w:tcPr>
            <w:tcW w:w="2000" w:type="dxa"/>
            <w:tcBorders>
              <w:top w:val="nil"/>
              <w:left w:val="nil"/>
              <w:bottom w:val="nil"/>
              <w:right w:val="single" w:sz="8" w:space="0" w:color="auto"/>
            </w:tcBorders>
            <w:vAlign w:val="center"/>
            <w:hideMark/>
          </w:tcPr>
          <w:p w14:paraId="285CB039"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SBP2</w:t>
            </w:r>
          </w:p>
        </w:tc>
        <w:tc>
          <w:tcPr>
            <w:tcW w:w="2000" w:type="dxa"/>
            <w:vMerge/>
            <w:vAlign w:val="center"/>
            <w:hideMark/>
          </w:tcPr>
          <w:p w14:paraId="06E1456A"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18853F84"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650FBCE1"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7.1</w:t>
            </w:r>
          </w:p>
        </w:tc>
        <w:tc>
          <w:tcPr>
            <w:tcW w:w="2000" w:type="dxa"/>
            <w:tcBorders>
              <w:top w:val="nil"/>
              <w:left w:val="nil"/>
              <w:bottom w:val="nil"/>
              <w:right w:val="single" w:sz="8" w:space="0" w:color="auto"/>
            </w:tcBorders>
            <w:vAlign w:val="center"/>
            <w:hideMark/>
          </w:tcPr>
          <w:p w14:paraId="27CDF961"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ICS3</w:t>
            </w:r>
          </w:p>
        </w:tc>
        <w:tc>
          <w:tcPr>
            <w:tcW w:w="2000" w:type="dxa"/>
            <w:vMerge/>
            <w:vAlign w:val="center"/>
            <w:hideMark/>
          </w:tcPr>
          <w:p w14:paraId="23E4B876"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3FEC6514"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4AE26AB7"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4.3</w:t>
            </w:r>
          </w:p>
        </w:tc>
        <w:tc>
          <w:tcPr>
            <w:tcW w:w="2000" w:type="dxa"/>
            <w:tcBorders>
              <w:top w:val="nil"/>
              <w:left w:val="nil"/>
              <w:bottom w:val="nil"/>
              <w:right w:val="single" w:sz="8" w:space="0" w:color="auto"/>
            </w:tcBorders>
            <w:vAlign w:val="center"/>
            <w:hideMark/>
          </w:tcPr>
          <w:p w14:paraId="6B24DE6C"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ICS2</w:t>
            </w:r>
          </w:p>
        </w:tc>
        <w:tc>
          <w:tcPr>
            <w:tcW w:w="2000" w:type="dxa"/>
            <w:vMerge/>
            <w:vAlign w:val="center"/>
            <w:hideMark/>
          </w:tcPr>
          <w:p w14:paraId="0075BD50"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3366C676"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6AEE80E3"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4.3</w:t>
            </w:r>
          </w:p>
        </w:tc>
        <w:tc>
          <w:tcPr>
            <w:tcW w:w="2000" w:type="dxa"/>
            <w:tcBorders>
              <w:top w:val="nil"/>
              <w:left w:val="nil"/>
              <w:bottom w:val="nil"/>
              <w:right w:val="single" w:sz="8" w:space="0" w:color="auto"/>
            </w:tcBorders>
            <w:vAlign w:val="center"/>
            <w:hideMark/>
          </w:tcPr>
          <w:p w14:paraId="5AD37ADA"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IPC3</w:t>
            </w:r>
          </w:p>
        </w:tc>
        <w:tc>
          <w:tcPr>
            <w:tcW w:w="2000" w:type="dxa"/>
            <w:vMerge/>
            <w:vAlign w:val="center"/>
            <w:hideMark/>
          </w:tcPr>
          <w:p w14:paraId="7E1CD6BB"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22173932"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08D86088"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1.2, 7.1</w:t>
            </w:r>
          </w:p>
        </w:tc>
        <w:tc>
          <w:tcPr>
            <w:tcW w:w="2000" w:type="dxa"/>
            <w:tcBorders>
              <w:top w:val="nil"/>
              <w:left w:val="nil"/>
              <w:bottom w:val="nil"/>
              <w:right w:val="single" w:sz="8" w:space="0" w:color="auto"/>
            </w:tcBorders>
            <w:vAlign w:val="center"/>
            <w:hideMark/>
          </w:tcPr>
          <w:p w14:paraId="6FFBF5B4"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IPC1</w:t>
            </w:r>
          </w:p>
        </w:tc>
        <w:tc>
          <w:tcPr>
            <w:tcW w:w="2000" w:type="dxa"/>
            <w:vMerge/>
            <w:vAlign w:val="center"/>
            <w:hideMark/>
          </w:tcPr>
          <w:p w14:paraId="300DF25A"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74578B40"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6FF9E61D"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1.4, 4.1</w:t>
            </w:r>
          </w:p>
        </w:tc>
        <w:tc>
          <w:tcPr>
            <w:tcW w:w="2000" w:type="dxa"/>
            <w:tcBorders>
              <w:top w:val="nil"/>
              <w:left w:val="nil"/>
              <w:bottom w:val="nil"/>
              <w:right w:val="single" w:sz="8" w:space="0" w:color="auto"/>
            </w:tcBorders>
            <w:vAlign w:val="center"/>
            <w:hideMark/>
          </w:tcPr>
          <w:p w14:paraId="60FDD427"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ICS7</w:t>
            </w:r>
          </w:p>
        </w:tc>
        <w:tc>
          <w:tcPr>
            <w:tcW w:w="2000" w:type="dxa"/>
            <w:vMerge/>
            <w:vAlign w:val="center"/>
            <w:hideMark/>
          </w:tcPr>
          <w:p w14:paraId="04C0D27C"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66DBA731" w14:textId="77777777" w:rsidTr="00505A65">
        <w:trPr>
          <w:trHeight w:val="480"/>
        </w:trPr>
        <w:tc>
          <w:tcPr>
            <w:tcW w:w="2000" w:type="dxa"/>
            <w:tcBorders>
              <w:top w:val="nil"/>
              <w:left w:val="single" w:sz="8" w:space="0" w:color="auto"/>
              <w:bottom w:val="single" w:sz="8" w:space="0" w:color="auto"/>
              <w:right w:val="single" w:sz="8" w:space="0" w:color="auto"/>
            </w:tcBorders>
            <w:noWrap/>
            <w:vAlign w:val="center"/>
            <w:hideMark/>
          </w:tcPr>
          <w:p w14:paraId="5D861CE5"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1.2, 1.7</w:t>
            </w:r>
          </w:p>
        </w:tc>
        <w:tc>
          <w:tcPr>
            <w:tcW w:w="2000" w:type="dxa"/>
            <w:tcBorders>
              <w:top w:val="nil"/>
              <w:left w:val="nil"/>
              <w:bottom w:val="single" w:sz="8" w:space="0" w:color="auto"/>
              <w:right w:val="single" w:sz="8" w:space="0" w:color="auto"/>
            </w:tcBorders>
            <w:vAlign w:val="center"/>
            <w:hideMark/>
          </w:tcPr>
          <w:p w14:paraId="7D0F66C3"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P1</w:t>
            </w:r>
          </w:p>
        </w:tc>
        <w:tc>
          <w:tcPr>
            <w:tcW w:w="2000" w:type="dxa"/>
            <w:vMerge/>
            <w:vAlign w:val="center"/>
            <w:hideMark/>
          </w:tcPr>
          <w:p w14:paraId="52E6446B"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6736A876" w14:textId="77777777" w:rsidTr="00FA79E9">
        <w:trPr>
          <w:trHeight w:val="480"/>
        </w:trPr>
        <w:tc>
          <w:tcPr>
            <w:tcW w:w="2000" w:type="dxa"/>
            <w:tcBorders>
              <w:top w:val="nil"/>
              <w:left w:val="single" w:sz="8" w:space="0" w:color="auto"/>
              <w:bottom w:val="nil"/>
              <w:right w:val="single" w:sz="8" w:space="0" w:color="auto"/>
            </w:tcBorders>
            <w:noWrap/>
            <w:vAlign w:val="center"/>
            <w:hideMark/>
          </w:tcPr>
          <w:p w14:paraId="13A9F957"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3.5, 3.7, 3.8</w:t>
            </w:r>
          </w:p>
        </w:tc>
        <w:tc>
          <w:tcPr>
            <w:tcW w:w="2000" w:type="dxa"/>
            <w:tcBorders>
              <w:top w:val="nil"/>
              <w:left w:val="nil"/>
              <w:bottom w:val="nil"/>
              <w:right w:val="single" w:sz="8" w:space="0" w:color="auto"/>
            </w:tcBorders>
            <w:vAlign w:val="center"/>
            <w:hideMark/>
          </w:tcPr>
          <w:p w14:paraId="7ACF3FB7"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PC2</w:t>
            </w:r>
          </w:p>
        </w:tc>
        <w:tc>
          <w:tcPr>
            <w:tcW w:w="2000" w:type="dxa"/>
            <w:vMerge w:val="restart"/>
            <w:tcBorders>
              <w:top w:val="nil"/>
              <w:left w:val="single" w:sz="8" w:space="0" w:color="auto"/>
              <w:bottom w:val="single" w:sz="8" w:space="0" w:color="000000"/>
              <w:right w:val="single" w:sz="8" w:space="0" w:color="auto"/>
            </w:tcBorders>
            <w:vAlign w:val="center"/>
            <w:hideMark/>
          </w:tcPr>
          <w:p w14:paraId="7BCC49C3"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EPA 10: Recognize a Patient Requiring Urgent or Emergent Care and Initiate Evaluation and Management</w:t>
            </w:r>
          </w:p>
        </w:tc>
      </w:tr>
      <w:tr w:rsidR="00FA79E9" w:rsidRPr="00FA79E9" w14:paraId="47B5E89C"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36E9A2FD"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3.7</w:t>
            </w:r>
          </w:p>
        </w:tc>
        <w:tc>
          <w:tcPr>
            <w:tcW w:w="2000" w:type="dxa"/>
            <w:tcBorders>
              <w:top w:val="nil"/>
              <w:left w:val="nil"/>
              <w:bottom w:val="nil"/>
              <w:right w:val="single" w:sz="8" w:space="0" w:color="auto"/>
            </w:tcBorders>
            <w:vAlign w:val="center"/>
            <w:hideMark/>
          </w:tcPr>
          <w:p w14:paraId="3C1EA1DF"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PC4</w:t>
            </w:r>
          </w:p>
        </w:tc>
        <w:tc>
          <w:tcPr>
            <w:tcW w:w="2000" w:type="dxa"/>
            <w:vMerge/>
            <w:vAlign w:val="center"/>
            <w:hideMark/>
          </w:tcPr>
          <w:p w14:paraId="7E34B94E"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5131B87D"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28A98B81"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3.9</w:t>
            </w:r>
          </w:p>
        </w:tc>
        <w:tc>
          <w:tcPr>
            <w:tcW w:w="2000" w:type="dxa"/>
            <w:tcBorders>
              <w:top w:val="nil"/>
              <w:left w:val="nil"/>
              <w:bottom w:val="nil"/>
              <w:right w:val="single" w:sz="8" w:space="0" w:color="auto"/>
            </w:tcBorders>
            <w:vAlign w:val="center"/>
            <w:hideMark/>
          </w:tcPr>
          <w:p w14:paraId="0B599DBF"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PC5</w:t>
            </w:r>
          </w:p>
        </w:tc>
        <w:tc>
          <w:tcPr>
            <w:tcW w:w="2000" w:type="dxa"/>
            <w:vMerge/>
            <w:vAlign w:val="center"/>
            <w:hideMark/>
          </w:tcPr>
          <w:p w14:paraId="08055F9D"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6AFD1DAA"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7B7F84EC"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3.1, 3.3</w:t>
            </w:r>
          </w:p>
        </w:tc>
        <w:tc>
          <w:tcPr>
            <w:tcW w:w="2000" w:type="dxa"/>
            <w:tcBorders>
              <w:top w:val="nil"/>
              <w:left w:val="nil"/>
              <w:bottom w:val="nil"/>
              <w:right w:val="single" w:sz="8" w:space="0" w:color="auto"/>
            </w:tcBorders>
            <w:vAlign w:val="center"/>
            <w:hideMark/>
          </w:tcPr>
          <w:p w14:paraId="661B590E"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PC3</w:t>
            </w:r>
          </w:p>
        </w:tc>
        <w:tc>
          <w:tcPr>
            <w:tcW w:w="2000" w:type="dxa"/>
            <w:vMerge/>
            <w:vAlign w:val="center"/>
            <w:hideMark/>
          </w:tcPr>
          <w:p w14:paraId="423449B9"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5487470F"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0B67EC56"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3.2</w:t>
            </w:r>
          </w:p>
        </w:tc>
        <w:tc>
          <w:tcPr>
            <w:tcW w:w="2000" w:type="dxa"/>
            <w:tcBorders>
              <w:top w:val="nil"/>
              <w:left w:val="nil"/>
              <w:bottom w:val="nil"/>
              <w:right w:val="single" w:sz="8" w:space="0" w:color="auto"/>
            </w:tcBorders>
            <w:vAlign w:val="center"/>
            <w:hideMark/>
          </w:tcPr>
          <w:p w14:paraId="2CE2502C"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PC6</w:t>
            </w:r>
          </w:p>
        </w:tc>
        <w:tc>
          <w:tcPr>
            <w:tcW w:w="2000" w:type="dxa"/>
            <w:vMerge/>
            <w:vAlign w:val="center"/>
            <w:hideMark/>
          </w:tcPr>
          <w:p w14:paraId="012A72EB"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1A0E603D"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64BDF24D"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1.3</w:t>
            </w:r>
          </w:p>
        </w:tc>
        <w:tc>
          <w:tcPr>
            <w:tcW w:w="2000" w:type="dxa"/>
            <w:tcBorders>
              <w:top w:val="nil"/>
              <w:left w:val="nil"/>
              <w:bottom w:val="nil"/>
              <w:right w:val="single" w:sz="8" w:space="0" w:color="auto"/>
            </w:tcBorders>
            <w:vAlign w:val="center"/>
            <w:hideMark/>
          </w:tcPr>
          <w:p w14:paraId="66054FD5"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PPD1</w:t>
            </w:r>
          </w:p>
        </w:tc>
        <w:tc>
          <w:tcPr>
            <w:tcW w:w="2000" w:type="dxa"/>
            <w:vMerge/>
            <w:vAlign w:val="center"/>
            <w:hideMark/>
          </w:tcPr>
          <w:p w14:paraId="74D492BD"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19D0E5BB"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348EB623"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3.1</w:t>
            </w:r>
          </w:p>
        </w:tc>
        <w:tc>
          <w:tcPr>
            <w:tcW w:w="2000" w:type="dxa"/>
            <w:tcBorders>
              <w:top w:val="nil"/>
              <w:left w:val="nil"/>
              <w:bottom w:val="nil"/>
              <w:right w:val="single" w:sz="8" w:space="0" w:color="auto"/>
            </w:tcBorders>
            <w:vAlign w:val="center"/>
            <w:hideMark/>
          </w:tcPr>
          <w:p w14:paraId="61EE3C79"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PC1</w:t>
            </w:r>
          </w:p>
        </w:tc>
        <w:tc>
          <w:tcPr>
            <w:tcW w:w="2000" w:type="dxa"/>
            <w:vMerge/>
            <w:vAlign w:val="center"/>
            <w:hideMark/>
          </w:tcPr>
          <w:p w14:paraId="0B92CD0B"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439CC80E"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7E09FC63"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4.3, 6.2</w:t>
            </w:r>
          </w:p>
        </w:tc>
        <w:tc>
          <w:tcPr>
            <w:tcW w:w="2000" w:type="dxa"/>
            <w:tcBorders>
              <w:top w:val="nil"/>
              <w:left w:val="nil"/>
              <w:bottom w:val="nil"/>
              <w:right w:val="single" w:sz="8" w:space="0" w:color="auto"/>
            </w:tcBorders>
            <w:vAlign w:val="center"/>
            <w:hideMark/>
          </w:tcPr>
          <w:p w14:paraId="602470C7"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SBP2</w:t>
            </w:r>
          </w:p>
        </w:tc>
        <w:tc>
          <w:tcPr>
            <w:tcW w:w="2000" w:type="dxa"/>
            <w:vMerge/>
            <w:vAlign w:val="center"/>
            <w:hideMark/>
          </w:tcPr>
          <w:p w14:paraId="71076439"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3BB3D286"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70B3A9E8"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7.1, 7.3</w:t>
            </w:r>
          </w:p>
        </w:tc>
        <w:tc>
          <w:tcPr>
            <w:tcW w:w="2000" w:type="dxa"/>
            <w:tcBorders>
              <w:top w:val="nil"/>
              <w:left w:val="nil"/>
              <w:bottom w:val="nil"/>
              <w:right w:val="single" w:sz="8" w:space="0" w:color="auto"/>
            </w:tcBorders>
            <w:vAlign w:val="center"/>
            <w:hideMark/>
          </w:tcPr>
          <w:p w14:paraId="378A2DE8"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IPC4</w:t>
            </w:r>
          </w:p>
        </w:tc>
        <w:tc>
          <w:tcPr>
            <w:tcW w:w="2000" w:type="dxa"/>
            <w:vMerge/>
            <w:vAlign w:val="center"/>
            <w:hideMark/>
          </w:tcPr>
          <w:p w14:paraId="4B0FE43D"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2606A448"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7CA03AC3"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4.3</w:t>
            </w:r>
          </w:p>
        </w:tc>
        <w:tc>
          <w:tcPr>
            <w:tcW w:w="2000" w:type="dxa"/>
            <w:tcBorders>
              <w:top w:val="nil"/>
              <w:left w:val="nil"/>
              <w:bottom w:val="nil"/>
              <w:right w:val="single" w:sz="8" w:space="0" w:color="auto"/>
            </w:tcBorders>
            <w:vAlign w:val="center"/>
            <w:hideMark/>
          </w:tcPr>
          <w:p w14:paraId="29FB541C"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ICS2</w:t>
            </w:r>
          </w:p>
        </w:tc>
        <w:tc>
          <w:tcPr>
            <w:tcW w:w="2000" w:type="dxa"/>
            <w:vMerge/>
            <w:vAlign w:val="center"/>
            <w:hideMark/>
          </w:tcPr>
          <w:p w14:paraId="29D68705"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5FDC1F02" w14:textId="77777777" w:rsidTr="00505A65">
        <w:trPr>
          <w:trHeight w:val="480"/>
        </w:trPr>
        <w:tc>
          <w:tcPr>
            <w:tcW w:w="2000" w:type="dxa"/>
            <w:tcBorders>
              <w:top w:val="nil"/>
              <w:left w:val="single" w:sz="8" w:space="0" w:color="auto"/>
              <w:bottom w:val="single" w:sz="8" w:space="0" w:color="auto"/>
              <w:right w:val="single" w:sz="8" w:space="0" w:color="auto"/>
            </w:tcBorders>
            <w:noWrap/>
            <w:vAlign w:val="center"/>
            <w:hideMark/>
          </w:tcPr>
          <w:p w14:paraId="67D93359"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7.1, 7.3</w:t>
            </w:r>
          </w:p>
        </w:tc>
        <w:tc>
          <w:tcPr>
            <w:tcW w:w="2000" w:type="dxa"/>
            <w:tcBorders>
              <w:top w:val="nil"/>
              <w:left w:val="nil"/>
              <w:bottom w:val="single" w:sz="8" w:space="0" w:color="auto"/>
              <w:right w:val="single" w:sz="8" w:space="0" w:color="auto"/>
            </w:tcBorders>
            <w:vAlign w:val="center"/>
            <w:hideMark/>
          </w:tcPr>
          <w:p w14:paraId="1293CB54"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ICS6</w:t>
            </w:r>
          </w:p>
        </w:tc>
        <w:tc>
          <w:tcPr>
            <w:tcW w:w="2000" w:type="dxa"/>
            <w:vMerge/>
            <w:vAlign w:val="center"/>
            <w:hideMark/>
          </w:tcPr>
          <w:p w14:paraId="4AEC21DE" w14:textId="77777777" w:rsidR="00FA79E9" w:rsidRPr="00FA79E9" w:rsidRDefault="00FA79E9" w:rsidP="00FA79E9">
            <w:pPr>
              <w:spacing w:after="0" w:line="240" w:lineRule="auto"/>
              <w:rPr>
                <w:rFonts w:ascii="Arial" w:eastAsia="Times New Roman" w:hAnsi="Arial" w:cs="Arial"/>
                <w:color w:val="1D1B10"/>
                <w:sz w:val="18"/>
                <w:szCs w:val="18"/>
              </w:rPr>
            </w:pPr>
          </w:p>
        </w:tc>
      </w:tr>
    </w:tbl>
    <w:p w14:paraId="1A9E7602" w14:textId="77777777" w:rsidR="00FA79E9" w:rsidRPr="00FA79E9" w:rsidRDefault="00FA79E9" w:rsidP="00FA79E9">
      <w:pPr>
        <w:spacing w:after="200" w:line="276" w:lineRule="auto"/>
        <w:rPr>
          <w:rFonts w:ascii="Calibri" w:eastAsia="Times New Roman" w:hAnsi="Calibri" w:cs="Times New Roman"/>
        </w:rPr>
      </w:pPr>
    </w:p>
    <w:p w14:paraId="4C21DBE1" w14:textId="77777777" w:rsidR="00FA79E9" w:rsidRPr="00FA79E9" w:rsidRDefault="00FA79E9" w:rsidP="00FA79E9">
      <w:pPr>
        <w:spacing w:after="200" w:line="276" w:lineRule="auto"/>
        <w:rPr>
          <w:rFonts w:ascii="Calibri" w:eastAsia="Times New Roman" w:hAnsi="Calibri" w:cs="Times New Roman"/>
        </w:rPr>
      </w:pPr>
    </w:p>
    <w:p w14:paraId="49FD2692" w14:textId="77777777" w:rsidR="00FA79E9" w:rsidRPr="00FA79E9" w:rsidRDefault="00FA79E9" w:rsidP="00FA79E9">
      <w:pPr>
        <w:spacing w:after="0" w:line="240" w:lineRule="auto"/>
        <w:rPr>
          <w:rFonts w:ascii="Calibri" w:eastAsia="Times New Roman" w:hAnsi="Calibri" w:cs="Times New Roman"/>
        </w:rPr>
      </w:pPr>
      <w:r w:rsidRPr="00FA79E9">
        <w:rPr>
          <w:rFonts w:ascii="Calibri" w:eastAsia="Times New Roman" w:hAnsi="Calibri" w:cs="Times New Roman"/>
        </w:rPr>
        <w:br w:type="page"/>
      </w:r>
    </w:p>
    <w:tbl>
      <w:tblPr>
        <w:tblW w:w="6000" w:type="dxa"/>
        <w:tblLook w:val="04A0" w:firstRow="1" w:lastRow="0" w:firstColumn="1" w:lastColumn="0" w:noHBand="0" w:noVBand="1"/>
      </w:tblPr>
      <w:tblGrid>
        <w:gridCol w:w="2000"/>
        <w:gridCol w:w="2000"/>
        <w:gridCol w:w="2000"/>
      </w:tblGrid>
      <w:tr w:rsidR="00FA79E9" w:rsidRPr="00FA79E9" w14:paraId="2EDAC10C" w14:textId="77777777" w:rsidTr="00505A65">
        <w:trPr>
          <w:trHeight w:val="480"/>
        </w:trPr>
        <w:tc>
          <w:tcPr>
            <w:tcW w:w="2000" w:type="dxa"/>
            <w:tcBorders>
              <w:top w:val="single" w:sz="8" w:space="0" w:color="auto"/>
              <w:left w:val="single" w:sz="8" w:space="0" w:color="auto"/>
              <w:bottom w:val="single" w:sz="8" w:space="0" w:color="auto"/>
              <w:right w:val="single" w:sz="8" w:space="0" w:color="auto"/>
            </w:tcBorders>
            <w:vAlign w:val="center"/>
            <w:hideMark/>
          </w:tcPr>
          <w:p w14:paraId="0FBD9518" w14:textId="77777777" w:rsidR="00FA79E9" w:rsidRPr="00FA79E9" w:rsidRDefault="00FA79E9" w:rsidP="00FA79E9">
            <w:pPr>
              <w:spacing w:after="0" w:line="240" w:lineRule="auto"/>
              <w:jc w:val="center"/>
              <w:rPr>
                <w:rFonts w:ascii="Arial" w:eastAsia="Times New Roman" w:hAnsi="Arial" w:cs="Arial"/>
                <w:b/>
                <w:bCs/>
                <w:color w:val="1D1B10"/>
                <w:sz w:val="18"/>
                <w:szCs w:val="18"/>
              </w:rPr>
            </w:pPr>
            <w:r w:rsidRPr="00FA79E9">
              <w:rPr>
                <w:rFonts w:ascii="Arial" w:eastAsia="Times New Roman" w:hAnsi="Arial" w:cs="Arial"/>
                <w:b/>
                <w:bCs/>
                <w:color w:val="1D1B10"/>
                <w:sz w:val="18"/>
                <w:szCs w:val="18"/>
              </w:rPr>
              <w:lastRenderedPageBreak/>
              <w:t>CCGG</w:t>
            </w:r>
          </w:p>
        </w:tc>
        <w:tc>
          <w:tcPr>
            <w:tcW w:w="2000" w:type="dxa"/>
            <w:tcBorders>
              <w:top w:val="single" w:sz="8" w:space="0" w:color="auto"/>
              <w:left w:val="nil"/>
              <w:bottom w:val="single" w:sz="8" w:space="0" w:color="auto"/>
              <w:right w:val="single" w:sz="8" w:space="0" w:color="auto"/>
            </w:tcBorders>
            <w:vAlign w:val="center"/>
            <w:hideMark/>
          </w:tcPr>
          <w:p w14:paraId="770D7C54" w14:textId="77777777" w:rsidR="00FA79E9" w:rsidRPr="00FA79E9" w:rsidRDefault="00FA79E9" w:rsidP="00FA79E9">
            <w:pPr>
              <w:spacing w:after="0" w:line="240" w:lineRule="auto"/>
              <w:jc w:val="center"/>
              <w:rPr>
                <w:rFonts w:ascii="Arial" w:eastAsia="Times New Roman" w:hAnsi="Arial" w:cs="Arial"/>
                <w:b/>
                <w:bCs/>
                <w:color w:val="1D1B10"/>
                <w:sz w:val="18"/>
                <w:szCs w:val="18"/>
              </w:rPr>
            </w:pPr>
            <w:r w:rsidRPr="00FA79E9">
              <w:rPr>
                <w:rFonts w:ascii="Arial" w:eastAsia="Times New Roman" w:hAnsi="Arial" w:cs="Arial"/>
                <w:b/>
                <w:bCs/>
                <w:color w:val="1D1B10"/>
                <w:sz w:val="18"/>
                <w:szCs w:val="18"/>
              </w:rPr>
              <w:t>PCRS</w:t>
            </w:r>
          </w:p>
        </w:tc>
        <w:tc>
          <w:tcPr>
            <w:tcW w:w="2000" w:type="dxa"/>
            <w:tcBorders>
              <w:top w:val="single" w:sz="8" w:space="0" w:color="auto"/>
              <w:left w:val="nil"/>
              <w:bottom w:val="single" w:sz="8" w:space="0" w:color="auto"/>
              <w:right w:val="single" w:sz="8" w:space="0" w:color="auto"/>
            </w:tcBorders>
            <w:vAlign w:val="center"/>
            <w:hideMark/>
          </w:tcPr>
          <w:p w14:paraId="5B678EB6" w14:textId="77777777" w:rsidR="00FA79E9" w:rsidRPr="00FA79E9" w:rsidRDefault="00FA79E9" w:rsidP="00FA79E9">
            <w:pPr>
              <w:spacing w:after="0" w:line="240" w:lineRule="auto"/>
              <w:jc w:val="center"/>
              <w:rPr>
                <w:rFonts w:ascii="Arial" w:eastAsia="Times New Roman" w:hAnsi="Arial" w:cs="Arial"/>
                <w:b/>
                <w:bCs/>
                <w:color w:val="1D1B10"/>
                <w:sz w:val="18"/>
                <w:szCs w:val="18"/>
              </w:rPr>
            </w:pPr>
            <w:r w:rsidRPr="00FA79E9">
              <w:rPr>
                <w:rFonts w:ascii="Arial" w:eastAsia="Times New Roman" w:hAnsi="Arial" w:cs="Arial"/>
                <w:b/>
                <w:bCs/>
                <w:color w:val="1D1B10"/>
                <w:sz w:val="18"/>
                <w:szCs w:val="18"/>
              </w:rPr>
              <w:t>EPA</w:t>
            </w:r>
          </w:p>
        </w:tc>
      </w:tr>
      <w:tr w:rsidR="00FA79E9" w:rsidRPr="00FA79E9" w14:paraId="6634F154" w14:textId="77777777" w:rsidTr="00FA79E9">
        <w:trPr>
          <w:trHeight w:val="480"/>
        </w:trPr>
        <w:tc>
          <w:tcPr>
            <w:tcW w:w="2000" w:type="dxa"/>
            <w:tcBorders>
              <w:top w:val="nil"/>
              <w:left w:val="single" w:sz="8" w:space="0" w:color="auto"/>
              <w:bottom w:val="nil"/>
              <w:right w:val="single" w:sz="8" w:space="0" w:color="auto"/>
            </w:tcBorders>
            <w:noWrap/>
            <w:vAlign w:val="center"/>
            <w:hideMark/>
          </w:tcPr>
          <w:p w14:paraId="192CB68A"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3.2, 3.4</w:t>
            </w:r>
          </w:p>
        </w:tc>
        <w:tc>
          <w:tcPr>
            <w:tcW w:w="2000" w:type="dxa"/>
            <w:tcBorders>
              <w:top w:val="nil"/>
              <w:left w:val="nil"/>
              <w:bottom w:val="nil"/>
              <w:right w:val="single" w:sz="8" w:space="0" w:color="auto"/>
            </w:tcBorders>
            <w:vAlign w:val="center"/>
            <w:hideMark/>
          </w:tcPr>
          <w:p w14:paraId="6363830E"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PC6</w:t>
            </w:r>
          </w:p>
        </w:tc>
        <w:tc>
          <w:tcPr>
            <w:tcW w:w="2000" w:type="dxa"/>
            <w:vMerge w:val="restart"/>
            <w:tcBorders>
              <w:top w:val="nil"/>
              <w:left w:val="single" w:sz="8" w:space="0" w:color="auto"/>
              <w:bottom w:val="single" w:sz="8" w:space="0" w:color="000000"/>
              <w:right w:val="single" w:sz="8" w:space="0" w:color="auto"/>
            </w:tcBorders>
            <w:vAlign w:val="center"/>
            <w:hideMark/>
          </w:tcPr>
          <w:p w14:paraId="7BA78F64"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EPA 11: Obtain Informed Consent for Tests and/or Resources</w:t>
            </w:r>
          </w:p>
        </w:tc>
      </w:tr>
      <w:tr w:rsidR="00FA79E9" w:rsidRPr="00FA79E9" w14:paraId="754C15C9"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181B030D"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2.1</w:t>
            </w:r>
          </w:p>
        </w:tc>
        <w:tc>
          <w:tcPr>
            <w:tcW w:w="2000" w:type="dxa"/>
            <w:tcBorders>
              <w:top w:val="nil"/>
              <w:left w:val="nil"/>
              <w:bottom w:val="nil"/>
              <w:right w:val="single" w:sz="8" w:space="0" w:color="auto"/>
            </w:tcBorders>
            <w:vAlign w:val="center"/>
            <w:hideMark/>
          </w:tcPr>
          <w:p w14:paraId="5F50D3E6"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KP3</w:t>
            </w:r>
          </w:p>
        </w:tc>
        <w:tc>
          <w:tcPr>
            <w:tcW w:w="2000" w:type="dxa"/>
            <w:vMerge/>
            <w:vAlign w:val="center"/>
            <w:hideMark/>
          </w:tcPr>
          <w:p w14:paraId="3ADE1804"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1FC3E1EC"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02ECB30A"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2.2</w:t>
            </w:r>
          </w:p>
        </w:tc>
        <w:tc>
          <w:tcPr>
            <w:tcW w:w="2000" w:type="dxa"/>
            <w:tcBorders>
              <w:top w:val="nil"/>
              <w:left w:val="nil"/>
              <w:bottom w:val="nil"/>
              <w:right w:val="single" w:sz="8" w:space="0" w:color="auto"/>
            </w:tcBorders>
            <w:vAlign w:val="center"/>
            <w:hideMark/>
          </w:tcPr>
          <w:p w14:paraId="4D9D3337"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KP4</w:t>
            </w:r>
          </w:p>
        </w:tc>
        <w:tc>
          <w:tcPr>
            <w:tcW w:w="2000" w:type="dxa"/>
            <w:vMerge/>
            <w:vAlign w:val="center"/>
            <w:hideMark/>
          </w:tcPr>
          <w:p w14:paraId="22C2A1BF"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375DAD0D"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38BEE3CA"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5.2</w:t>
            </w:r>
          </w:p>
        </w:tc>
        <w:tc>
          <w:tcPr>
            <w:tcW w:w="2000" w:type="dxa"/>
            <w:tcBorders>
              <w:top w:val="nil"/>
              <w:left w:val="nil"/>
              <w:bottom w:val="nil"/>
              <w:right w:val="single" w:sz="8" w:space="0" w:color="auto"/>
            </w:tcBorders>
            <w:vAlign w:val="center"/>
            <w:hideMark/>
          </w:tcPr>
          <w:p w14:paraId="0E359A0C"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KP5</w:t>
            </w:r>
          </w:p>
        </w:tc>
        <w:tc>
          <w:tcPr>
            <w:tcW w:w="2000" w:type="dxa"/>
            <w:vMerge/>
            <w:vAlign w:val="center"/>
            <w:hideMark/>
          </w:tcPr>
          <w:p w14:paraId="396373C9"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15DC4BB1"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1FC4AD0F"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1.1, 1.8</w:t>
            </w:r>
          </w:p>
        </w:tc>
        <w:tc>
          <w:tcPr>
            <w:tcW w:w="2000" w:type="dxa"/>
            <w:tcBorders>
              <w:top w:val="nil"/>
              <w:left w:val="nil"/>
              <w:bottom w:val="nil"/>
              <w:right w:val="single" w:sz="8" w:space="0" w:color="auto"/>
            </w:tcBorders>
            <w:vAlign w:val="center"/>
            <w:hideMark/>
          </w:tcPr>
          <w:p w14:paraId="572FCA0D"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P6</w:t>
            </w:r>
          </w:p>
        </w:tc>
        <w:tc>
          <w:tcPr>
            <w:tcW w:w="2000" w:type="dxa"/>
            <w:vMerge/>
            <w:vAlign w:val="center"/>
            <w:hideMark/>
          </w:tcPr>
          <w:p w14:paraId="5F673800"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4E48BE87"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3F508A29"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4.1</w:t>
            </w:r>
          </w:p>
        </w:tc>
        <w:tc>
          <w:tcPr>
            <w:tcW w:w="2000" w:type="dxa"/>
            <w:tcBorders>
              <w:top w:val="nil"/>
              <w:left w:val="nil"/>
              <w:bottom w:val="nil"/>
              <w:right w:val="single" w:sz="8" w:space="0" w:color="auto"/>
            </w:tcBorders>
            <w:vAlign w:val="center"/>
            <w:hideMark/>
          </w:tcPr>
          <w:p w14:paraId="0FD11DF7"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PC7</w:t>
            </w:r>
          </w:p>
        </w:tc>
        <w:tc>
          <w:tcPr>
            <w:tcW w:w="2000" w:type="dxa"/>
            <w:vMerge/>
            <w:vAlign w:val="center"/>
            <w:hideMark/>
          </w:tcPr>
          <w:p w14:paraId="647742C0"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298434E4"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57C227C5"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4.1</w:t>
            </w:r>
          </w:p>
        </w:tc>
        <w:tc>
          <w:tcPr>
            <w:tcW w:w="2000" w:type="dxa"/>
            <w:tcBorders>
              <w:top w:val="nil"/>
              <w:left w:val="nil"/>
              <w:bottom w:val="nil"/>
              <w:right w:val="single" w:sz="8" w:space="0" w:color="auto"/>
            </w:tcBorders>
            <w:vAlign w:val="center"/>
            <w:hideMark/>
          </w:tcPr>
          <w:p w14:paraId="4E7C8B87"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ICS1</w:t>
            </w:r>
          </w:p>
        </w:tc>
        <w:tc>
          <w:tcPr>
            <w:tcW w:w="2000" w:type="dxa"/>
            <w:vMerge/>
            <w:vAlign w:val="center"/>
            <w:hideMark/>
          </w:tcPr>
          <w:p w14:paraId="1B01A784"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04B04ECC"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4FEDE2AC"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1.4, 4.1</w:t>
            </w:r>
          </w:p>
        </w:tc>
        <w:tc>
          <w:tcPr>
            <w:tcW w:w="2000" w:type="dxa"/>
            <w:tcBorders>
              <w:top w:val="nil"/>
              <w:left w:val="nil"/>
              <w:bottom w:val="nil"/>
              <w:right w:val="single" w:sz="8" w:space="0" w:color="auto"/>
            </w:tcBorders>
            <w:vAlign w:val="center"/>
            <w:hideMark/>
          </w:tcPr>
          <w:p w14:paraId="741DC423"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ICS7</w:t>
            </w:r>
          </w:p>
        </w:tc>
        <w:tc>
          <w:tcPr>
            <w:tcW w:w="2000" w:type="dxa"/>
            <w:vMerge/>
            <w:vAlign w:val="center"/>
            <w:hideMark/>
          </w:tcPr>
          <w:p w14:paraId="34FA62E2"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1D7EB5E7"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7ACBA1A7"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3.9</w:t>
            </w:r>
          </w:p>
        </w:tc>
        <w:tc>
          <w:tcPr>
            <w:tcW w:w="2000" w:type="dxa"/>
            <w:tcBorders>
              <w:top w:val="nil"/>
              <w:left w:val="nil"/>
              <w:bottom w:val="nil"/>
              <w:right w:val="single" w:sz="8" w:space="0" w:color="auto"/>
            </w:tcBorders>
            <w:vAlign w:val="center"/>
            <w:hideMark/>
          </w:tcPr>
          <w:p w14:paraId="710570B0"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PC5</w:t>
            </w:r>
          </w:p>
        </w:tc>
        <w:tc>
          <w:tcPr>
            <w:tcW w:w="2000" w:type="dxa"/>
            <w:vMerge/>
            <w:vAlign w:val="center"/>
            <w:hideMark/>
          </w:tcPr>
          <w:p w14:paraId="78C0F4DD"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24F05BF6"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21151CE3"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1.3</w:t>
            </w:r>
          </w:p>
        </w:tc>
        <w:tc>
          <w:tcPr>
            <w:tcW w:w="2000" w:type="dxa"/>
            <w:tcBorders>
              <w:top w:val="nil"/>
              <w:left w:val="nil"/>
              <w:bottom w:val="nil"/>
              <w:right w:val="single" w:sz="8" w:space="0" w:color="auto"/>
            </w:tcBorders>
            <w:vAlign w:val="center"/>
            <w:hideMark/>
          </w:tcPr>
          <w:p w14:paraId="4201EC42"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PPD1</w:t>
            </w:r>
          </w:p>
        </w:tc>
        <w:tc>
          <w:tcPr>
            <w:tcW w:w="2000" w:type="dxa"/>
            <w:vMerge/>
            <w:vAlign w:val="center"/>
            <w:hideMark/>
          </w:tcPr>
          <w:p w14:paraId="5ED177DE"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7D6A6BEC"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3404BDD1"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4.2</w:t>
            </w:r>
          </w:p>
        </w:tc>
        <w:tc>
          <w:tcPr>
            <w:tcW w:w="2000" w:type="dxa"/>
            <w:tcBorders>
              <w:top w:val="nil"/>
              <w:left w:val="nil"/>
              <w:bottom w:val="nil"/>
              <w:right w:val="single" w:sz="8" w:space="0" w:color="auto"/>
            </w:tcBorders>
            <w:vAlign w:val="center"/>
            <w:hideMark/>
          </w:tcPr>
          <w:p w14:paraId="34F2BF69"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PPD7</w:t>
            </w:r>
          </w:p>
        </w:tc>
        <w:tc>
          <w:tcPr>
            <w:tcW w:w="2000" w:type="dxa"/>
            <w:vMerge/>
            <w:vAlign w:val="center"/>
            <w:hideMark/>
          </w:tcPr>
          <w:p w14:paraId="5FA5F9BB"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466C6D21" w14:textId="77777777" w:rsidTr="00505A65">
        <w:trPr>
          <w:trHeight w:val="480"/>
        </w:trPr>
        <w:tc>
          <w:tcPr>
            <w:tcW w:w="2000" w:type="dxa"/>
            <w:tcBorders>
              <w:top w:val="nil"/>
              <w:left w:val="single" w:sz="8" w:space="0" w:color="auto"/>
              <w:bottom w:val="single" w:sz="8" w:space="0" w:color="auto"/>
              <w:right w:val="single" w:sz="8" w:space="0" w:color="auto"/>
            </w:tcBorders>
            <w:noWrap/>
            <w:vAlign w:val="center"/>
            <w:hideMark/>
          </w:tcPr>
          <w:p w14:paraId="76BB39A3"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5.1</w:t>
            </w:r>
          </w:p>
        </w:tc>
        <w:tc>
          <w:tcPr>
            <w:tcW w:w="2000" w:type="dxa"/>
            <w:tcBorders>
              <w:top w:val="nil"/>
              <w:left w:val="nil"/>
              <w:bottom w:val="single" w:sz="8" w:space="0" w:color="auto"/>
              <w:right w:val="single" w:sz="8" w:space="0" w:color="auto"/>
            </w:tcBorders>
            <w:vAlign w:val="center"/>
            <w:hideMark/>
          </w:tcPr>
          <w:p w14:paraId="079F1AA1"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PPD8</w:t>
            </w:r>
          </w:p>
        </w:tc>
        <w:tc>
          <w:tcPr>
            <w:tcW w:w="2000" w:type="dxa"/>
            <w:vMerge/>
            <w:vAlign w:val="center"/>
            <w:hideMark/>
          </w:tcPr>
          <w:p w14:paraId="7DCD4210"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2A7C27F2" w14:textId="77777777" w:rsidTr="00FA79E9">
        <w:trPr>
          <w:trHeight w:val="480"/>
        </w:trPr>
        <w:tc>
          <w:tcPr>
            <w:tcW w:w="2000" w:type="dxa"/>
            <w:tcBorders>
              <w:top w:val="nil"/>
              <w:left w:val="single" w:sz="8" w:space="0" w:color="auto"/>
              <w:bottom w:val="nil"/>
              <w:right w:val="single" w:sz="8" w:space="0" w:color="auto"/>
            </w:tcBorders>
            <w:noWrap/>
            <w:vAlign w:val="center"/>
            <w:hideMark/>
          </w:tcPr>
          <w:p w14:paraId="48A354A5"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3.1</w:t>
            </w:r>
          </w:p>
        </w:tc>
        <w:tc>
          <w:tcPr>
            <w:tcW w:w="2000" w:type="dxa"/>
            <w:tcBorders>
              <w:top w:val="nil"/>
              <w:left w:val="nil"/>
              <w:bottom w:val="nil"/>
              <w:right w:val="single" w:sz="8" w:space="0" w:color="auto"/>
            </w:tcBorders>
            <w:vAlign w:val="center"/>
            <w:hideMark/>
          </w:tcPr>
          <w:p w14:paraId="3CF3069F"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PC1</w:t>
            </w:r>
          </w:p>
        </w:tc>
        <w:tc>
          <w:tcPr>
            <w:tcW w:w="2000" w:type="dxa"/>
            <w:vMerge w:val="restart"/>
            <w:tcBorders>
              <w:top w:val="nil"/>
              <w:left w:val="single" w:sz="8" w:space="0" w:color="auto"/>
              <w:bottom w:val="single" w:sz="8" w:space="0" w:color="000000"/>
              <w:right w:val="single" w:sz="8" w:space="0" w:color="auto"/>
            </w:tcBorders>
            <w:vAlign w:val="center"/>
            <w:hideMark/>
          </w:tcPr>
          <w:p w14:paraId="5251E2F1"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EPA 12: Perform General Procedures of a Physician</w:t>
            </w:r>
          </w:p>
        </w:tc>
      </w:tr>
      <w:tr w:rsidR="00FA79E9" w:rsidRPr="00FA79E9" w14:paraId="4440B726"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78153412"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4.1</w:t>
            </w:r>
          </w:p>
        </w:tc>
        <w:tc>
          <w:tcPr>
            <w:tcW w:w="2000" w:type="dxa"/>
            <w:tcBorders>
              <w:top w:val="nil"/>
              <w:left w:val="nil"/>
              <w:bottom w:val="nil"/>
              <w:right w:val="single" w:sz="8" w:space="0" w:color="auto"/>
            </w:tcBorders>
            <w:vAlign w:val="center"/>
            <w:hideMark/>
          </w:tcPr>
          <w:p w14:paraId="607B897A"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PC7</w:t>
            </w:r>
          </w:p>
        </w:tc>
        <w:tc>
          <w:tcPr>
            <w:tcW w:w="2000" w:type="dxa"/>
            <w:vMerge/>
            <w:vAlign w:val="center"/>
            <w:hideMark/>
          </w:tcPr>
          <w:p w14:paraId="7E55FFBB"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392182AF"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01BEFD5B"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7.1, 7.3</w:t>
            </w:r>
          </w:p>
        </w:tc>
        <w:tc>
          <w:tcPr>
            <w:tcW w:w="2000" w:type="dxa"/>
            <w:tcBorders>
              <w:top w:val="nil"/>
              <w:left w:val="nil"/>
              <w:bottom w:val="nil"/>
              <w:right w:val="single" w:sz="8" w:space="0" w:color="auto"/>
            </w:tcBorders>
            <w:vAlign w:val="center"/>
            <w:hideMark/>
          </w:tcPr>
          <w:p w14:paraId="170A49A7"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ICS6</w:t>
            </w:r>
          </w:p>
        </w:tc>
        <w:tc>
          <w:tcPr>
            <w:tcW w:w="2000" w:type="dxa"/>
            <w:vMerge/>
            <w:vAlign w:val="center"/>
            <w:hideMark/>
          </w:tcPr>
          <w:p w14:paraId="00B84AFD"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30887108"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559F44F2"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1.1, 1.8</w:t>
            </w:r>
          </w:p>
        </w:tc>
        <w:tc>
          <w:tcPr>
            <w:tcW w:w="2000" w:type="dxa"/>
            <w:tcBorders>
              <w:top w:val="nil"/>
              <w:left w:val="nil"/>
              <w:bottom w:val="nil"/>
              <w:right w:val="single" w:sz="8" w:space="0" w:color="auto"/>
            </w:tcBorders>
            <w:vAlign w:val="center"/>
            <w:hideMark/>
          </w:tcPr>
          <w:p w14:paraId="5A24E742"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P6</w:t>
            </w:r>
          </w:p>
        </w:tc>
        <w:tc>
          <w:tcPr>
            <w:tcW w:w="2000" w:type="dxa"/>
            <w:vMerge/>
            <w:vAlign w:val="center"/>
            <w:hideMark/>
          </w:tcPr>
          <w:p w14:paraId="54C8A5AB"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2566802A"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7D65068F"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1.3</w:t>
            </w:r>
          </w:p>
        </w:tc>
        <w:tc>
          <w:tcPr>
            <w:tcW w:w="2000" w:type="dxa"/>
            <w:tcBorders>
              <w:top w:val="nil"/>
              <w:left w:val="nil"/>
              <w:bottom w:val="nil"/>
              <w:right w:val="single" w:sz="8" w:space="0" w:color="auto"/>
            </w:tcBorders>
            <w:vAlign w:val="center"/>
            <w:hideMark/>
          </w:tcPr>
          <w:p w14:paraId="27B9A72B"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PPD1</w:t>
            </w:r>
          </w:p>
        </w:tc>
        <w:tc>
          <w:tcPr>
            <w:tcW w:w="2000" w:type="dxa"/>
            <w:vMerge/>
            <w:vAlign w:val="center"/>
            <w:hideMark/>
          </w:tcPr>
          <w:p w14:paraId="184EE2FB"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4DCCD492" w14:textId="77777777" w:rsidTr="00505A65">
        <w:trPr>
          <w:trHeight w:val="480"/>
        </w:trPr>
        <w:tc>
          <w:tcPr>
            <w:tcW w:w="2000" w:type="dxa"/>
            <w:tcBorders>
              <w:top w:val="nil"/>
              <w:left w:val="single" w:sz="8" w:space="0" w:color="auto"/>
              <w:bottom w:val="single" w:sz="8" w:space="0" w:color="auto"/>
              <w:right w:val="single" w:sz="8" w:space="0" w:color="auto"/>
            </w:tcBorders>
            <w:noWrap/>
            <w:vAlign w:val="center"/>
            <w:hideMark/>
          </w:tcPr>
          <w:p w14:paraId="684FA1F3"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4.2</w:t>
            </w:r>
          </w:p>
        </w:tc>
        <w:tc>
          <w:tcPr>
            <w:tcW w:w="2000" w:type="dxa"/>
            <w:tcBorders>
              <w:top w:val="nil"/>
              <w:left w:val="nil"/>
              <w:bottom w:val="single" w:sz="8" w:space="0" w:color="auto"/>
              <w:right w:val="single" w:sz="8" w:space="0" w:color="auto"/>
            </w:tcBorders>
            <w:vAlign w:val="center"/>
            <w:hideMark/>
          </w:tcPr>
          <w:p w14:paraId="5204C72F"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PPD7</w:t>
            </w:r>
          </w:p>
        </w:tc>
        <w:tc>
          <w:tcPr>
            <w:tcW w:w="2000" w:type="dxa"/>
            <w:vMerge/>
            <w:vAlign w:val="center"/>
            <w:hideMark/>
          </w:tcPr>
          <w:p w14:paraId="1C5A4319" w14:textId="77777777" w:rsidR="00FA79E9" w:rsidRPr="00FA79E9" w:rsidRDefault="00FA79E9" w:rsidP="00FA79E9">
            <w:pPr>
              <w:spacing w:after="0" w:line="240" w:lineRule="auto"/>
              <w:rPr>
                <w:rFonts w:ascii="Arial" w:eastAsia="Times New Roman" w:hAnsi="Arial" w:cs="Arial"/>
                <w:color w:val="1D1B10"/>
                <w:sz w:val="18"/>
                <w:szCs w:val="18"/>
              </w:rPr>
            </w:pPr>
          </w:p>
        </w:tc>
      </w:tr>
    </w:tbl>
    <w:p w14:paraId="4603D19C" w14:textId="77777777" w:rsidR="00FA79E9" w:rsidRPr="00FA79E9" w:rsidRDefault="00FA79E9" w:rsidP="00FA79E9">
      <w:pPr>
        <w:spacing w:after="200" w:line="276" w:lineRule="auto"/>
        <w:rPr>
          <w:rFonts w:ascii="Calibri" w:eastAsia="Times New Roman" w:hAnsi="Calibri" w:cs="Times New Roman"/>
        </w:rPr>
      </w:pPr>
    </w:p>
    <w:p w14:paraId="1B8D2F15" w14:textId="77777777" w:rsidR="00FA79E9" w:rsidRPr="00FA79E9" w:rsidRDefault="00FA79E9" w:rsidP="00FA79E9">
      <w:pPr>
        <w:spacing w:after="200" w:line="276" w:lineRule="auto"/>
        <w:rPr>
          <w:rFonts w:ascii="Calibri" w:eastAsia="Times New Roman" w:hAnsi="Calibri" w:cs="Times New Roman"/>
        </w:rPr>
      </w:pPr>
    </w:p>
    <w:p w14:paraId="1253F134" w14:textId="77777777" w:rsidR="00FA79E9" w:rsidRPr="00FA79E9" w:rsidRDefault="00FA79E9" w:rsidP="00FA79E9">
      <w:pPr>
        <w:spacing w:after="0" w:line="240" w:lineRule="auto"/>
        <w:rPr>
          <w:rFonts w:ascii="Calibri" w:eastAsia="Times New Roman" w:hAnsi="Calibri" w:cs="Times New Roman"/>
        </w:rPr>
      </w:pPr>
      <w:r w:rsidRPr="00FA79E9">
        <w:rPr>
          <w:rFonts w:ascii="Calibri" w:eastAsia="Times New Roman" w:hAnsi="Calibri" w:cs="Times New Roman"/>
        </w:rPr>
        <w:br w:type="page"/>
      </w:r>
    </w:p>
    <w:tbl>
      <w:tblPr>
        <w:tblW w:w="6000" w:type="dxa"/>
        <w:tblLook w:val="04A0" w:firstRow="1" w:lastRow="0" w:firstColumn="1" w:lastColumn="0" w:noHBand="0" w:noVBand="1"/>
      </w:tblPr>
      <w:tblGrid>
        <w:gridCol w:w="2000"/>
        <w:gridCol w:w="2000"/>
        <w:gridCol w:w="2000"/>
      </w:tblGrid>
      <w:tr w:rsidR="00FA79E9" w:rsidRPr="00FA79E9" w14:paraId="367022D5" w14:textId="77777777" w:rsidTr="00505A65">
        <w:trPr>
          <w:trHeight w:val="480"/>
        </w:trPr>
        <w:tc>
          <w:tcPr>
            <w:tcW w:w="2000" w:type="dxa"/>
            <w:tcBorders>
              <w:top w:val="single" w:sz="8" w:space="0" w:color="auto"/>
              <w:left w:val="single" w:sz="8" w:space="0" w:color="auto"/>
              <w:bottom w:val="single" w:sz="8" w:space="0" w:color="auto"/>
              <w:right w:val="single" w:sz="8" w:space="0" w:color="auto"/>
            </w:tcBorders>
            <w:vAlign w:val="center"/>
            <w:hideMark/>
          </w:tcPr>
          <w:p w14:paraId="395910B0" w14:textId="77777777" w:rsidR="00FA79E9" w:rsidRPr="00FA79E9" w:rsidRDefault="00FA79E9" w:rsidP="00FA79E9">
            <w:pPr>
              <w:spacing w:after="0" w:line="240" w:lineRule="auto"/>
              <w:jc w:val="center"/>
              <w:rPr>
                <w:rFonts w:ascii="Arial" w:eastAsia="Times New Roman" w:hAnsi="Arial" w:cs="Arial"/>
                <w:b/>
                <w:bCs/>
                <w:color w:val="1D1B10"/>
                <w:sz w:val="18"/>
                <w:szCs w:val="18"/>
              </w:rPr>
            </w:pPr>
            <w:r w:rsidRPr="00FA79E9">
              <w:rPr>
                <w:rFonts w:ascii="Arial" w:eastAsia="Times New Roman" w:hAnsi="Arial" w:cs="Arial"/>
                <w:b/>
                <w:bCs/>
                <w:color w:val="1D1B10"/>
                <w:sz w:val="18"/>
                <w:szCs w:val="18"/>
              </w:rPr>
              <w:lastRenderedPageBreak/>
              <w:t>CCGG</w:t>
            </w:r>
          </w:p>
        </w:tc>
        <w:tc>
          <w:tcPr>
            <w:tcW w:w="2000" w:type="dxa"/>
            <w:tcBorders>
              <w:top w:val="single" w:sz="8" w:space="0" w:color="auto"/>
              <w:left w:val="nil"/>
              <w:bottom w:val="single" w:sz="8" w:space="0" w:color="auto"/>
              <w:right w:val="single" w:sz="8" w:space="0" w:color="auto"/>
            </w:tcBorders>
            <w:vAlign w:val="center"/>
            <w:hideMark/>
          </w:tcPr>
          <w:p w14:paraId="28E1FDA4" w14:textId="77777777" w:rsidR="00FA79E9" w:rsidRPr="00FA79E9" w:rsidRDefault="00FA79E9" w:rsidP="00FA79E9">
            <w:pPr>
              <w:spacing w:after="0" w:line="240" w:lineRule="auto"/>
              <w:jc w:val="center"/>
              <w:rPr>
                <w:rFonts w:ascii="Arial" w:eastAsia="Times New Roman" w:hAnsi="Arial" w:cs="Arial"/>
                <w:b/>
                <w:bCs/>
                <w:color w:val="1D1B10"/>
                <w:sz w:val="18"/>
                <w:szCs w:val="18"/>
              </w:rPr>
            </w:pPr>
            <w:r w:rsidRPr="00FA79E9">
              <w:rPr>
                <w:rFonts w:ascii="Arial" w:eastAsia="Times New Roman" w:hAnsi="Arial" w:cs="Arial"/>
                <w:b/>
                <w:bCs/>
                <w:color w:val="1D1B10"/>
                <w:sz w:val="18"/>
                <w:szCs w:val="18"/>
              </w:rPr>
              <w:t>PCRS</w:t>
            </w:r>
          </w:p>
        </w:tc>
        <w:tc>
          <w:tcPr>
            <w:tcW w:w="2000" w:type="dxa"/>
            <w:tcBorders>
              <w:top w:val="single" w:sz="8" w:space="0" w:color="auto"/>
              <w:left w:val="nil"/>
              <w:bottom w:val="single" w:sz="8" w:space="0" w:color="auto"/>
              <w:right w:val="single" w:sz="8" w:space="0" w:color="auto"/>
            </w:tcBorders>
            <w:vAlign w:val="center"/>
            <w:hideMark/>
          </w:tcPr>
          <w:p w14:paraId="00CC3DEB" w14:textId="77777777" w:rsidR="00FA79E9" w:rsidRPr="00FA79E9" w:rsidRDefault="00FA79E9" w:rsidP="00FA79E9">
            <w:pPr>
              <w:spacing w:after="0" w:line="240" w:lineRule="auto"/>
              <w:jc w:val="center"/>
              <w:rPr>
                <w:rFonts w:ascii="Arial" w:eastAsia="Times New Roman" w:hAnsi="Arial" w:cs="Arial"/>
                <w:b/>
                <w:bCs/>
                <w:color w:val="1D1B10"/>
                <w:sz w:val="18"/>
                <w:szCs w:val="18"/>
              </w:rPr>
            </w:pPr>
            <w:r w:rsidRPr="00FA79E9">
              <w:rPr>
                <w:rFonts w:ascii="Arial" w:eastAsia="Times New Roman" w:hAnsi="Arial" w:cs="Arial"/>
                <w:b/>
                <w:bCs/>
                <w:color w:val="1D1B10"/>
                <w:sz w:val="18"/>
                <w:szCs w:val="18"/>
              </w:rPr>
              <w:t>EPA</w:t>
            </w:r>
          </w:p>
        </w:tc>
      </w:tr>
      <w:tr w:rsidR="00FA79E9" w:rsidRPr="00FA79E9" w14:paraId="7F2E5CED" w14:textId="77777777" w:rsidTr="00FA79E9">
        <w:trPr>
          <w:trHeight w:val="480"/>
        </w:trPr>
        <w:tc>
          <w:tcPr>
            <w:tcW w:w="2000" w:type="dxa"/>
            <w:tcBorders>
              <w:top w:val="nil"/>
              <w:left w:val="single" w:sz="8" w:space="0" w:color="auto"/>
              <w:bottom w:val="nil"/>
              <w:right w:val="single" w:sz="8" w:space="0" w:color="auto"/>
            </w:tcBorders>
            <w:noWrap/>
            <w:vAlign w:val="center"/>
            <w:hideMark/>
          </w:tcPr>
          <w:p w14:paraId="06F523A5"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2.3</w:t>
            </w:r>
          </w:p>
        </w:tc>
        <w:tc>
          <w:tcPr>
            <w:tcW w:w="2000" w:type="dxa"/>
            <w:tcBorders>
              <w:top w:val="nil"/>
              <w:left w:val="nil"/>
              <w:bottom w:val="nil"/>
              <w:right w:val="single" w:sz="8" w:space="0" w:color="auto"/>
            </w:tcBorders>
            <w:vAlign w:val="center"/>
            <w:hideMark/>
          </w:tcPr>
          <w:p w14:paraId="05651CDA"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KP1</w:t>
            </w:r>
          </w:p>
        </w:tc>
        <w:tc>
          <w:tcPr>
            <w:tcW w:w="2000" w:type="dxa"/>
            <w:vMerge w:val="restart"/>
            <w:tcBorders>
              <w:top w:val="nil"/>
              <w:left w:val="single" w:sz="8" w:space="0" w:color="auto"/>
              <w:bottom w:val="single" w:sz="8" w:space="0" w:color="000000"/>
              <w:right w:val="single" w:sz="8" w:space="0" w:color="auto"/>
            </w:tcBorders>
            <w:vAlign w:val="center"/>
            <w:hideMark/>
          </w:tcPr>
          <w:p w14:paraId="13109B9C"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EPA 13: Identify System Failures and Contribute to a Culture of Safety and Improvement</w:t>
            </w:r>
          </w:p>
        </w:tc>
      </w:tr>
      <w:tr w:rsidR="00FA79E9" w:rsidRPr="00FA79E9" w14:paraId="6EF820FC"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30AFE536"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4.3</w:t>
            </w:r>
          </w:p>
        </w:tc>
        <w:tc>
          <w:tcPr>
            <w:tcW w:w="2000" w:type="dxa"/>
            <w:tcBorders>
              <w:top w:val="nil"/>
              <w:left w:val="nil"/>
              <w:bottom w:val="nil"/>
              <w:right w:val="single" w:sz="8" w:space="0" w:color="auto"/>
            </w:tcBorders>
            <w:vAlign w:val="center"/>
            <w:hideMark/>
          </w:tcPr>
          <w:p w14:paraId="66F91EDC"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ICS2</w:t>
            </w:r>
          </w:p>
        </w:tc>
        <w:tc>
          <w:tcPr>
            <w:tcW w:w="2000" w:type="dxa"/>
            <w:vMerge/>
            <w:vAlign w:val="center"/>
            <w:hideMark/>
          </w:tcPr>
          <w:p w14:paraId="7E21BA61"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269E285A"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4016463A"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1.3, 1.6</w:t>
            </w:r>
          </w:p>
        </w:tc>
        <w:tc>
          <w:tcPr>
            <w:tcW w:w="2000" w:type="dxa"/>
            <w:tcBorders>
              <w:top w:val="nil"/>
              <w:left w:val="nil"/>
              <w:bottom w:val="nil"/>
              <w:right w:val="single" w:sz="8" w:space="0" w:color="auto"/>
            </w:tcBorders>
            <w:vAlign w:val="center"/>
            <w:hideMark/>
          </w:tcPr>
          <w:p w14:paraId="31910174"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P4</w:t>
            </w:r>
          </w:p>
        </w:tc>
        <w:tc>
          <w:tcPr>
            <w:tcW w:w="2000" w:type="dxa"/>
            <w:vMerge/>
            <w:vAlign w:val="center"/>
            <w:hideMark/>
          </w:tcPr>
          <w:p w14:paraId="22F18593"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1983389C"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1C7ED745"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1.3, 1.6</w:t>
            </w:r>
          </w:p>
        </w:tc>
        <w:tc>
          <w:tcPr>
            <w:tcW w:w="2000" w:type="dxa"/>
            <w:tcBorders>
              <w:top w:val="nil"/>
              <w:left w:val="nil"/>
              <w:bottom w:val="nil"/>
              <w:right w:val="single" w:sz="8" w:space="0" w:color="auto"/>
            </w:tcBorders>
            <w:vAlign w:val="center"/>
            <w:hideMark/>
          </w:tcPr>
          <w:p w14:paraId="49152BFC"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PPD5</w:t>
            </w:r>
          </w:p>
        </w:tc>
        <w:tc>
          <w:tcPr>
            <w:tcW w:w="2000" w:type="dxa"/>
            <w:vMerge/>
            <w:vAlign w:val="center"/>
            <w:hideMark/>
          </w:tcPr>
          <w:p w14:paraId="4C454C0C"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1B94301B"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5A1F80C0"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6.3</w:t>
            </w:r>
          </w:p>
        </w:tc>
        <w:tc>
          <w:tcPr>
            <w:tcW w:w="2000" w:type="dxa"/>
            <w:tcBorders>
              <w:top w:val="nil"/>
              <w:left w:val="nil"/>
              <w:bottom w:val="nil"/>
              <w:right w:val="single" w:sz="8" w:space="0" w:color="auto"/>
            </w:tcBorders>
            <w:vAlign w:val="center"/>
            <w:hideMark/>
          </w:tcPr>
          <w:p w14:paraId="059B3BEA"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PBLI4</w:t>
            </w:r>
          </w:p>
        </w:tc>
        <w:tc>
          <w:tcPr>
            <w:tcW w:w="2000" w:type="dxa"/>
            <w:vMerge/>
            <w:vAlign w:val="center"/>
            <w:hideMark/>
          </w:tcPr>
          <w:p w14:paraId="2F5644A5"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3BBA8861"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1F063E33"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5.3</w:t>
            </w:r>
          </w:p>
        </w:tc>
        <w:tc>
          <w:tcPr>
            <w:tcW w:w="2000" w:type="dxa"/>
            <w:tcBorders>
              <w:top w:val="nil"/>
              <w:left w:val="nil"/>
              <w:bottom w:val="nil"/>
              <w:right w:val="single" w:sz="8" w:space="0" w:color="auto"/>
            </w:tcBorders>
            <w:vAlign w:val="center"/>
            <w:hideMark/>
          </w:tcPr>
          <w:p w14:paraId="4D8CDB74"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PBLI10</w:t>
            </w:r>
          </w:p>
        </w:tc>
        <w:tc>
          <w:tcPr>
            <w:tcW w:w="2000" w:type="dxa"/>
            <w:vMerge/>
            <w:vAlign w:val="center"/>
            <w:hideMark/>
          </w:tcPr>
          <w:p w14:paraId="2FCBE26F"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7CBBE0F5" w14:textId="77777777" w:rsidTr="00505A65">
        <w:trPr>
          <w:trHeight w:val="480"/>
        </w:trPr>
        <w:tc>
          <w:tcPr>
            <w:tcW w:w="2000" w:type="dxa"/>
            <w:tcBorders>
              <w:top w:val="nil"/>
              <w:left w:val="single" w:sz="8" w:space="0" w:color="auto"/>
              <w:bottom w:val="nil"/>
              <w:right w:val="single" w:sz="8" w:space="0" w:color="auto"/>
            </w:tcBorders>
            <w:noWrap/>
            <w:vAlign w:val="center"/>
            <w:hideMark/>
          </w:tcPr>
          <w:p w14:paraId="7E0EB2B9"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1.3, 6.3</w:t>
            </w:r>
          </w:p>
        </w:tc>
        <w:tc>
          <w:tcPr>
            <w:tcW w:w="2000" w:type="dxa"/>
            <w:tcBorders>
              <w:top w:val="nil"/>
              <w:left w:val="nil"/>
              <w:bottom w:val="nil"/>
              <w:right w:val="single" w:sz="8" w:space="0" w:color="auto"/>
            </w:tcBorders>
            <w:vAlign w:val="center"/>
            <w:hideMark/>
          </w:tcPr>
          <w:p w14:paraId="14EB59F9"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SBP4</w:t>
            </w:r>
          </w:p>
        </w:tc>
        <w:tc>
          <w:tcPr>
            <w:tcW w:w="2000" w:type="dxa"/>
            <w:vMerge/>
            <w:vAlign w:val="center"/>
            <w:hideMark/>
          </w:tcPr>
          <w:p w14:paraId="23E75530" w14:textId="77777777" w:rsidR="00FA79E9" w:rsidRPr="00FA79E9" w:rsidRDefault="00FA79E9" w:rsidP="00FA79E9">
            <w:pPr>
              <w:spacing w:after="0" w:line="240" w:lineRule="auto"/>
              <w:rPr>
                <w:rFonts w:ascii="Arial" w:eastAsia="Times New Roman" w:hAnsi="Arial" w:cs="Arial"/>
                <w:color w:val="1D1B10"/>
                <w:sz w:val="18"/>
                <w:szCs w:val="18"/>
              </w:rPr>
            </w:pPr>
          </w:p>
        </w:tc>
      </w:tr>
      <w:tr w:rsidR="00FA79E9" w:rsidRPr="00FA79E9" w14:paraId="6B9826D5" w14:textId="77777777" w:rsidTr="00505A65">
        <w:trPr>
          <w:trHeight w:val="480"/>
        </w:trPr>
        <w:tc>
          <w:tcPr>
            <w:tcW w:w="2000" w:type="dxa"/>
            <w:tcBorders>
              <w:top w:val="nil"/>
              <w:left w:val="single" w:sz="8" w:space="0" w:color="auto"/>
              <w:bottom w:val="single" w:sz="8" w:space="0" w:color="auto"/>
              <w:right w:val="single" w:sz="8" w:space="0" w:color="auto"/>
            </w:tcBorders>
            <w:noWrap/>
            <w:vAlign w:val="center"/>
            <w:hideMark/>
          </w:tcPr>
          <w:p w14:paraId="4EB224FE"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6.4</w:t>
            </w:r>
          </w:p>
        </w:tc>
        <w:tc>
          <w:tcPr>
            <w:tcW w:w="2000" w:type="dxa"/>
            <w:tcBorders>
              <w:top w:val="nil"/>
              <w:left w:val="nil"/>
              <w:bottom w:val="single" w:sz="8" w:space="0" w:color="auto"/>
              <w:right w:val="single" w:sz="8" w:space="0" w:color="auto"/>
            </w:tcBorders>
            <w:vAlign w:val="center"/>
            <w:hideMark/>
          </w:tcPr>
          <w:p w14:paraId="23420635" w14:textId="77777777" w:rsidR="00FA79E9" w:rsidRPr="00FA79E9" w:rsidRDefault="00FA79E9" w:rsidP="00FA79E9">
            <w:pPr>
              <w:spacing w:after="0" w:line="240" w:lineRule="auto"/>
              <w:jc w:val="center"/>
              <w:rPr>
                <w:rFonts w:ascii="Arial" w:eastAsia="Times New Roman" w:hAnsi="Arial" w:cs="Arial"/>
                <w:color w:val="1D1B10"/>
                <w:sz w:val="18"/>
                <w:szCs w:val="18"/>
              </w:rPr>
            </w:pPr>
            <w:r w:rsidRPr="00FA79E9">
              <w:rPr>
                <w:rFonts w:ascii="Arial" w:eastAsia="Times New Roman" w:hAnsi="Arial" w:cs="Arial"/>
                <w:color w:val="1D1B10"/>
                <w:sz w:val="18"/>
                <w:szCs w:val="18"/>
              </w:rPr>
              <w:t>SBP5</w:t>
            </w:r>
          </w:p>
        </w:tc>
        <w:tc>
          <w:tcPr>
            <w:tcW w:w="2000" w:type="dxa"/>
            <w:vMerge/>
            <w:vAlign w:val="center"/>
            <w:hideMark/>
          </w:tcPr>
          <w:p w14:paraId="36F4E23E" w14:textId="77777777" w:rsidR="00FA79E9" w:rsidRPr="00FA79E9" w:rsidRDefault="00FA79E9" w:rsidP="00FA79E9">
            <w:pPr>
              <w:spacing w:after="0" w:line="240" w:lineRule="auto"/>
              <w:rPr>
                <w:rFonts w:ascii="Arial" w:eastAsia="Times New Roman" w:hAnsi="Arial" w:cs="Arial"/>
                <w:color w:val="1D1B10"/>
                <w:sz w:val="18"/>
                <w:szCs w:val="18"/>
              </w:rPr>
            </w:pPr>
          </w:p>
        </w:tc>
      </w:tr>
    </w:tbl>
    <w:p w14:paraId="4716B011" w14:textId="77777777" w:rsidR="00FA79E9" w:rsidRPr="00FA79E9" w:rsidRDefault="00FA79E9" w:rsidP="00FA79E9">
      <w:pPr>
        <w:spacing w:after="200" w:line="276" w:lineRule="auto"/>
        <w:rPr>
          <w:rFonts w:ascii="Calibri" w:eastAsia="Times New Roman" w:hAnsi="Calibri" w:cs="Times New Roman"/>
        </w:rPr>
      </w:pPr>
    </w:p>
    <w:p w14:paraId="4C6D4B3A" w14:textId="77777777" w:rsidR="00FA79E9" w:rsidRPr="00FA79E9" w:rsidRDefault="00FA79E9" w:rsidP="00FA79E9">
      <w:pPr>
        <w:spacing w:after="200" w:line="276" w:lineRule="auto"/>
        <w:rPr>
          <w:rFonts w:ascii="Calibri" w:eastAsia="Times New Roman" w:hAnsi="Calibri" w:cs="Times New Roman"/>
        </w:rPr>
      </w:pPr>
    </w:p>
    <w:p w14:paraId="114DE962" w14:textId="77777777" w:rsidR="00FA79E9" w:rsidRDefault="00FA79E9" w:rsidP="00944FB1">
      <w:pPr>
        <w:pStyle w:val="Heading1"/>
      </w:pPr>
    </w:p>
    <w:sectPr w:rsidR="00FA79E9" w:rsidSect="00B74F5E">
      <w:footerReference w:type="default" r:id="rId8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AC5111" w14:textId="77777777" w:rsidR="00EB5086" w:rsidRDefault="00EB5086" w:rsidP="00A742BB">
      <w:pPr>
        <w:spacing w:after="0" w:line="240" w:lineRule="auto"/>
      </w:pPr>
      <w:r>
        <w:separator/>
      </w:r>
    </w:p>
  </w:endnote>
  <w:endnote w:type="continuationSeparator" w:id="0">
    <w:p w14:paraId="015B4F3A" w14:textId="77777777" w:rsidR="00EB5086" w:rsidRDefault="00EB5086" w:rsidP="00A74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l‚r ƒSƒVƒbƒN"/>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l‚r –¾’©"/>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452709069"/>
      <w:docPartObj>
        <w:docPartGallery w:val="Page Numbers (Bottom of Page)"/>
        <w:docPartUnique/>
      </w:docPartObj>
    </w:sdtPr>
    <w:sdtEndPr>
      <w:rPr>
        <w:rStyle w:val="PageNumber"/>
      </w:rPr>
    </w:sdtEndPr>
    <w:sdtContent>
      <w:p w14:paraId="0198A49A" w14:textId="77777777" w:rsidR="00F85E85" w:rsidRDefault="00F85E85" w:rsidP="00FE42F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D32E4">
          <w:rPr>
            <w:rStyle w:val="PageNumber"/>
            <w:noProof/>
          </w:rPr>
          <w:t>9</w:t>
        </w:r>
        <w:r>
          <w:rPr>
            <w:rStyle w:val="PageNumber"/>
          </w:rPr>
          <w:fldChar w:fldCharType="end"/>
        </w:r>
      </w:p>
    </w:sdtContent>
  </w:sdt>
  <w:p w14:paraId="57EF58DF" w14:textId="77777777" w:rsidR="00F85E85" w:rsidRDefault="00F85E85">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477285"/>
      <w:docPartObj>
        <w:docPartGallery w:val="Page Numbers (Bottom of Page)"/>
        <w:docPartUnique/>
      </w:docPartObj>
    </w:sdtPr>
    <w:sdtEndPr>
      <w:rPr>
        <w:noProof/>
      </w:rPr>
    </w:sdtEndPr>
    <w:sdtContent>
      <w:p w14:paraId="01DC3CD3" w14:textId="5EAE9F42" w:rsidR="00F85E85" w:rsidRDefault="00F85E85">
        <w:pPr>
          <w:pStyle w:val="Footer"/>
          <w:jc w:val="right"/>
        </w:pPr>
        <w:r>
          <w:fldChar w:fldCharType="begin"/>
        </w:r>
        <w:r>
          <w:instrText xml:space="preserve"> PAGE   \* MERGEFORMAT </w:instrText>
        </w:r>
        <w:r>
          <w:fldChar w:fldCharType="separate"/>
        </w:r>
        <w:r w:rsidR="005D32E4">
          <w:rPr>
            <w:noProof/>
          </w:rPr>
          <w:t>24</w:t>
        </w:r>
        <w:r>
          <w:rPr>
            <w:noProof/>
          </w:rPr>
          <w:fldChar w:fldCharType="end"/>
        </w:r>
      </w:p>
    </w:sdtContent>
  </w:sdt>
  <w:p w14:paraId="38092448" w14:textId="77777777" w:rsidR="00F85E85" w:rsidRDefault="00F85E85">
    <w:pPr>
      <w:pStyle w:val="Footer"/>
    </w:pPr>
  </w:p>
  <w:p w14:paraId="5BAB9959" w14:textId="77777777" w:rsidR="00F85E85" w:rsidRDefault="00F85E85"/>
  <w:p w14:paraId="174F9E80" w14:textId="77777777" w:rsidR="00F85E85" w:rsidRDefault="00F85E8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373958"/>
      <w:docPartObj>
        <w:docPartGallery w:val="Page Numbers (Bottom of Page)"/>
        <w:docPartUnique/>
      </w:docPartObj>
    </w:sdtPr>
    <w:sdtEndPr>
      <w:rPr>
        <w:noProof/>
      </w:rPr>
    </w:sdtEndPr>
    <w:sdtContent>
      <w:p w14:paraId="7998781F" w14:textId="254AE94A" w:rsidR="00F85E85" w:rsidRDefault="00F85E85">
        <w:pPr>
          <w:pStyle w:val="Footer"/>
          <w:jc w:val="right"/>
        </w:pPr>
        <w:r>
          <w:fldChar w:fldCharType="begin"/>
        </w:r>
        <w:r>
          <w:instrText xml:space="preserve"> PAGE   \* MERGEFORMAT </w:instrText>
        </w:r>
        <w:r>
          <w:fldChar w:fldCharType="separate"/>
        </w:r>
        <w:r w:rsidR="005D32E4">
          <w:rPr>
            <w:noProof/>
          </w:rPr>
          <w:t>33</w:t>
        </w:r>
        <w:r>
          <w:rPr>
            <w:noProof/>
          </w:rPr>
          <w:fldChar w:fldCharType="end"/>
        </w:r>
      </w:p>
    </w:sdtContent>
  </w:sdt>
  <w:p w14:paraId="5F89E207" w14:textId="77777777" w:rsidR="00F85E85" w:rsidRDefault="00F85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FCEC3" w14:textId="77777777" w:rsidR="00EB5086" w:rsidRDefault="00EB5086" w:rsidP="00A742BB">
      <w:pPr>
        <w:spacing w:after="0" w:line="240" w:lineRule="auto"/>
      </w:pPr>
      <w:r>
        <w:separator/>
      </w:r>
    </w:p>
  </w:footnote>
  <w:footnote w:type="continuationSeparator" w:id="0">
    <w:p w14:paraId="6B7047E5" w14:textId="77777777" w:rsidR="00EB5086" w:rsidRDefault="00EB5086" w:rsidP="00A74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553"/>
      <w:gridCol w:w="3553"/>
      <w:gridCol w:w="3553"/>
    </w:tblGrid>
    <w:tr w:rsidR="00F85E85" w14:paraId="0F651865" w14:textId="77777777" w:rsidTr="00FE42F4">
      <w:tc>
        <w:tcPr>
          <w:tcW w:w="3553" w:type="dxa"/>
        </w:tcPr>
        <w:p w14:paraId="5EF4068A" w14:textId="77777777" w:rsidR="00F85E85" w:rsidRDefault="00F85E85" w:rsidP="00FE42F4">
          <w:pPr>
            <w:pStyle w:val="Header"/>
            <w:ind w:left="-115"/>
          </w:pPr>
        </w:p>
      </w:tc>
      <w:tc>
        <w:tcPr>
          <w:tcW w:w="3553" w:type="dxa"/>
        </w:tcPr>
        <w:p w14:paraId="52ABD2BE" w14:textId="77777777" w:rsidR="00F85E85" w:rsidRDefault="00F85E85" w:rsidP="00FE42F4">
          <w:pPr>
            <w:pStyle w:val="Header"/>
            <w:jc w:val="center"/>
          </w:pPr>
        </w:p>
      </w:tc>
      <w:tc>
        <w:tcPr>
          <w:tcW w:w="3553" w:type="dxa"/>
        </w:tcPr>
        <w:p w14:paraId="24C0B178" w14:textId="77777777" w:rsidR="00F85E85" w:rsidRDefault="00F85E85" w:rsidP="00FE42F4">
          <w:pPr>
            <w:pStyle w:val="Header"/>
            <w:ind w:right="-115"/>
            <w:jc w:val="right"/>
          </w:pPr>
        </w:p>
      </w:tc>
    </w:tr>
  </w:tbl>
  <w:p w14:paraId="34659F54" w14:textId="77777777" w:rsidR="00F85E85" w:rsidRDefault="00F85E85" w:rsidP="00FE42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0453"/>
    <w:multiLevelType w:val="hybridMultilevel"/>
    <w:tmpl w:val="59A45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25022"/>
    <w:multiLevelType w:val="hybridMultilevel"/>
    <w:tmpl w:val="E7D6C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C0009"/>
    <w:multiLevelType w:val="hybridMultilevel"/>
    <w:tmpl w:val="F3769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44680"/>
    <w:multiLevelType w:val="hybridMultilevel"/>
    <w:tmpl w:val="C456B9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04198"/>
    <w:multiLevelType w:val="hybridMultilevel"/>
    <w:tmpl w:val="61B600F8"/>
    <w:lvl w:ilvl="0" w:tplc="8DEE8FEE">
      <w:start w:val="1"/>
      <w:numFmt w:val="lowerLetter"/>
      <w:lvlText w:val="%1."/>
      <w:lvlJc w:val="left"/>
      <w:pPr>
        <w:ind w:left="144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7B6531"/>
    <w:multiLevelType w:val="hybridMultilevel"/>
    <w:tmpl w:val="A8404096"/>
    <w:lvl w:ilvl="0" w:tplc="16AAD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D868A8"/>
    <w:multiLevelType w:val="hybridMultilevel"/>
    <w:tmpl w:val="888E4708"/>
    <w:lvl w:ilvl="0" w:tplc="3B7A29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937691DA">
      <w:start w:val="3"/>
      <w:numFmt w:val="bullet"/>
      <w:lvlText w:val=""/>
      <w:lvlJc w:val="left"/>
      <w:pPr>
        <w:ind w:left="2340" w:hanging="360"/>
      </w:pPr>
      <w:rPr>
        <w:rFonts w:ascii="Symbol" w:eastAsia="Times New Roman"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462FBA"/>
    <w:multiLevelType w:val="hybridMultilevel"/>
    <w:tmpl w:val="6D70B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8DA1A19"/>
    <w:multiLevelType w:val="hybridMultilevel"/>
    <w:tmpl w:val="E6A25DAA"/>
    <w:lvl w:ilvl="0" w:tplc="04090015">
      <w:start w:val="1"/>
      <w:numFmt w:val="upperLetter"/>
      <w:lvlText w:val="%1."/>
      <w:lvlJc w:val="left"/>
      <w:pPr>
        <w:ind w:left="1080" w:hanging="360"/>
      </w:pPr>
    </w:lvl>
    <w:lvl w:ilvl="1" w:tplc="BAFCC63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0F52D0"/>
    <w:multiLevelType w:val="hybridMultilevel"/>
    <w:tmpl w:val="5A60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7B336E"/>
    <w:multiLevelType w:val="hybridMultilevel"/>
    <w:tmpl w:val="DDA0E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30043"/>
    <w:multiLevelType w:val="hybridMultilevel"/>
    <w:tmpl w:val="891C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A224F1"/>
    <w:multiLevelType w:val="hybridMultilevel"/>
    <w:tmpl w:val="C3B6D884"/>
    <w:lvl w:ilvl="0" w:tplc="141A8D52">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10"/>
  </w:num>
  <w:num w:numId="5">
    <w:abstractNumId w:val="2"/>
  </w:num>
  <w:num w:numId="6">
    <w:abstractNumId w:val="0"/>
  </w:num>
  <w:num w:numId="7">
    <w:abstractNumId w:val="7"/>
  </w:num>
  <w:num w:numId="8">
    <w:abstractNumId w:val="12"/>
  </w:num>
  <w:num w:numId="9">
    <w:abstractNumId w:val="4"/>
  </w:num>
  <w:num w:numId="10">
    <w:abstractNumId w:val="3"/>
  </w:num>
  <w:num w:numId="11">
    <w:abstractNumId w:val="11"/>
  </w:num>
  <w:num w:numId="12">
    <w:abstractNumId w:val="9"/>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CB"/>
    <w:rsid w:val="00017A9A"/>
    <w:rsid w:val="00020658"/>
    <w:rsid w:val="00026AA8"/>
    <w:rsid w:val="0003247B"/>
    <w:rsid w:val="0004329B"/>
    <w:rsid w:val="00045F25"/>
    <w:rsid w:val="00053FA1"/>
    <w:rsid w:val="0005513B"/>
    <w:rsid w:val="00057FB2"/>
    <w:rsid w:val="00060D90"/>
    <w:rsid w:val="00072D9B"/>
    <w:rsid w:val="00085D28"/>
    <w:rsid w:val="000A162B"/>
    <w:rsid w:val="000A6900"/>
    <w:rsid w:val="000B49C6"/>
    <w:rsid w:val="000C12D0"/>
    <w:rsid w:val="000D4026"/>
    <w:rsid w:val="000D4323"/>
    <w:rsid w:val="000D5103"/>
    <w:rsid w:val="000D5E58"/>
    <w:rsid w:val="000D685A"/>
    <w:rsid w:val="000F76DF"/>
    <w:rsid w:val="00101904"/>
    <w:rsid w:val="00103061"/>
    <w:rsid w:val="00112490"/>
    <w:rsid w:val="0011278C"/>
    <w:rsid w:val="00113068"/>
    <w:rsid w:val="00115660"/>
    <w:rsid w:val="00120FDF"/>
    <w:rsid w:val="00136CC2"/>
    <w:rsid w:val="00155978"/>
    <w:rsid w:val="00162994"/>
    <w:rsid w:val="001638FC"/>
    <w:rsid w:val="00164173"/>
    <w:rsid w:val="0017260B"/>
    <w:rsid w:val="001842A7"/>
    <w:rsid w:val="00196593"/>
    <w:rsid w:val="001A5309"/>
    <w:rsid w:val="001B3C13"/>
    <w:rsid w:val="001F3000"/>
    <w:rsid w:val="001F552E"/>
    <w:rsid w:val="00216314"/>
    <w:rsid w:val="00224AD0"/>
    <w:rsid w:val="00227D20"/>
    <w:rsid w:val="002352CB"/>
    <w:rsid w:val="0024562A"/>
    <w:rsid w:val="002534A4"/>
    <w:rsid w:val="0027354C"/>
    <w:rsid w:val="0027425B"/>
    <w:rsid w:val="002836F2"/>
    <w:rsid w:val="00285F05"/>
    <w:rsid w:val="002A01D1"/>
    <w:rsid w:val="002B6469"/>
    <w:rsid w:val="002C732A"/>
    <w:rsid w:val="002E49B3"/>
    <w:rsid w:val="002E4E81"/>
    <w:rsid w:val="002E59F3"/>
    <w:rsid w:val="002E5C87"/>
    <w:rsid w:val="002F51B6"/>
    <w:rsid w:val="00312D15"/>
    <w:rsid w:val="003217B0"/>
    <w:rsid w:val="003322DD"/>
    <w:rsid w:val="003417DF"/>
    <w:rsid w:val="00346142"/>
    <w:rsid w:val="00390214"/>
    <w:rsid w:val="00395088"/>
    <w:rsid w:val="003A6DEC"/>
    <w:rsid w:val="003B09DC"/>
    <w:rsid w:val="003B249C"/>
    <w:rsid w:val="003B34F4"/>
    <w:rsid w:val="003B4476"/>
    <w:rsid w:val="003D2C55"/>
    <w:rsid w:val="003E1A48"/>
    <w:rsid w:val="00417867"/>
    <w:rsid w:val="00436279"/>
    <w:rsid w:val="004462C3"/>
    <w:rsid w:val="0045138A"/>
    <w:rsid w:val="00452964"/>
    <w:rsid w:val="0046162A"/>
    <w:rsid w:val="00471D50"/>
    <w:rsid w:val="00474180"/>
    <w:rsid w:val="00481EF9"/>
    <w:rsid w:val="00483A4F"/>
    <w:rsid w:val="0049794D"/>
    <w:rsid w:val="004A1B6A"/>
    <w:rsid w:val="004A630C"/>
    <w:rsid w:val="004B7C9F"/>
    <w:rsid w:val="004C2468"/>
    <w:rsid w:val="004C6770"/>
    <w:rsid w:val="004E344F"/>
    <w:rsid w:val="004F02FC"/>
    <w:rsid w:val="004F28EB"/>
    <w:rsid w:val="004F6706"/>
    <w:rsid w:val="004F6EEC"/>
    <w:rsid w:val="00503EBD"/>
    <w:rsid w:val="00521455"/>
    <w:rsid w:val="00525124"/>
    <w:rsid w:val="0055157B"/>
    <w:rsid w:val="005616C6"/>
    <w:rsid w:val="00564B3C"/>
    <w:rsid w:val="00575362"/>
    <w:rsid w:val="0058739E"/>
    <w:rsid w:val="005920F9"/>
    <w:rsid w:val="00592F97"/>
    <w:rsid w:val="005939C1"/>
    <w:rsid w:val="00594412"/>
    <w:rsid w:val="005C1C7B"/>
    <w:rsid w:val="005C3870"/>
    <w:rsid w:val="005C439D"/>
    <w:rsid w:val="005C6D9C"/>
    <w:rsid w:val="005D0247"/>
    <w:rsid w:val="005D05CF"/>
    <w:rsid w:val="005D1F83"/>
    <w:rsid w:val="005D32E4"/>
    <w:rsid w:val="005E3678"/>
    <w:rsid w:val="00610505"/>
    <w:rsid w:val="00614006"/>
    <w:rsid w:val="00642724"/>
    <w:rsid w:val="00661F84"/>
    <w:rsid w:val="00666E37"/>
    <w:rsid w:val="00674629"/>
    <w:rsid w:val="0069471C"/>
    <w:rsid w:val="00697A5F"/>
    <w:rsid w:val="006C2C81"/>
    <w:rsid w:val="006D276E"/>
    <w:rsid w:val="006D2FC7"/>
    <w:rsid w:val="006D443D"/>
    <w:rsid w:val="006E0E44"/>
    <w:rsid w:val="006E2C6F"/>
    <w:rsid w:val="006F5677"/>
    <w:rsid w:val="007037CE"/>
    <w:rsid w:val="0071224F"/>
    <w:rsid w:val="00716CFC"/>
    <w:rsid w:val="0072095D"/>
    <w:rsid w:val="007369AC"/>
    <w:rsid w:val="007375C4"/>
    <w:rsid w:val="007434D6"/>
    <w:rsid w:val="00754E24"/>
    <w:rsid w:val="0078398F"/>
    <w:rsid w:val="00787CFB"/>
    <w:rsid w:val="00791AA9"/>
    <w:rsid w:val="00792734"/>
    <w:rsid w:val="00795874"/>
    <w:rsid w:val="007C21FF"/>
    <w:rsid w:val="007C3833"/>
    <w:rsid w:val="007D20BA"/>
    <w:rsid w:val="007D4415"/>
    <w:rsid w:val="007D775A"/>
    <w:rsid w:val="0080089E"/>
    <w:rsid w:val="00803487"/>
    <w:rsid w:val="0080623D"/>
    <w:rsid w:val="0081293D"/>
    <w:rsid w:val="00815455"/>
    <w:rsid w:val="00822514"/>
    <w:rsid w:val="0083028A"/>
    <w:rsid w:val="0083139D"/>
    <w:rsid w:val="00834547"/>
    <w:rsid w:val="0083463A"/>
    <w:rsid w:val="00841436"/>
    <w:rsid w:val="0084143F"/>
    <w:rsid w:val="00841539"/>
    <w:rsid w:val="00843B98"/>
    <w:rsid w:val="00843D79"/>
    <w:rsid w:val="00847494"/>
    <w:rsid w:val="00862B67"/>
    <w:rsid w:val="00863184"/>
    <w:rsid w:val="00870EC9"/>
    <w:rsid w:val="00871F3E"/>
    <w:rsid w:val="00877B41"/>
    <w:rsid w:val="008814E6"/>
    <w:rsid w:val="00881F0F"/>
    <w:rsid w:val="008841EF"/>
    <w:rsid w:val="008875EB"/>
    <w:rsid w:val="008904E5"/>
    <w:rsid w:val="00890E41"/>
    <w:rsid w:val="00891693"/>
    <w:rsid w:val="008922CD"/>
    <w:rsid w:val="00893E8D"/>
    <w:rsid w:val="008A5DAF"/>
    <w:rsid w:val="008B6AED"/>
    <w:rsid w:val="008C1008"/>
    <w:rsid w:val="008C45A3"/>
    <w:rsid w:val="008D2B88"/>
    <w:rsid w:val="008D5A9E"/>
    <w:rsid w:val="008E5F10"/>
    <w:rsid w:val="008F039D"/>
    <w:rsid w:val="008F5CF1"/>
    <w:rsid w:val="00906CA0"/>
    <w:rsid w:val="009153BD"/>
    <w:rsid w:val="00944A3D"/>
    <w:rsid w:val="00944FB1"/>
    <w:rsid w:val="00946F53"/>
    <w:rsid w:val="00953D0D"/>
    <w:rsid w:val="009617D3"/>
    <w:rsid w:val="0097425B"/>
    <w:rsid w:val="00980AA3"/>
    <w:rsid w:val="00996229"/>
    <w:rsid w:val="009A2B05"/>
    <w:rsid w:val="009B2944"/>
    <w:rsid w:val="009B43E9"/>
    <w:rsid w:val="009E25F7"/>
    <w:rsid w:val="009E38D6"/>
    <w:rsid w:val="00A02021"/>
    <w:rsid w:val="00A05D8B"/>
    <w:rsid w:val="00A21B59"/>
    <w:rsid w:val="00A2449F"/>
    <w:rsid w:val="00A27764"/>
    <w:rsid w:val="00A27E71"/>
    <w:rsid w:val="00A37ACB"/>
    <w:rsid w:val="00A57AD1"/>
    <w:rsid w:val="00A64453"/>
    <w:rsid w:val="00A72DA8"/>
    <w:rsid w:val="00A742BB"/>
    <w:rsid w:val="00A808A4"/>
    <w:rsid w:val="00AB1327"/>
    <w:rsid w:val="00AB3E1F"/>
    <w:rsid w:val="00AB493D"/>
    <w:rsid w:val="00AB51FF"/>
    <w:rsid w:val="00AC6A39"/>
    <w:rsid w:val="00AD11FE"/>
    <w:rsid w:val="00AD1844"/>
    <w:rsid w:val="00AE0749"/>
    <w:rsid w:val="00AE6928"/>
    <w:rsid w:val="00B01D69"/>
    <w:rsid w:val="00B01DDE"/>
    <w:rsid w:val="00B30B63"/>
    <w:rsid w:val="00B5159B"/>
    <w:rsid w:val="00B52EBA"/>
    <w:rsid w:val="00B53B29"/>
    <w:rsid w:val="00B54113"/>
    <w:rsid w:val="00B5793B"/>
    <w:rsid w:val="00B604ED"/>
    <w:rsid w:val="00B64106"/>
    <w:rsid w:val="00B72C8F"/>
    <w:rsid w:val="00B74F5E"/>
    <w:rsid w:val="00B75870"/>
    <w:rsid w:val="00B842B3"/>
    <w:rsid w:val="00BA0B26"/>
    <w:rsid w:val="00BA6723"/>
    <w:rsid w:val="00BB1A4C"/>
    <w:rsid w:val="00BB3744"/>
    <w:rsid w:val="00BB522D"/>
    <w:rsid w:val="00BB6211"/>
    <w:rsid w:val="00BC15DC"/>
    <w:rsid w:val="00BC1DF9"/>
    <w:rsid w:val="00BD42D4"/>
    <w:rsid w:val="00BD5F66"/>
    <w:rsid w:val="00BD7939"/>
    <w:rsid w:val="00BF1C8E"/>
    <w:rsid w:val="00C02BD7"/>
    <w:rsid w:val="00C1609B"/>
    <w:rsid w:val="00C230CB"/>
    <w:rsid w:val="00C2349A"/>
    <w:rsid w:val="00C44BF3"/>
    <w:rsid w:val="00C44DB8"/>
    <w:rsid w:val="00C53DEE"/>
    <w:rsid w:val="00C63873"/>
    <w:rsid w:val="00C670E3"/>
    <w:rsid w:val="00C91FD5"/>
    <w:rsid w:val="00CA6E3B"/>
    <w:rsid w:val="00CA747C"/>
    <w:rsid w:val="00CC0C80"/>
    <w:rsid w:val="00CD7B5D"/>
    <w:rsid w:val="00CE5D4B"/>
    <w:rsid w:val="00CF13DB"/>
    <w:rsid w:val="00CF412B"/>
    <w:rsid w:val="00CF7803"/>
    <w:rsid w:val="00D164B6"/>
    <w:rsid w:val="00D204A6"/>
    <w:rsid w:val="00D20A4D"/>
    <w:rsid w:val="00D24A53"/>
    <w:rsid w:val="00D300A5"/>
    <w:rsid w:val="00D36E49"/>
    <w:rsid w:val="00D46EA4"/>
    <w:rsid w:val="00D61BAA"/>
    <w:rsid w:val="00D6212E"/>
    <w:rsid w:val="00D83B3D"/>
    <w:rsid w:val="00D85A84"/>
    <w:rsid w:val="00D927B1"/>
    <w:rsid w:val="00DB0750"/>
    <w:rsid w:val="00DC3E05"/>
    <w:rsid w:val="00DD4442"/>
    <w:rsid w:val="00DD6785"/>
    <w:rsid w:val="00DD6ABE"/>
    <w:rsid w:val="00DF1F7B"/>
    <w:rsid w:val="00DF3B97"/>
    <w:rsid w:val="00DF6921"/>
    <w:rsid w:val="00DF69AA"/>
    <w:rsid w:val="00E1291C"/>
    <w:rsid w:val="00E14E9E"/>
    <w:rsid w:val="00E1676E"/>
    <w:rsid w:val="00E339F8"/>
    <w:rsid w:val="00E41AF8"/>
    <w:rsid w:val="00E53553"/>
    <w:rsid w:val="00E57046"/>
    <w:rsid w:val="00E60DC7"/>
    <w:rsid w:val="00E71370"/>
    <w:rsid w:val="00E72CEF"/>
    <w:rsid w:val="00E7348D"/>
    <w:rsid w:val="00E8171C"/>
    <w:rsid w:val="00EA2C30"/>
    <w:rsid w:val="00EB285C"/>
    <w:rsid w:val="00EB5086"/>
    <w:rsid w:val="00EC5436"/>
    <w:rsid w:val="00EC6BA0"/>
    <w:rsid w:val="00EC79EA"/>
    <w:rsid w:val="00F03501"/>
    <w:rsid w:val="00F045ED"/>
    <w:rsid w:val="00F124FE"/>
    <w:rsid w:val="00F161F3"/>
    <w:rsid w:val="00F31260"/>
    <w:rsid w:val="00F35F04"/>
    <w:rsid w:val="00F40827"/>
    <w:rsid w:val="00F4375B"/>
    <w:rsid w:val="00F56009"/>
    <w:rsid w:val="00F626F8"/>
    <w:rsid w:val="00F65CEC"/>
    <w:rsid w:val="00F779C7"/>
    <w:rsid w:val="00F84F02"/>
    <w:rsid w:val="00F85E85"/>
    <w:rsid w:val="00F92F4C"/>
    <w:rsid w:val="00F935BD"/>
    <w:rsid w:val="00F97513"/>
    <w:rsid w:val="00FA0330"/>
    <w:rsid w:val="00FA79E9"/>
    <w:rsid w:val="00FB2BFB"/>
    <w:rsid w:val="00FB4A32"/>
    <w:rsid w:val="00FB73D5"/>
    <w:rsid w:val="00FC149B"/>
    <w:rsid w:val="00FC1BB9"/>
    <w:rsid w:val="00FD1FB0"/>
    <w:rsid w:val="00FD230B"/>
    <w:rsid w:val="00FD4FB3"/>
    <w:rsid w:val="00FD7A12"/>
    <w:rsid w:val="00FE188D"/>
    <w:rsid w:val="00FE42F4"/>
    <w:rsid w:val="00FE59D3"/>
    <w:rsid w:val="00FF491E"/>
    <w:rsid w:val="00FF77FE"/>
    <w:rsid w:val="0E2C6246"/>
    <w:rsid w:val="0FA9FEEE"/>
    <w:rsid w:val="1513785F"/>
    <w:rsid w:val="712C1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87C7A"/>
  <w15:chartTrackingRefBased/>
  <w15:docId w15:val="{209C70F2-98B3-4173-AAF8-9C5FEBE7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3E8D"/>
    <w:pPr>
      <w:spacing w:before="100" w:beforeAutospacing="1" w:after="100" w:afterAutospacing="1" w:line="240" w:lineRule="auto"/>
      <w:outlineLvl w:val="0"/>
    </w:pPr>
    <w:rPr>
      <w:rFonts w:ascii="Calibri" w:eastAsia="Times New Roman" w:hAnsi="Calibri" w:cs="Times New Roman"/>
      <w:b/>
      <w:bCs/>
      <w:kern w:val="36"/>
      <w:sz w:val="24"/>
      <w:szCs w:val="48"/>
    </w:rPr>
  </w:style>
  <w:style w:type="paragraph" w:styleId="Heading2">
    <w:name w:val="heading 2"/>
    <w:basedOn w:val="Normal"/>
    <w:next w:val="Normal"/>
    <w:link w:val="Heading2Char"/>
    <w:uiPriority w:val="9"/>
    <w:unhideWhenUsed/>
    <w:qFormat/>
    <w:rsid w:val="00893E8D"/>
    <w:pPr>
      <w:keepNext/>
      <w:keepLines/>
      <w:spacing w:before="40" w:after="0" w:line="276" w:lineRule="auto"/>
      <w:outlineLvl w:val="1"/>
    </w:pPr>
    <w:rPr>
      <w:rFonts w:ascii="Calibri" w:eastAsiaTheme="majorEastAsia" w:hAnsi="Calibri" w:cstheme="majorBidi"/>
      <w:color w:val="2E74B5" w:themeColor="accent1" w:themeShade="BF"/>
      <w:szCs w:val="26"/>
    </w:rPr>
  </w:style>
  <w:style w:type="paragraph" w:styleId="Heading3">
    <w:name w:val="heading 3"/>
    <w:basedOn w:val="Normal"/>
    <w:next w:val="Normal"/>
    <w:link w:val="Heading3Char"/>
    <w:uiPriority w:val="9"/>
    <w:unhideWhenUsed/>
    <w:qFormat/>
    <w:rsid w:val="00944F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02BD7"/>
    <w:pPr>
      <w:keepNext/>
      <w:keepLines/>
      <w:spacing w:before="40" w:after="0" w:line="276"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A79E9"/>
    <w:pPr>
      <w:keepNext/>
      <w:keepLines/>
      <w:spacing w:before="40" w:after="0"/>
      <w:outlineLvl w:val="4"/>
    </w:pPr>
    <w:rPr>
      <w:rFonts w:ascii="Calibri Light" w:eastAsia="MS Gothic" w:hAnsi="Calibri Light" w:cs="Times New Roman"/>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30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904E5"/>
    <w:pPr>
      <w:ind w:left="720"/>
      <w:contextualSpacing/>
    </w:pPr>
  </w:style>
  <w:style w:type="table" w:styleId="TableGrid">
    <w:name w:val="Table Grid"/>
    <w:basedOn w:val="TableNormal"/>
    <w:uiPriority w:val="39"/>
    <w:rsid w:val="00890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04E5"/>
    <w:rPr>
      <w:color w:val="0563C1" w:themeColor="hyperlink"/>
      <w:u w:val="single"/>
    </w:rPr>
  </w:style>
  <w:style w:type="paragraph" w:customStyle="1" w:styleId="paragraph">
    <w:name w:val="paragraph"/>
    <w:basedOn w:val="Normal"/>
    <w:rsid w:val="007927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792734"/>
  </w:style>
  <w:style w:type="character" w:customStyle="1" w:styleId="eop">
    <w:name w:val="eop"/>
    <w:basedOn w:val="DefaultParagraphFont"/>
    <w:rsid w:val="00792734"/>
  </w:style>
  <w:style w:type="paragraph" w:customStyle="1" w:styleId="Days">
    <w:name w:val="Days"/>
    <w:basedOn w:val="Normal"/>
    <w:uiPriority w:val="6"/>
    <w:qFormat/>
    <w:rsid w:val="0017260B"/>
    <w:pPr>
      <w:spacing w:before="40" w:after="40" w:line="240" w:lineRule="auto"/>
      <w:jc w:val="center"/>
    </w:pPr>
    <w:rPr>
      <w:rFonts w:eastAsiaTheme="minorEastAsia"/>
      <w:color w:val="595959" w:themeColor="text1" w:themeTint="A6"/>
      <w:sz w:val="18"/>
      <w:szCs w:val="24"/>
    </w:rPr>
  </w:style>
  <w:style w:type="table" w:customStyle="1" w:styleId="TableCalendar">
    <w:name w:val="Table Calendar"/>
    <w:basedOn w:val="TableNormal"/>
    <w:rsid w:val="0017260B"/>
    <w:pPr>
      <w:spacing w:before="40" w:after="40" w:line="240" w:lineRule="auto"/>
    </w:pPr>
    <w:rPr>
      <w:rFonts w:eastAsiaTheme="minorEastAsia"/>
      <w:sz w:val="18"/>
      <w:szCs w:val="18"/>
    </w:rPr>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7"/>
    <w:qFormat/>
    <w:rsid w:val="0017260B"/>
    <w:pPr>
      <w:spacing w:after="0" w:line="240" w:lineRule="auto"/>
      <w:jc w:val="right"/>
    </w:pPr>
    <w:rPr>
      <w:rFonts w:eastAsiaTheme="minorEastAsia"/>
      <w:color w:val="7F7F7F" w:themeColor="text1" w:themeTint="80"/>
      <w:sz w:val="18"/>
      <w:szCs w:val="18"/>
    </w:rPr>
  </w:style>
  <w:style w:type="character" w:styleId="Strong">
    <w:name w:val="Strong"/>
    <w:basedOn w:val="DefaultParagraphFont"/>
    <w:uiPriority w:val="22"/>
    <w:qFormat/>
    <w:rsid w:val="0017260B"/>
    <w:rPr>
      <w:b/>
      <w:bCs/>
    </w:rPr>
  </w:style>
  <w:style w:type="character" w:customStyle="1" w:styleId="Heading1Char">
    <w:name w:val="Heading 1 Char"/>
    <w:basedOn w:val="DefaultParagraphFont"/>
    <w:link w:val="Heading1"/>
    <w:uiPriority w:val="9"/>
    <w:rsid w:val="00893E8D"/>
    <w:rPr>
      <w:rFonts w:ascii="Calibri" w:eastAsia="Times New Roman" w:hAnsi="Calibri" w:cs="Times New Roman"/>
      <w:b/>
      <w:bCs/>
      <w:kern w:val="36"/>
      <w:sz w:val="24"/>
      <w:szCs w:val="48"/>
    </w:rPr>
  </w:style>
  <w:style w:type="character" w:customStyle="1" w:styleId="a-size-extra-large">
    <w:name w:val="a-size-extra-large"/>
    <w:basedOn w:val="DefaultParagraphFont"/>
    <w:rsid w:val="00B74F5E"/>
  </w:style>
  <w:style w:type="character" w:styleId="Emphasis">
    <w:name w:val="Emphasis"/>
    <w:basedOn w:val="DefaultParagraphFont"/>
    <w:uiPriority w:val="20"/>
    <w:qFormat/>
    <w:rsid w:val="000D685A"/>
    <w:rPr>
      <w:i/>
      <w:iCs/>
    </w:rPr>
  </w:style>
  <w:style w:type="paragraph" w:styleId="Header">
    <w:name w:val="header"/>
    <w:basedOn w:val="Normal"/>
    <w:link w:val="HeaderChar"/>
    <w:uiPriority w:val="99"/>
    <w:unhideWhenUsed/>
    <w:rsid w:val="00A74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2BB"/>
  </w:style>
  <w:style w:type="paragraph" w:styleId="Footer">
    <w:name w:val="footer"/>
    <w:basedOn w:val="Normal"/>
    <w:link w:val="FooterChar"/>
    <w:uiPriority w:val="99"/>
    <w:unhideWhenUsed/>
    <w:rsid w:val="00A74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2BB"/>
  </w:style>
  <w:style w:type="table" w:customStyle="1" w:styleId="TableGrid0">
    <w:name w:val="TableGrid"/>
    <w:rsid w:val="00F935BD"/>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uiPriority w:val="99"/>
    <w:unhideWhenUsed/>
    <w:rsid w:val="00E1676E"/>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E1676E"/>
    <w:rPr>
      <w:rFonts w:ascii="Calibri" w:eastAsia="Calibri" w:hAnsi="Calibri" w:cs="Times New Roman"/>
    </w:rPr>
  </w:style>
  <w:style w:type="character" w:customStyle="1" w:styleId="NoSpacingChar">
    <w:name w:val="No Spacing Char"/>
    <w:link w:val="NoSpacing"/>
    <w:uiPriority w:val="1"/>
    <w:locked/>
    <w:rsid w:val="00E1676E"/>
    <w:rPr>
      <w:b/>
      <w:u w:val="single"/>
    </w:rPr>
  </w:style>
  <w:style w:type="paragraph" w:styleId="NoSpacing">
    <w:name w:val="No Spacing"/>
    <w:link w:val="NoSpacingChar"/>
    <w:uiPriority w:val="1"/>
    <w:qFormat/>
    <w:rsid w:val="00E1676E"/>
    <w:pPr>
      <w:spacing w:after="0" w:line="240" w:lineRule="auto"/>
    </w:pPr>
    <w:rPr>
      <w:b/>
      <w:u w:val="single"/>
    </w:rPr>
  </w:style>
  <w:style w:type="character" w:styleId="FollowedHyperlink">
    <w:name w:val="FollowedHyperlink"/>
    <w:basedOn w:val="DefaultParagraphFont"/>
    <w:uiPriority w:val="99"/>
    <w:semiHidden/>
    <w:unhideWhenUsed/>
    <w:rsid w:val="00E1676E"/>
    <w:rPr>
      <w:color w:val="954F72" w:themeColor="followedHyperlink"/>
      <w:u w:val="single"/>
    </w:rPr>
  </w:style>
  <w:style w:type="paragraph" w:styleId="BalloonText">
    <w:name w:val="Balloon Text"/>
    <w:basedOn w:val="Normal"/>
    <w:link w:val="BalloonTextChar"/>
    <w:uiPriority w:val="99"/>
    <w:semiHidden/>
    <w:unhideWhenUsed/>
    <w:rsid w:val="00B53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B29"/>
    <w:rPr>
      <w:rFonts w:ascii="Segoe UI" w:hAnsi="Segoe UI" w:cs="Segoe UI"/>
      <w:sz w:val="18"/>
      <w:szCs w:val="18"/>
    </w:rPr>
  </w:style>
  <w:style w:type="character" w:styleId="CommentReference">
    <w:name w:val="annotation reference"/>
    <w:basedOn w:val="DefaultParagraphFont"/>
    <w:uiPriority w:val="99"/>
    <w:semiHidden/>
    <w:unhideWhenUsed/>
    <w:rsid w:val="0083139D"/>
    <w:rPr>
      <w:sz w:val="16"/>
      <w:szCs w:val="16"/>
    </w:rPr>
  </w:style>
  <w:style w:type="paragraph" w:styleId="CommentText">
    <w:name w:val="annotation text"/>
    <w:basedOn w:val="Normal"/>
    <w:link w:val="CommentTextChar"/>
    <w:uiPriority w:val="99"/>
    <w:unhideWhenUsed/>
    <w:rsid w:val="0083139D"/>
    <w:pPr>
      <w:spacing w:line="240" w:lineRule="auto"/>
    </w:pPr>
    <w:rPr>
      <w:sz w:val="20"/>
      <w:szCs w:val="20"/>
    </w:rPr>
  </w:style>
  <w:style w:type="character" w:customStyle="1" w:styleId="CommentTextChar">
    <w:name w:val="Comment Text Char"/>
    <w:basedOn w:val="DefaultParagraphFont"/>
    <w:link w:val="CommentText"/>
    <w:uiPriority w:val="99"/>
    <w:rsid w:val="0083139D"/>
    <w:rPr>
      <w:sz w:val="20"/>
      <w:szCs w:val="20"/>
    </w:rPr>
  </w:style>
  <w:style w:type="paragraph" w:styleId="CommentSubject">
    <w:name w:val="annotation subject"/>
    <w:basedOn w:val="CommentText"/>
    <w:next w:val="CommentText"/>
    <w:link w:val="CommentSubjectChar"/>
    <w:uiPriority w:val="99"/>
    <w:semiHidden/>
    <w:unhideWhenUsed/>
    <w:rsid w:val="0083139D"/>
    <w:rPr>
      <w:b/>
      <w:bCs/>
    </w:rPr>
  </w:style>
  <w:style w:type="character" w:customStyle="1" w:styleId="CommentSubjectChar">
    <w:name w:val="Comment Subject Char"/>
    <w:basedOn w:val="CommentTextChar"/>
    <w:link w:val="CommentSubject"/>
    <w:uiPriority w:val="99"/>
    <w:semiHidden/>
    <w:rsid w:val="0083139D"/>
    <w:rPr>
      <w:b/>
      <w:bCs/>
      <w:sz w:val="20"/>
      <w:szCs w:val="20"/>
    </w:rPr>
  </w:style>
  <w:style w:type="paragraph" w:customStyle="1" w:styleId="xmsonormal">
    <w:name w:val="x_msonormal"/>
    <w:basedOn w:val="Normal"/>
    <w:rsid w:val="00DF6921"/>
    <w:pPr>
      <w:spacing w:after="0"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893E8D"/>
    <w:rPr>
      <w:rFonts w:ascii="Calibri" w:eastAsiaTheme="majorEastAsia" w:hAnsi="Calibri" w:cstheme="majorBidi"/>
      <w:color w:val="2E74B5" w:themeColor="accent1" w:themeShade="BF"/>
      <w:szCs w:val="26"/>
    </w:rPr>
  </w:style>
  <w:style w:type="character" w:customStyle="1" w:styleId="Heading4Char">
    <w:name w:val="Heading 4 Char"/>
    <w:basedOn w:val="DefaultParagraphFont"/>
    <w:link w:val="Heading4"/>
    <w:uiPriority w:val="9"/>
    <w:rsid w:val="00C02BD7"/>
    <w:rPr>
      <w:rFonts w:asciiTheme="majorHAnsi" w:eastAsiaTheme="majorEastAsia" w:hAnsiTheme="majorHAnsi" w:cstheme="majorBidi"/>
      <w:i/>
      <w:iCs/>
      <w:color w:val="2E74B5" w:themeColor="accent1" w:themeShade="BF"/>
    </w:rPr>
  </w:style>
  <w:style w:type="paragraph" w:styleId="TOC2">
    <w:name w:val="toc 2"/>
    <w:basedOn w:val="Normal"/>
    <w:next w:val="Normal"/>
    <w:autoRedefine/>
    <w:uiPriority w:val="39"/>
    <w:unhideWhenUsed/>
    <w:rsid w:val="00841436"/>
    <w:pPr>
      <w:tabs>
        <w:tab w:val="right" w:pos="10440"/>
      </w:tabs>
      <w:spacing w:after="0" w:line="240" w:lineRule="auto"/>
    </w:pPr>
    <w:rPr>
      <w:rFonts w:eastAsia="Calibri" w:cstheme="minorHAnsi"/>
      <w:b/>
      <w:bCs/>
      <w:sz w:val="20"/>
      <w:szCs w:val="20"/>
    </w:rPr>
  </w:style>
  <w:style w:type="character" w:customStyle="1" w:styleId="UnresolvedMention1">
    <w:name w:val="Unresolved Mention1"/>
    <w:basedOn w:val="DefaultParagraphFont"/>
    <w:uiPriority w:val="99"/>
    <w:semiHidden/>
    <w:unhideWhenUsed/>
    <w:rsid w:val="00697A5F"/>
    <w:rPr>
      <w:color w:val="605E5C"/>
      <w:shd w:val="clear" w:color="auto" w:fill="E1DFDD"/>
    </w:rPr>
  </w:style>
  <w:style w:type="paragraph" w:customStyle="1" w:styleId="TableParagraph">
    <w:name w:val="Table Paragraph"/>
    <w:basedOn w:val="Normal"/>
    <w:uiPriority w:val="1"/>
    <w:qFormat/>
    <w:rsid w:val="00E1291C"/>
    <w:pPr>
      <w:autoSpaceDE w:val="0"/>
      <w:autoSpaceDN w:val="0"/>
      <w:adjustRightInd w:val="0"/>
      <w:spacing w:before="36" w:after="0" w:line="180" w:lineRule="exact"/>
      <w:ind w:left="14"/>
      <w:jc w:val="center"/>
    </w:pPr>
    <w:rPr>
      <w:rFonts w:ascii="Arial" w:hAnsi="Arial" w:cs="Arial"/>
      <w:sz w:val="24"/>
      <w:szCs w:val="24"/>
    </w:rPr>
  </w:style>
  <w:style w:type="character" w:customStyle="1" w:styleId="Heading3Char">
    <w:name w:val="Heading 3 Char"/>
    <w:basedOn w:val="DefaultParagraphFont"/>
    <w:link w:val="Heading3"/>
    <w:uiPriority w:val="9"/>
    <w:rsid w:val="00944FB1"/>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944FB1"/>
    <w:rPr>
      <w:color w:val="605E5C"/>
      <w:shd w:val="clear" w:color="auto" w:fill="E1DFDD"/>
    </w:rPr>
  </w:style>
  <w:style w:type="paragraph" w:styleId="TOCHeading">
    <w:name w:val="TOC Heading"/>
    <w:basedOn w:val="Heading1"/>
    <w:next w:val="Normal"/>
    <w:uiPriority w:val="39"/>
    <w:unhideWhenUsed/>
    <w:qFormat/>
    <w:rsid w:val="00085D28"/>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OC1">
    <w:name w:val="toc 1"/>
    <w:basedOn w:val="Normal"/>
    <w:next w:val="Normal"/>
    <w:autoRedefine/>
    <w:uiPriority w:val="39"/>
    <w:unhideWhenUsed/>
    <w:rsid w:val="00085D28"/>
    <w:pPr>
      <w:spacing w:after="100"/>
    </w:pPr>
  </w:style>
  <w:style w:type="character" w:customStyle="1" w:styleId="normaltextrun">
    <w:name w:val="normaltextrun"/>
    <w:basedOn w:val="DefaultParagraphFont"/>
    <w:rsid w:val="00224AD0"/>
  </w:style>
  <w:style w:type="character" w:customStyle="1" w:styleId="contextualspellingandgrammarerror">
    <w:name w:val="contextualspellingandgrammarerror"/>
    <w:basedOn w:val="DefaultParagraphFont"/>
    <w:rsid w:val="00224AD0"/>
  </w:style>
  <w:style w:type="character" w:customStyle="1" w:styleId="spellingerror">
    <w:name w:val="spellingerror"/>
    <w:basedOn w:val="DefaultParagraphFont"/>
    <w:rsid w:val="00224AD0"/>
  </w:style>
  <w:style w:type="character" w:styleId="PageNumber">
    <w:name w:val="page number"/>
    <w:basedOn w:val="DefaultParagraphFont"/>
    <w:uiPriority w:val="99"/>
    <w:semiHidden/>
    <w:unhideWhenUsed/>
    <w:rsid w:val="005C439D"/>
  </w:style>
  <w:style w:type="table" w:customStyle="1" w:styleId="TableGrid1">
    <w:name w:val="TableGrid1"/>
    <w:rsid w:val="002F51B6"/>
    <w:pPr>
      <w:spacing w:after="0" w:line="240" w:lineRule="auto"/>
    </w:pPr>
    <w:rPr>
      <w:rFonts w:eastAsiaTheme="minorEastAsia" w:cs="Times New Roman"/>
    </w:rPr>
    <w:tblPr>
      <w:tblCellMar>
        <w:top w:w="0" w:type="dxa"/>
        <w:left w:w="0" w:type="dxa"/>
        <w:bottom w:w="0" w:type="dxa"/>
        <w:right w:w="0" w:type="dxa"/>
      </w:tblCellMar>
    </w:tblPr>
  </w:style>
  <w:style w:type="table" w:customStyle="1" w:styleId="TableGrid2">
    <w:name w:val="TableGrid2"/>
    <w:rsid w:val="002F51B6"/>
    <w:pPr>
      <w:spacing w:after="0" w:line="240" w:lineRule="auto"/>
    </w:pPr>
    <w:rPr>
      <w:rFonts w:eastAsiaTheme="minorEastAsia" w:cs="Times New Roman"/>
    </w:rPr>
    <w:tblPr>
      <w:tblCellMar>
        <w:top w:w="0" w:type="dxa"/>
        <w:left w:w="0" w:type="dxa"/>
        <w:bottom w:w="0" w:type="dxa"/>
        <w:right w:w="0" w:type="dxa"/>
      </w:tblCellMar>
    </w:tblPr>
  </w:style>
  <w:style w:type="paragraph" w:customStyle="1" w:styleId="Heading51">
    <w:name w:val="Heading 51"/>
    <w:basedOn w:val="Normal"/>
    <w:next w:val="Normal"/>
    <w:uiPriority w:val="9"/>
    <w:unhideWhenUsed/>
    <w:qFormat/>
    <w:rsid w:val="00FA79E9"/>
    <w:pPr>
      <w:keepNext/>
      <w:keepLines/>
      <w:spacing w:before="40" w:after="0" w:line="276" w:lineRule="auto"/>
      <w:outlineLvl w:val="4"/>
    </w:pPr>
    <w:rPr>
      <w:rFonts w:ascii="Calibri Light" w:eastAsia="MS Gothic" w:hAnsi="Calibri Light" w:cs="Times New Roman"/>
      <w:color w:val="2F5496"/>
    </w:rPr>
  </w:style>
  <w:style w:type="numbering" w:customStyle="1" w:styleId="NoList1">
    <w:name w:val="No List1"/>
    <w:next w:val="NoList"/>
    <w:uiPriority w:val="99"/>
    <w:semiHidden/>
    <w:unhideWhenUsed/>
    <w:rsid w:val="00FA79E9"/>
  </w:style>
  <w:style w:type="character" w:customStyle="1" w:styleId="Heading5Char">
    <w:name w:val="Heading 5 Char"/>
    <w:basedOn w:val="DefaultParagraphFont"/>
    <w:link w:val="Heading5"/>
    <w:uiPriority w:val="9"/>
    <w:locked/>
    <w:rsid w:val="00FA79E9"/>
    <w:rPr>
      <w:rFonts w:ascii="Calibri Light" w:eastAsia="MS Gothic" w:hAnsi="Calibri Light" w:cs="Times New Roman"/>
      <w:color w:val="2F5496"/>
      <w:sz w:val="22"/>
      <w:szCs w:val="22"/>
    </w:rPr>
  </w:style>
  <w:style w:type="paragraph" w:styleId="Revision">
    <w:name w:val="Revision"/>
    <w:hidden/>
    <w:uiPriority w:val="99"/>
    <w:semiHidden/>
    <w:rsid w:val="00FA79E9"/>
    <w:pPr>
      <w:spacing w:after="0" w:line="240" w:lineRule="auto"/>
    </w:pPr>
    <w:rPr>
      <w:rFonts w:ascii="Calibri" w:eastAsia="Times New Roman" w:hAnsi="Calibri" w:cs="Times New Roman"/>
    </w:rPr>
  </w:style>
  <w:style w:type="paragraph" w:styleId="List">
    <w:name w:val="List"/>
    <w:basedOn w:val="Normal"/>
    <w:uiPriority w:val="99"/>
    <w:unhideWhenUsed/>
    <w:rsid w:val="00FA79E9"/>
    <w:pPr>
      <w:spacing w:after="200" w:line="276" w:lineRule="auto"/>
      <w:ind w:left="360" w:hanging="360"/>
      <w:contextualSpacing/>
    </w:pPr>
    <w:rPr>
      <w:rFonts w:ascii="Calibri" w:eastAsia="Times New Roman" w:hAnsi="Calibri" w:cs="Times New Roman"/>
    </w:rPr>
  </w:style>
  <w:style w:type="paragraph" w:customStyle="1" w:styleId="TOC31">
    <w:name w:val="TOC 31"/>
    <w:basedOn w:val="Normal"/>
    <w:next w:val="Normal"/>
    <w:autoRedefine/>
    <w:uiPriority w:val="39"/>
    <w:unhideWhenUsed/>
    <w:rsid w:val="00FA79E9"/>
    <w:pPr>
      <w:spacing w:after="0" w:line="276" w:lineRule="auto"/>
      <w:ind w:left="220"/>
    </w:pPr>
    <w:rPr>
      <w:rFonts w:eastAsia="Times New Roman" w:cs="Calibri"/>
      <w:sz w:val="20"/>
      <w:szCs w:val="20"/>
    </w:rPr>
  </w:style>
  <w:style w:type="paragraph" w:customStyle="1" w:styleId="TOC41">
    <w:name w:val="TOC 41"/>
    <w:basedOn w:val="Normal"/>
    <w:next w:val="Normal"/>
    <w:autoRedefine/>
    <w:uiPriority w:val="39"/>
    <w:unhideWhenUsed/>
    <w:rsid w:val="00FA79E9"/>
    <w:pPr>
      <w:spacing w:after="0" w:line="276" w:lineRule="auto"/>
      <w:ind w:left="440"/>
    </w:pPr>
    <w:rPr>
      <w:rFonts w:eastAsia="Times New Roman" w:cs="Calibri"/>
      <w:sz w:val="20"/>
      <w:szCs w:val="20"/>
    </w:rPr>
  </w:style>
  <w:style w:type="paragraph" w:customStyle="1" w:styleId="TOC51">
    <w:name w:val="TOC 51"/>
    <w:basedOn w:val="Normal"/>
    <w:next w:val="Normal"/>
    <w:autoRedefine/>
    <w:uiPriority w:val="39"/>
    <w:unhideWhenUsed/>
    <w:rsid w:val="00FA79E9"/>
    <w:pPr>
      <w:spacing w:after="0" w:line="276" w:lineRule="auto"/>
      <w:ind w:left="660"/>
    </w:pPr>
    <w:rPr>
      <w:rFonts w:eastAsia="Times New Roman" w:cs="Calibri"/>
      <w:sz w:val="20"/>
      <w:szCs w:val="20"/>
    </w:rPr>
  </w:style>
  <w:style w:type="paragraph" w:customStyle="1" w:styleId="TOC61">
    <w:name w:val="TOC 61"/>
    <w:basedOn w:val="Normal"/>
    <w:next w:val="Normal"/>
    <w:autoRedefine/>
    <w:uiPriority w:val="39"/>
    <w:unhideWhenUsed/>
    <w:rsid w:val="00FA79E9"/>
    <w:pPr>
      <w:spacing w:after="0" w:line="276" w:lineRule="auto"/>
      <w:ind w:left="880"/>
    </w:pPr>
    <w:rPr>
      <w:rFonts w:eastAsia="Times New Roman" w:cs="Calibri"/>
      <w:sz w:val="20"/>
      <w:szCs w:val="20"/>
    </w:rPr>
  </w:style>
  <w:style w:type="paragraph" w:customStyle="1" w:styleId="TOC71">
    <w:name w:val="TOC 71"/>
    <w:basedOn w:val="Normal"/>
    <w:next w:val="Normal"/>
    <w:autoRedefine/>
    <w:uiPriority w:val="39"/>
    <w:unhideWhenUsed/>
    <w:rsid w:val="00FA79E9"/>
    <w:pPr>
      <w:spacing w:after="0" w:line="276" w:lineRule="auto"/>
      <w:ind w:left="1100"/>
    </w:pPr>
    <w:rPr>
      <w:rFonts w:eastAsia="Times New Roman" w:cs="Calibri"/>
      <w:sz w:val="20"/>
      <w:szCs w:val="20"/>
    </w:rPr>
  </w:style>
  <w:style w:type="paragraph" w:customStyle="1" w:styleId="TOC81">
    <w:name w:val="TOC 81"/>
    <w:basedOn w:val="Normal"/>
    <w:next w:val="Normal"/>
    <w:autoRedefine/>
    <w:uiPriority w:val="39"/>
    <w:unhideWhenUsed/>
    <w:rsid w:val="00FA79E9"/>
    <w:pPr>
      <w:spacing w:after="0" w:line="276" w:lineRule="auto"/>
      <w:ind w:left="1320"/>
    </w:pPr>
    <w:rPr>
      <w:rFonts w:eastAsia="Times New Roman" w:cs="Calibri"/>
      <w:sz w:val="20"/>
      <w:szCs w:val="20"/>
    </w:rPr>
  </w:style>
  <w:style w:type="paragraph" w:customStyle="1" w:styleId="TOC91">
    <w:name w:val="TOC 91"/>
    <w:basedOn w:val="Normal"/>
    <w:next w:val="Normal"/>
    <w:autoRedefine/>
    <w:uiPriority w:val="39"/>
    <w:unhideWhenUsed/>
    <w:rsid w:val="00FA79E9"/>
  </w:style>
  <w:style w:type="character" w:customStyle="1" w:styleId="Heading5Char1">
    <w:name w:val="Heading 5 Char1"/>
    <w:basedOn w:val="DefaultParagraphFont"/>
    <w:link w:val="Heading5"/>
    <w:uiPriority w:val="9"/>
    <w:semiHidden/>
    <w:rsid w:val="00FA79E9"/>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84580">
      <w:bodyDiv w:val="1"/>
      <w:marLeft w:val="0"/>
      <w:marRight w:val="0"/>
      <w:marTop w:val="0"/>
      <w:marBottom w:val="0"/>
      <w:divBdr>
        <w:top w:val="none" w:sz="0" w:space="0" w:color="auto"/>
        <w:left w:val="none" w:sz="0" w:space="0" w:color="auto"/>
        <w:bottom w:val="none" w:sz="0" w:space="0" w:color="auto"/>
        <w:right w:val="none" w:sz="0" w:space="0" w:color="auto"/>
      </w:divBdr>
    </w:div>
    <w:div w:id="58599654">
      <w:bodyDiv w:val="1"/>
      <w:marLeft w:val="0"/>
      <w:marRight w:val="0"/>
      <w:marTop w:val="0"/>
      <w:marBottom w:val="0"/>
      <w:divBdr>
        <w:top w:val="none" w:sz="0" w:space="0" w:color="auto"/>
        <w:left w:val="none" w:sz="0" w:space="0" w:color="auto"/>
        <w:bottom w:val="none" w:sz="0" w:space="0" w:color="auto"/>
        <w:right w:val="none" w:sz="0" w:space="0" w:color="auto"/>
      </w:divBdr>
      <w:divsChild>
        <w:div w:id="1816144058">
          <w:marLeft w:val="504"/>
          <w:marRight w:val="0"/>
          <w:marTop w:val="140"/>
          <w:marBottom w:val="0"/>
          <w:divBdr>
            <w:top w:val="none" w:sz="0" w:space="0" w:color="auto"/>
            <w:left w:val="none" w:sz="0" w:space="0" w:color="auto"/>
            <w:bottom w:val="none" w:sz="0" w:space="0" w:color="auto"/>
            <w:right w:val="none" w:sz="0" w:space="0" w:color="auto"/>
          </w:divBdr>
        </w:div>
        <w:div w:id="2028289127">
          <w:marLeft w:val="504"/>
          <w:marRight w:val="0"/>
          <w:marTop w:val="140"/>
          <w:marBottom w:val="0"/>
          <w:divBdr>
            <w:top w:val="none" w:sz="0" w:space="0" w:color="auto"/>
            <w:left w:val="none" w:sz="0" w:space="0" w:color="auto"/>
            <w:bottom w:val="none" w:sz="0" w:space="0" w:color="auto"/>
            <w:right w:val="none" w:sz="0" w:space="0" w:color="auto"/>
          </w:divBdr>
        </w:div>
        <w:div w:id="1331326512">
          <w:marLeft w:val="504"/>
          <w:marRight w:val="0"/>
          <w:marTop w:val="140"/>
          <w:marBottom w:val="0"/>
          <w:divBdr>
            <w:top w:val="none" w:sz="0" w:space="0" w:color="auto"/>
            <w:left w:val="none" w:sz="0" w:space="0" w:color="auto"/>
            <w:bottom w:val="none" w:sz="0" w:space="0" w:color="auto"/>
            <w:right w:val="none" w:sz="0" w:space="0" w:color="auto"/>
          </w:divBdr>
        </w:div>
        <w:div w:id="1296761605">
          <w:marLeft w:val="504"/>
          <w:marRight w:val="0"/>
          <w:marTop w:val="140"/>
          <w:marBottom w:val="0"/>
          <w:divBdr>
            <w:top w:val="none" w:sz="0" w:space="0" w:color="auto"/>
            <w:left w:val="none" w:sz="0" w:space="0" w:color="auto"/>
            <w:bottom w:val="none" w:sz="0" w:space="0" w:color="auto"/>
            <w:right w:val="none" w:sz="0" w:space="0" w:color="auto"/>
          </w:divBdr>
        </w:div>
        <w:div w:id="1603413281">
          <w:marLeft w:val="504"/>
          <w:marRight w:val="0"/>
          <w:marTop w:val="140"/>
          <w:marBottom w:val="0"/>
          <w:divBdr>
            <w:top w:val="none" w:sz="0" w:space="0" w:color="auto"/>
            <w:left w:val="none" w:sz="0" w:space="0" w:color="auto"/>
            <w:bottom w:val="none" w:sz="0" w:space="0" w:color="auto"/>
            <w:right w:val="none" w:sz="0" w:space="0" w:color="auto"/>
          </w:divBdr>
        </w:div>
        <w:div w:id="2010599646">
          <w:marLeft w:val="504"/>
          <w:marRight w:val="0"/>
          <w:marTop w:val="140"/>
          <w:marBottom w:val="0"/>
          <w:divBdr>
            <w:top w:val="none" w:sz="0" w:space="0" w:color="auto"/>
            <w:left w:val="none" w:sz="0" w:space="0" w:color="auto"/>
            <w:bottom w:val="none" w:sz="0" w:space="0" w:color="auto"/>
            <w:right w:val="none" w:sz="0" w:space="0" w:color="auto"/>
          </w:divBdr>
        </w:div>
      </w:divsChild>
    </w:div>
    <w:div w:id="94450573">
      <w:bodyDiv w:val="1"/>
      <w:marLeft w:val="0"/>
      <w:marRight w:val="0"/>
      <w:marTop w:val="0"/>
      <w:marBottom w:val="0"/>
      <w:divBdr>
        <w:top w:val="none" w:sz="0" w:space="0" w:color="auto"/>
        <w:left w:val="none" w:sz="0" w:space="0" w:color="auto"/>
        <w:bottom w:val="none" w:sz="0" w:space="0" w:color="auto"/>
        <w:right w:val="none" w:sz="0" w:space="0" w:color="auto"/>
      </w:divBdr>
    </w:div>
    <w:div w:id="129978076">
      <w:bodyDiv w:val="1"/>
      <w:marLeft w:val="0"/>
      <w:marRight w:val="0"/>
      <w:marTop w:val="0"/>
      <w:marBottom w:val="0"/>
      <w:divBdr>
        <w:top w:val="none" w:sz="0" w:space="0" w:color="auto"/>
        <w:left w:val="none" w:sz="0" w:space="0" w:color="auto"/>
        <w:bottom w:val="none" w:sz="0" w:space="0" w:color="auto"/>
        <w:right w:val="none" w:sz="0" w:space="0" w:color="auto"/>
      </w:divBdr>
    </w:div>
    <w:div w:id="144930018">
      <w:bodyDiv w:val="1"/>
      <w:marLeft w:val="0"/>
      <w:marRight w:val="0"/>
      <w:marTop w:val="0"/>
      <w:marBottom w:val="0"/>
      <w:divBdr>
        <w:top w:val="none" w:sz="0" w:space="0" w:color="auto"/>
        <w:left w:val="none" w:sz="0" w:space="0" w:color="auto"/>
        <w:bottom w:val="none" w:sz="0" w:space="0" w:color="auto"/>
        <w:right w:val="none" w:sz="0" w:space="0" w:color="auto"/>
      </w:divBdr>
    </w:div>
    <w:div w:id="199318083">
      <w:bodyDiv w:val="1"/>
      <w:marLeft w:val="0"/>
      <w:marRight w:val="0"/>
      <w:marTop w:val="0"/>
      <w:marBottom w:val="0"/>
      <w:divBdr>
        <w:top w:val="none" w:sz="0" w:space="0" w:color="auto"/>
        <w:left w:val="none" w:sz="0" w:space="0" w:color="auto"/>
        <w:bottom w:val="none" w:sz="0" w:space="0" w:color="auto"/>
        <w:right w:val="none" w:sz="0" w:space="0" w:color="auto"/>
      </w:divBdr>
    </w:div>
    <w:div w:id="306127321">
      <w:bodyDiv w:val="1"/>
      <w:marLeft w:val="0"/>
      <w:marRight w:val="0"/>
      <w:marTop w:val="0"/>
      <w:marBottom w:val="0"/>
      <w:divBdr>
        <w:top w:val="none" w:sz="0" w:space="0" w:color="auto"/>
        <w:left w:val="none" w:sz="0" w:space="0" w:color="auto"/>
        <w:bottom w:val="none" w:sz="0" w:space="0" w:color="auto"/>
        <w:right w:val="none" w:sz="0" w:space="0" w:color="auto"/>
      </w:divBdr>
    </w:div>
    <w:div w:id="316109577">
      <w:bodyDiv w:val="1"/>
      <w:marLeft w:val="0"/>
      <w:marRight w:val="0"/>
      <w:marTop w:val="0"/>
      <w:marBottom w:val="0"/>
      <w:divBdr>
        <w:top w:val="none" w:sz="0" w:space="0" w:color="auto"/>
        <w:left w:val="none" w:sz="0" w:space="0" w:color="auto"/>
        <w:bottom w:val="none" w:sz="0" w:space="0" w:color="auto"/>
        <w:right w:val="none" w:sz="0" w:space="0" w:color="auto"/>
      </w:divBdr>
    </w:div>
    <w:div w:id="385419647">
      <w:bodyDiv w:val="1"/>
      <w:marLeft w:val="0"/>
      <w:marRight w:val="0"/>
      <w:marTop w:val="0"/>
      <w:marBottom w:val="0"/>
      <w:divBdr>
        <w:top w:val="none" w:sz="0" w:space="0" w:color="auto"/>
        <w:left w:val="none" w:sz="0" w:space="0" w:color="auto"/>
        <w:bottom w:val="none" w:sz="0" w:space="0" w:color="auto"/>
        <w:right w:val="none" w:sz="0" w:space="0" w:color="auto"/>
      </w:divBdr>
    </w:div>
    <w:div w:id="398132723">
      <w:bodyDiv w:val="1"/>
      <w:marLeft w:val="0"/>
      <w:marRight w:val="0"/>
      <w:marTop w:val="0"/>
      <w:marBottom w:val="0"/>
      <w:divBdr>
        <w:top w:val="none" w:sz="0" w:space="0" w:color="auto"/>
        <w:left w:val="none" w:sz="0" w:space="0" w:color="auto"/>
        <w:bottom w:val="none" w:sz="0" w:space="0" w:color="auto"/>
        <w:right w:val="none" w:sz="0" w:space="0" w:color="auto"/>
      </w:divBdr>
    </w:div>
    <w:div w:id="407848021">
      <w:bodyDiv w:val="1"/>
      <w:marLeft w:val="0"/>
      <w:marRight w:val="0"/>
      <w:marTop w:val="0"/>
      <w:marBottom w:val="0"/>
      <w:divBdr>
        <w:top w:val="none" w:sz="0" w:space="0" w:color="auto"/>
        <w:left w:val="none" w:sz="0" w:space="0" w:color="auto"/>
        <w:bottom w:val="none" w:sz="0" w:space="0" w:color="auto"/>
        <w:right w:val="none" w:sz="0" w:space="0" w:color="auto"/>
      </w:divBdr>
    </w:div>
    <w:div w:id="417990532">
      <w:bodyDiv w:val="1"/>
      <w:marLeft w:val="0"/>
      <w:marRight w:val="0"/>
      <w:marTop w:val="0"/>
      <w:marBottom w:val="0"/>
      <w:divBdr>
        <w:top w:val="none" w:sz="0" w:space="0" w:color="auto"/>
        <w:left w:val="none" w:sz="0" w:space="0" w:color="auto"/>
        <w:bottom w:val="none" w:sz="0" w:space="0" w:color="auto"/>
        <w:right w:val="none" w:sz="0" w:space="0" w:color="auto"/>
      </w:divBdr>
    </w:div>
    <w:div w:id="516892526">
      <w:bodyDiv w:val="1"/>
      <w:marLeft w:val="0"/>
      <w:marRight w:val="0"/>
      <w:marTop w:val="0"/>
      <w:marBottom w:val="0"/>
      <w:divBdr>
        <w:top w:val="none" w:sz="0" w:space="0" w:color="auto"/>
        <w:left w:val="none" w:sz="0" w:space="0" w:color="auto"/>
        <w:bottom w:val="none" w:sz="0" w:space="0" w:color="auto"/>
        <w:right w:val="none" w:sz="0" w:space="0" w:color="auto"/>
      </w:divBdr>
    </w:div>
    <w:div w:id="528832965">
      <w:bodyDiv w:val="1"/>
      <w:marLeft w:val="0"/>
      <w:marRight w:val="0"/>
      <w:marTop w:val="0"/>
      <w:marBottom w:val="0"/>
      <w:divBdr>
        <w:top w:val="none" w:sz="0" w:space="0" w:color="auto"/>
        <w:left w:val="none" w:sz="0" w:space="0" w:color="auto"/>
        <w:bottom w:val="none" w:sz="0" w:space="0" w:color="auto"/>
        <w:right w:val="none" w:sz="0" w:space="0" w:color="auto"/>
      </w:divBdr>
    </w:div>
    <w:div w:id="768813676">
      <w:bodyDiv w:val="1"/>
      <w:marLeft w:val="0"/>
      <w:marRight w:val="0"/>
      <w:marTop w:val="0"/>
      <w:marBottom w:val="0"/>
      <w:divBdr>
        <w:top w:val="none" w:sz="0" w:space="0" w:color="auto"/>
        <w:left w:val="none" w:sz="0" w:space="0" w:color="auto"/>
        <w:bottom w:val="none" w:sz="0" w:space="0" w:color="auto"/>
        <w:right w:val="none" w:sz="0" w:space="0" w:color="auto"/>
      </w:divBdr>
      <w:divsChild>
        <w:div w:id="977226209">
          <w:marLeft w:val="1008"/>
          <w:marRight w:val="0"/>
          <w:marTop w:val="110"/>
          <w:marBottom w:val="0"/>
          <w:divBdr>
            <w:top w:val="none" w:sz="0" w:space="0" w:color="auto"/>
            <w:left w:val="none" w:sz="0" w:space="0" w:color="auto"/>
            <w:bottom w:val="none" w:sz="0" w:space="0" w:color="auto"/>
            <w:right w:val="none" w:sz="0" w:space="0" w:color="auto"/>
          </w:divBdr>
        </w:div>
        <w:div w:id="754978565">
          <w:marLeft w:val="1008"/>
          <w:marRight w:val="0"/>
          <w:marTop w:val="110"/>
          <w:marBottom w:val="0"/>
          <w:divBdr>
            <w:top w:val="none" w:sz="0" w:space="0" w:color="auto"/>
            <w:left w:val="none" w:sz="0" w:space="0" w:color="auto"/>
            <w:bottom w:val="none" w:sz="0" w:space="0" w:color="auto"/>
            <w:right w:val="none" w:sz="0" w:space="0" w:color="auto"/>
          </w:divBdr>
        </w:div>
        <w:div w:id="339089089">
          <w:marLeft w:val="1008"/>
          <w:marRight w:val="0"/>
          <w:marTop w:val="110"/>
          <w:marBottom w:val="0"/>
          <w:divBdr>
            <w:top w:val="none" w:sz="0" w:space="0" w:color="auto"/>
            <w:left w:val="none" w:sz="0" w:space="0" w:color="auto"/>
            <w:bottom w:val="none" w:sz="0" w:space="0" w:color="auto"/>
            <w:right w:val="none" w:sz="0" w:space="0" w:color="auto"/>
          </w:divBdr>
        </w:div>
        <w:div w:id="1073695025">
          <w:marLeft w:val="1008"/>
          <w:marRight w:val="0"/>
          <w:marTop w:val="110"/>
          <w:marBottom w:val="0"/>
          <w:divBdr>
            <w:top w:val="none" w:sz="0" w:space="0" w:color="auto"/>
            <w:left w:val="none" w:sz="0" w:space="0" w:color="auto"/>
            <w:bottom w:val="none" w:sz="0" w:space="0" w:color="auto"/>
            <w:right w:val="none" w:sz="0" w:space="0" w:color="auto"/>
          </w:divBdr>
        </w:div>
        <w:div w:id="395590251">
          <w:marLeft w:val="1008"/>
          <w:marRight w:val="0"/>
          <w:marTop w:val="110"/>
          <w:marBottom w:val="0"/>
          <w:divBdr>
            <w:top w:val="none" w:sz="0" w:space="0" w:color="auto"/>
            <w:left w:val="none" w:sz="0" w:space="0" w:color="auto"/>
            <w:bottom w:val="none" w:sz="0" w:space="0" w:color="auto"/>
            <w:right w:val="none" w:sz="0" w:space="0" w:color="auto"/>
          </w:divBdr>
        </w:div>
      </w:divsChild>
    </w:div>
    <w:div w:id="774520750">
      <w:bodyDiv w:val="1"/>
      <w:marLeft w:val="0"/>
      <w:marRight w:val="0"/>
      <w:marTop w:val="0"/>
      <w:marBottom w:val="0"/>
      <w:divBdr>
        <w:top w:val="none" w:sz="0" w:space="0" w:color="auto"/>
        <w:left w:val="none" w:sz="0" w:space="0" w:color="auto"/>
        <w:bottom w:val="none" w:sz="0" w:space="0" w:color="auto"/>
        <w:right w:val="none" w:sz="0" w:space="0" w:color="auto"/>
      </w:divBdr>
      <w:divsChild>
        <w:div w:id="2089186125">
          <w:marLeft w:val="0"/>
          <w:marRight w:val="0"/>
          <w:marTop w:val="0"/>
          <w:marBottom w:val="0"/>
          <w:divBdr>
            <w:top w:val="none" w:sz="0" w:space="0" w:color="auto"/>
            <w:left w:val="none" w:sz="0" w:space="0" w:color="auto"/>
            <w:bottom w:val="none" w:sz="0" w:space="0" w:color="auto"/>
            <w:right w:val="none" w:sz="0" w:space="0" w:color="auto"/>
          </w:divBdr>
          <w:divsChild>
            <w:div w:id="1627854169">
              <w:marLeft w:val="0"/>
              <w:marRight w:val="0"/>
              <w:marTop w:val="0"/>
              <w:marBottom w:val="0"/>
              <w:divBdr>
                <w:top w:val="none" w:sz="0" w:space="0" w:color="auto"/>
                <w:left w:val="none" w:sz="0" w:space="0" w:color="auto"/>
                <w:bottom w:val="none" w:sz="0" w:space="0" w:color="auto"/>
                <w:right w:val="none" w:sz="0" w:space="0" w:color="auto"/>
              </w:divBdr>
              <w:divsChild>
                <w:div w:id="1569805294">
                  <w:marLeft w:val="0"/>
                  <w:marRight w:val="0"/>
                  <w:marTop w:val="0"/>
                  <w:marBottom w:val="0"/>
                  <w:divBdr>
                    <w:top w:val="none" w:sz="0" w:space="0" w:color="auto"/>
                    <w:left w:val="none" w:sz="0" w:space="0" w:color="auto"/>
                    <w:bottom w:val="none" w:sz="0" w:space="0" w:color="auto"/>
                    <w:right w:val="none" w:sz="0" w:space="0" w:color="auto"/>
                  </w:divBdr>
                  <w:divsChild>
                    <w:div w:id="1584025291">
                      <w:marLeft w:val="0"/>
                      <w:marRight w:val="0"/>
                      <w:marTop w:val="0"/>
                      <w:marBottom w:val="0"/>
                      <w:divBdr>
                        <w:top w:val="none" w:sz="0" w:space="0" w:color="auto"/>
                        <w:left w:val="none" w:sz="0" w:space="0" w:color="auto"/>
                        <w:bottom w:val="none" w:sz="0" w:space="0" w:color="auto"/>
                        <w:right w:val="none" w:sz="0" w:space="0" w:color="auto"/>
                      </w:divBdr>
                    </w:div>
                  </w:divsChild>
                </w:div>
                <w:div w:id="195625227">
                  <w:marLeft w:val="0"/>
                  <w:marRight w:val="0"/>
                  <w:marTop w:val="0"/>
                  <w:marBottom w:val="0"/>
                  <w:divBdr>
                    <w:top w:val="none" w:sz="0" w:space="0" w:color="auto"/>
                    <w:left w:val="none" w:sz="0" w:space="0" w:color="auto"/>
                    <w:bottom w:val="none" w:sz="0" w:space="0" w:color="auto"/>
                    <w:right w:val="none" w:sz="0" w:space="0" w:color="auto"/>
                  </w:divBdr>
                  <w:divsChild>
                    <w:div w:id="2108846165">
                      <w:marLeft w:val="0"/>
                      <w:marRight w:val="0"/>
                      <w:marTop w:val="0"/>
                      <w:marBottom w:val="0"/>
                      <w:divBdr>
                        <w:top w:val="none" w:sz="0" w:space="0" w:color="auto"/>
                        <w:left w:val="none" w:sz="0" w:space="0" w:color="auto"/>
                        <w:bottom w:val="none" w:sz="0" w:space="0" w:color="auto"/>
                        <w:right w:val="none" w:sz="0" w:space="0" w:color="auto"/>
                      </w:divBdr>
                    </w:div>
                  </w:divsChild>
                </w:div>
                <w:div w:id="1952056032">
                  <w:marLeft w:val="0"/>
                  <w:marRight w:val="0"/>
                  <w:marTop w:val="0"/>
                  <w:marBottom w:val="0"/>
                  <w:divBdr>
                    <w:top w:val="none" w:sz="0" w:space="0" w:color="auto"/>
                    <w:left w:val="none" w:sz="0" w:space="0" w:color="auto"/>
                    <w:bottom w:val="none" w:sz="0" w:space="0" w:color="auto"/>
                    <w:right w:val="none" w:sz="0" w:space="0" w:color="auto"/>
                  </w:divBdr>
                  <w:divsChild>
                    <w:div w:id="443574082">
                      <w:marLeft w:val="0"/>
                      <w:marRight w:val="0"/>
                      <w:marTop w:val="0"/>
                      <w:marBottom w:val="0"/>
                      <w:divBdr>
                        <w:top w:val="none" w:sz="0" w:space="0" w:color="auto"/>
                        <w:left w:val="none" w:sz="0" w:space="0" w:color="auto"/>
                        <w:bottom w:val="none" w:sz="0" w:space="0" w:color="auto"/>
                        <w:right w:val="none" w:sz="0" w:space="0" w:color="auto"/>
                      </w:divBdr>
                    </w:div>
                  </w:divsChild>
                </w:div>
                <w:div w:id="1839734950">
                  <w:marLeft w:val="0"/>
                  <w:marRight w:val="0"/>
                  <w:marTop w:val="0"/>
                  <w:marBottom w:val="0"/>
                  <w:divBdr>
                    <w:top w:val="none" w:sz="0" w:space="0" w:color="auto"/>
                    <w:left w:val="none" w:sz="0" w:space="0" w:color="auto"/>
                    <w:bottom w:val="none" w:sz="0" w:space="0" w:color="auto"/>
                    <w:right w:val="none" w:sz="0" w:space="0" w:color="auto"/>
                  </w:divBdr>
                  <w:divsChild>
                    <w:div w:id="1264342432">
                      <w:marLeft w:val="0"/>
                      <w:marRight w:val="0"/>
                      <w:marTop w:val="0"/>
                      <w:marBottom w:val="0"/>
                      <w:divBdr>
                        <w:top w:val="none" w:sz="0" w:space="0" w:color="auto"/>
                        <w:left w:val="none" w:sz="0" w:space="0" w:color="auto"/>
                        <w:bottom w:val="none" w:sz="0" w:space="0" w:color="auto"/>
                        <w:right w:val="none" w:sz="0" w:space="0" w:color="auto"/>
                      </w:divBdr>
                    </w:div>
                  </w:divsChild>
                </w:div>
                <w:div w:id="413665703">
                  <w:marLeft w:val="0"/>
                  <w:marRight w:val="0"/>
                  <w:marTop w:val="0"/>
                  <w:marBottom w:val="0"/>
                  <w:divBdr>
                    <w:top w:val="none" w:sz="0" w:space="0" w:color="auto"/>
                    <w:left w:val="none" w:sz="0" w:space="0" w:color="auto"/>
                    <w:bottom w:val="none" w:sz="0" w:space="0" w:color="auto"/>
                    <w:right w:val="none" w:sz="0" w:space="0" w:color="auto"/>
                  </w:divBdr>
                  <w:divsChild>
                    <w:div w:id="152455998">
                      <w:marLeft w:val="0"/>
                      <w:marRight w:val="0"/>
                      <w:marTop w:val="0"/>
                      <w:marBottom w:val="0"/>
                      <w:divBdr>
                        <w:top w:val="none" w:sz="0" w:space="0" w:color="auto"/>
                        <w:left w:val="none" w:sz="0" w:space="0" w:color="auto"/>
                        <w:bottom w:val="none" w:sz="0" w:space="0" w:color="auto"/>
                        <w:right w:val="none" w:sz="0" w:space="0" w:color="auto"/>
                      </w:divBdr>
                    </w:div>
                  </w:divsChild>
                </w:div>
                <w:div w:id="1572496084">
                  <w:marLeft w:val="0"/>
                  <w:marRight w:val="0"/>
                  <w:marTop w:val="0"/>
                  <w:marBottom w:val="0"/>
                  <w:divBdr>
                    <w:top w:val="none" w:sz="0" w:space="0" w:color="auto"/>
                    <w:left w:val="none" w:sz="0" w:space="0" w:color="auto"/>
                    <w:bottom w:val="none" w:sz="0" w:space="0" w:color="auto"/>
                    <w:right w:val="none" w:sz="0" w:space="0" w:color="auto"/>
                  </w:divBdr>
                  <w:divsChild>
                    <w:div w:id="1687248711">
                      <w:marLeft w:val="0"/>
                      <w:marRight w:val="0"/>
                      <w:marTop w:val="0"/>
                      <w:marBottom w:val="0"/>
                      <w:divBdr>
                        <w:top w:val="none" w:sz="0" w:space="0" w:color="auto"/>
                        <w:left w:val="none" w:sz="0" w:space="0" w:color="auto"/>
                        <w:bottom w:val="none" w:sz="0" w:space="0" w:color="auto"/>
                        <w:right w:val="none" w:sz="0" w:space="0" w:color="auto"/>
                      </w:divBdr>
                    </w:div>
                  </w:divsChild>
                </w:div>
                <w:div w:id="330136631">
                  <w:marLeft w:val="0"/>
                  <w:marRight w:val="0"/>
                  <w:marTop w:val="0"/>
                  <w:marBottom w:val="0"/>
                  <w:divBdr>
                    <w:top w:val="none" w:sz="0" w:space="0" w:color="auto"/>
                    <w:left w:val="none" w:sz="0" w:space="0" w:color="auto"/>
                    <w:bottom w:val="none" w:sz="0" w:space="0" w:color="auto"/>
                    <w:right w:val="none" w:sz="0" w:space="0" w:color="auto"/>
                  </w:divBdr>
                  <w:divsChild>
                    <w:div w:id="96222766">
                      <w:marLeft w:val="0"/>
                      <w:marRight w:val="0"/>
                      <w:marTop w:val="0"/>
                      <w:marBottom w:val="0"/>
                      <w:divBdr>
                        <w:top w:val="none" w:sz="0" w:space="0" w:color="auto"/>
                        <w:left w:val="none" w:sz="0" w:space="0" w:color="auto"/>
                        <w:bottom w:val="none" w:sz="0" w:space="0" w:color="auto"/>
                        <w:right w:val="none" w:sz="0" w:space="0" w:color="auto"/>
                      </w:divBdr>
                    </w:div>
                  </w:divsChild>
                </w:div>
                <w:div w:id="636492421">
                  <w:marLeft w:val="0"/>
                  <w:marRight w:val="0"/>
                  <w:marTop w:val="0"/>
                  <w:marBottom w:val="0"/>
                  <w:divBdr>
                    <w:top w:val="none" w:sz="0" w:space="0" w:color="auto"/>
                    <w:left w:val="none" w:sz="0" w:space="0" w:color="auto"/>
                    <w:bottom w:val="none" w:sz="0" w:space="0" w:color="auto"/>
                    <w:right w:val="none" w:sz="0" w:space="0" w:color="auto"/>
                  </w:divBdr>
                  <w:divsChild>
                    <w:div w:id="42026610">
                      <w:marLeft w:val="0"/>
                      <w:marRight w:val="0"/>
                      <w:marTop w:val="0"/>
                      <w:marBottom w:val="0"/>
                      <w:divBdr>
                        <w:top w:val="none" w:sz="0" w:space="0" w:color="auto"/>
                        <w:left w:val="none" w:sz="0" w:space="0" w:color="auto"/>
                        <w:bottom w:val="none" w:sz="0" w:space="0" w:color="auto"/>
                        <w:right w:val="none" w:sz="0" w:space="0" w:color="auto"/>
                      </w:divBdr>
                    </w:div>
                  </w:divsChild>
                </w:div>
                <w:div w:id="484128605">
                  <w:marLeft w:val="0"/>
                  <w:marRight w:val="0"/>
                  <w:marTop w:val="0"/>
                  <w:marBottom w:val="0"/>
                  <w:divBdr>
                    <w:top w:val="none" w:sz="0" w:space="0" w:color="auto"/>
                    <w:left w:val="none" w:sz="0" w:space="0" w:color="auto"/>
                    <w:bottom w:val="none" w:sz="0" w:space="0" w:color="auto"/>
                    <w:right w:val="none" w:sz="0" w:space="0" w:color="auto"/>
                  </w:divBdr>
                  <w:divsChild>
                    <w:div w:id="1716613873">
                      <w:marLeft w:val="0"/>
                      <w:marRight w:val="0"/>
                      <w:marTop w:val="0"/>
                      <w:marBottom w:val="0"/>
                      <w:divBdr>
                        <w:top w:val="none" w:sz="0" w:space="0" w:color="auto"/>
                        <w:left w:val="none" w:sz="0" w:space="0" w:color="auto"/>
                        <w:bottom w:val="none" w:sz="0" w:space="0" w:color="auto"/>
                        <w:right w:val="none" w:sz="0" w:space="0" w:color="auto"/>
                      </w:divBdr>
                    </w:div>
                    <w:div w:id="1076702665">
                      <w:marLeft w:val="0"/>
                      <w:marRight w:val="0"/>
                      <w:marTop w:val="0"/>
                      <w:marBottom w:val="0"/>
                      <w:divBdr>
                        <w:top w:val="none" w:sz="0" w:space="0" w:color="auto"/>
                        <w:left w:val="none" w:sz="0" w:space="0" w:color="auto"/>
                        <w:bottom w:val="none" w:sz="0" w:space="0" w:color="auto"/>
                        <w:right w:val="none" w:sz="0" w:space="0" w:color="auto"/>
                      </w:divBdr>
                    </w:div>
                    <w:div w:id="2104063145">
                      <w:marLeft w:val="0"/>
                      <w:marRight w:val="0"/>
                      <w:marTop w:val="0"/>
                      <w:marBottom w:val="0"/>
                      <w:divBdr>
                        <w:top w:val="none" w:sz="0" w:space="0" w:color="auto"/>
                        <w:left w:val="none" w:sz="0" w:space="0" w:color="auto"/>
                        <w:bottom w:val="none" w:sz="0" w:space="0" w:color="auto"/>
                        <w:right w:val="none" w:sz="0" w:space="0" w:color="auto"/>
                      </w:divBdr>
                    </w:div>
                  </w:divsChild>
                </w:div>
                <w:div w:id="1904949416">
                  <w:marLeft w:val="0"/>
                  <w:marRight w:val="0"/>
                  <w:marTop w:val="0"/>
                  <w:marBottom w:val="0"/>
                  <w:divBdr>
                    <w:top w:val="none" w:sz="0" w:space="0" w:color="auto"/>
                    <w:left w:val="none" w:sz="0" w:space="0" w:color="auto"/>
                    <w:bottom w:val="none" w:sz="0" w:space="0" w:color="auto"/>
                    <w:right w:val="none" w:sz="0" w:space="0" w:color="auto"/>
                  </w:divBdr>
                  <w:divsChild>
                    <w:div w:id="1892690019">
                      <w:marLeft w:val="0"/>
                      <w:marRight w:val="0"/>
                      <w:marTop w:val="0"/>
                      <w:marBottom w:val="0"/>
                      <w:divBdr>
                        <w:top w:val="none" w:sz="0" w:space="0" w:color="auto"/>
                        <w:left w:val="none" w:sz="0" w:space="0" w:color="auto"/>
                        <w:bottom w:val="none" w:sz="0" w:space="0" w:color="auto"/>
                        <w:right w:val="none" w:sz="0" w:space="0" w:color="auto"/>
                      </w:divBdr>
                    </w:div>
                  </w:divsChild>
                </w:div>
                <w:div w:id="1125612559">
                  <w:marLeft w:val="0"/>
                  <w:marRight w:val="0"/>
                  <w:marTop w:val="0"/>
                  <w:marBottom w:val="0"/>
                  <w:divBdr>
                    <w:top w:val="none" w:sz="0" w:space="0" w:color="auto"/>
                    <w:left w:val="none" w:sz="0" w:space="0" w:color="auto"/>
                    <w:bottom w:val="none" w:sz="0" w:space="0" w:color="auto"/>
                    <w:right w:val="none" w:sz="0" w:space="0" w:color="auto"/>
                  </w:divBdr>
                  <w:divsChild>
                    <w:div w:id="208492155">
                      <w:marLeft w:val="0"/>
                      <w:marRight w:val="0"/>
                      <w:marTop w:val="0"/>
                      <w:marBottom w:val="0"/>
                      <w:divBdr>
                        <w:top w:val="none" w:sz="0" w:space="0" w:color="auto"/>
                        <w:left w:val="none" w:sz="0" w:space="0" w:color="auto"/>
                        <w:bottom w:val="none" w:sz="0" w:space="0" w:color="auto"/>
                        <w:right w:val="none" w:sz="0" w:space="0" w:color="auto"/>
                      </w:divBdr>
                    </w:div>
                  </w:divsChild>
                </w:div>
                <w:div w:id="1461533170">
                  <w:marLeft w:val="0"/>
                  <w:marRight w:val="0"/>
                  <w:marTop w:val="0"/>
                  <w:marBottom w:val="0"/>
                  <w:divBdr>
                    <w:top w:val="none" w:sz="0" w:space="0" w:color="auto"/>
                    <w:left w:val="none" w:sz="0" w:space="0" w:color="auto"/>
                    <w:bottom w:val="none" w:sz="0" w:space="0" w:color="auto"/>
                    <w:right w:val="none" w:sz="0" w:space="0" w:color="auto"/>
                  </w:divBdr>
                  <w:divsChild>
                    <w:div w:id="1724214014">
                      <w:marLeft w:val="0"/>
                      <w:marRight w:val="0"/>
                      <w:marTop w:val="0"/>
                      <w:marBottom w:val="0"/>
                      <w:divBdr>
                        <w:top w:val="none" w:sz="0" w:space="0" w:color="auto"/>
                        <w:left w:val="none" w:sz="0" w:space="0" w:color="auto"/>
                        <w:bottom w:val="none" w:sz="0" w:space="0" w:color="auto"/>
                        <w:right w:val="none" w:sz="0" w:space="0" w:color="auto"/>
                      </w:divBdr>
                    </w:div>
                    <w:div w:id="1277248909">
                      <w:marLeft w:val="0"/>
                      <w:marRight w:val="0"/>
                      <w:marTop w:val="0"/>
                      <w:marBottom w:val="0"/>
                      <w:divBdr>
                        <w:top w:val="none" w:sz="0" w:space="0" w:color="auto"/>
                        <w:left w:val="none" w:sz="0" w:space="0" w:color="auto"/>
                        <w:bottom w:val="none" w:sz="0" w:space="0" w:color="auto"/>
                        <w:right w:val="none" w:sz="0" w:space="0" w:color="auto"/>
                      </w:divBdr>
                    </w:div>
                  </w:divsChild>
                </w:div>
                <w:div w:id="1755207022">
                  <w:marLeft w:val="0"/>
                  <w:marRight w:val="0"/>
                  <w:marTop w:val="0"/>
                  <w:marBottom w:val="0"/>
                  <w:divBdr>
                    <w:top w:val="none" w:sz="0" w:space="0" w:color="auto"/>
                    <w:left w:val="none" w:sz="0" w:space="0" w:color="auto"/>
                    <w:bottom w:val="none" w:sz="0" w:space="0" w:color="auto"/>
                    <w:right w:val="none" w:sz="0" w:space="0" w:color="auto"/>
                  </w:divBdr>
                  <w:divsChild>
                    <w:div w:id="16319791">
                      <w:marLeft w:val="0"/>
                      <w:marRight w:val="0"/>
                      <w:marTop w:val="0"/>
                      <w:marBottom w:val="0"/>
                      <w:divBdr>
                        <w:top w:val="none" w:sz="0" w:space="0" w:color="auto"/>
                        <w:left w:val="none" w:sz="0" w:space="0" w:color="auto"/>
                        <w:bottom w:val="none" w:sz="0" w:space="0" w:color="auto"/>
                        <w:right w:val="none" w:sz="0" w:space="0" w:color="auto"/>
                      </w:divBdr>
                    </w:div>
                  </w:divsChild>
                </w:div>
                <w:div w:id="1321811809">
                  <w:marLeft w:val="0"/>
                  <w:marRight w:val="0"/>
                  <w:marTop w:val="0"/>
                  <w:marBottom w:val="0"/>
                  <w:divBdr>
                    <w:top w:val="none" w:sz="0" w:space="0" w:color="auto"/>
                    <w:left w:val="none" w:sz="0" w:space="0" w:color="auto"/>
                    <w:bottom w:val="none" w:sz="0" w:space="0" w:color="auto"/>
                    <w:right w:val="none" w:sz="0" w:space="0" w:color="auto"/>
                  </w:divBdr>
                  <w:divsChild>
                    <w:div w:id="2030062956">
                      <w:marLeft w:val="0"/>
                      <w:marRight w:val="0"/>
                      <w:marTop w:val="0"/>
                      <w:marBottom w:val="0"/>
                      <w:divBdr>
                        <w:top w:val="none" w:sz="0" w:space="0" w:color="auto"/>
                        <w:left w:val="none" w:sz="0" w:space="0" w:color="auto"/>
                        <w:bottom w:val="none" w:sz="0" w:space="0" w:color="auto"/>
                        <w:right w:val="none" w:sz="0" w:space="0" w:color="auto"/>
                      </w:divBdr>
                    </w:div>
                  </w:divsChild>
                </w:div>
                <w:div w:id="1332875879">
                  <w:marLeft w:val="0"/>
                  <w:marRight w:val="0"/>
                  <w:marTop w:val="0"/>
                  <w:marBottom w:val="0"/>
                  <w:divBdr>
                    <w:top w:val="none" w:sz="0" w:space="0" w:color="auto"/>
                    <w:left w:val="none" w:sz="0" w:space="0" w:color="auto"/>
                    <w:bottom w:val="none" w:sz="0" w:space="0" w:color="auto"/>
                    <w:right w:val="none" w:sz="0" w:space="0" w:color="auto"/>
                  </w:divBdr>
                  <w:divsChild>
                    <w:div w:id="60641541">
                      <w:marLeft w:val="0"/>
                      <w:marRight w:val="0"/>
                      <w:marTop w:val="0"/>
                      <w:marBottom w:val="0"/>
                      <w:divBdr>
                        <w:top w:val="none" w:sz="0" w:space="0" w:color="auto"/>
                        <w:left w:val="none" w:sz="0" w:space="0" w:color="auto"/>
                        <w:bottom w:val="none" w:sz="0" w:space="0" w:color="auto"/>
                        <w:right w:val="none" w:sz="0" w:space="0" w:color="auto"/>
                      </w:divBdr>
                    </w:div>
                  </w:divsChild>
                </w:div>
                <w:div w:id="229852717">
                  <w:marLeft w:val="0"/>
                  <w:marRight w:val="0"/>
                  <w:marTop w:val="0"/>
                  <w:marBottom w:val="0"/>
                  <w:divBdr>
                    <w:top w:val="none" w:sz="0" w:space="0" w:color="auto"/>
                    <w:left w:val="none" w:sz="0" w:space="0" w:color="auto"/>
                    <w:bottom w:val="none" w:sz="0" w:space="0" w:color="auto"/>
                    <w:right w:val="none" w:sz="0" w:space="0" w:color="auto"/>
                  </w:divBdr>
                  <w:divsChild>
                    <w:div w:id="2053378977">
                      <w:marLeft w:val="0"/>
                      <w:marRight w:val="0"/>
                      <w:marTop w:val="0"/>
                      <w:marBottom w:val="0"/>
                      <w:divBdr>
                        <w:top w:val="none" w:sz="0" w:space="0" w:color="auto"/>
                        <w:left w:val="none" w:sz="0" w:space="0" w:color="auto"/>
                        <w:bottom w:val="none" w:sz="0" w:space="0" w:color="auto"/>
                        <w:right w:val="none" w:sz="0" w:space="0" w:color="auto"/>
                      </w:divBdr>
                    </w:div>
                  </w:divsChild>
                </w:div>
                <w:div w:id="1113674825">
                  <w:marLeft w:val="0"/>
                  <w:marRight w:val="0"/>
                  <w:marTop w:val="0"/>
                  <w:marBottom w:val="0"/>
                  <w:divBdr>
                    <w:top w:val="none" w:sz="0" w:space="0" w:color="auto"/>
                    <w:left w:val="none" w:sz="0" w:space="0" w:color="auto"/>
                    <w:bottom w:val="none" w:sz="0" w:space="0" w:color="auto"/>
                    <w:right w:val="none" w:sz="0" w:space="0" w:color="auto"/>
                  </w:divBdr>
                  <w:divsChild>
                    <w:div w:id="1132676128">
                      <w:marLeft w:val="0"/>
                      <w:marRight w:val="0"/>
                      <w:marTop w:val="0"/>
                      <w:marBottom w:val="0"/>
                      <w:divBdr>
                        <w:top w:val="none" w:sz="0" w:space="0" w:color="auto"/>
                        <w:left w:val="none" w:sz="0" w:space="0" w:color="auto"/>
                        <w:bottom w:val="none" w:sz="0" w:space="0" w:color="auto"/>
                        <w:right w:val="none" w:sz="0" w:space="0" w:color="auto"/>
                      </w:divBdr>
                    </w:div>
                    <w:div w:id="477722254">
                      <w:marLeft w:val="0"/>
                      <w:marRight w:val="0"/>
                      <w:marTop w:val="0"/>
                      <w:marBottom w:val="0"/>
                      <w:divBdr>
                        <w:top w:val="none" w:sz="0" w:space="0" w:color="auto"/>
                        <w:left w:val="none" w:sz="0" w:space="0" w:color="auto"/>
                        <w:bottom w:val="none" w:sz="0" w:space="0" w:color="auto"/>
                        <w:right w:val="none" w:sz="0" w:space="0" w:color="auto"/>
                      </w:divBdr>
                    </w:div>
                  </w:divsChild>
                </w:div>
                <w:div w:id="1593052802">
                  <w:marLeft w:val="0"/>
                  <w:marRight w:val="0"/>
                  <w:marTop w:val="0"/>
                  <w:marBottom w:val="0"/>
                  <w:divBdr>
                    <w:top w:val="none" w:sz="0" w:space="0" w:color="auto"/>
                    <w:left w:val="none" w:sz="0" w:space="0" w:color="auto"/>
                    <w:bottom w:val="none" w:sz="0" w:space="0" w:color="auto"/>
                    <w:right w:val="none" w:sz="0" w:space="0" w:color="auto"/>
                  </w:divBdr>
                  <w:divsChild>
                    <w:div w:id="351296884">
                      <w:marLeft w:val="0"/>
                      <w:marRight w:val="0"/>
                      <w:marTop w:val="0"/>
                      <w:marBottom w:val="0"/>
                      <w:divBdr>
                        <w:top w:val="none" w:sz="0" w:space="0" w:color="auto"/>
                        <w:left w:val="none" w:sz="0" w:space="0" w:color="auto"/>
                        <w:bottom w:val="none" w:sz="0" w:space="0" w:color="auto"/>
                        <w:right w:val="none" w:sz="0" w:space="0" w:color="auto"/>
                      </w:divBdr>
                    </w:div>
                  </w:divsChild>
                </w:div>
                <w:div w:id="1175339225">
                  <w:marLeft w:val="0"/>
                  <w:marRight w:val="0"/>
                  <w:marTop w:val="0"/>
                  <w:marBottom w:val="0"/>
                  <w:divBdr>
                    <w:top w:val="none" w:sz="0" w:space="0" w:color="auto"/>
                    <w:left w:val="none" w:sz="0" w:space="0" w:color="auto"/>
                    <w:bottom w:val="none" w:sz="0" w:space="0" w:color="auto"/>
                    <w:right w:val="none" w:sz="0" w:space="0" w:color="auto"/>
                  </w:divBdr>
                  <w:divsChild>
                    <w:div w:id="367948756">
                      <w:marLeft w:val="0"/>
                      <w:marRight w:val="0"/>
                      <w:marTop w:val="0"/>
                      <w:marBottom w:val="0"/>
                      <w:divBdr>
                        <w:top w:val="none" w:sz="0" w:space="0" w:color="auto"/>
                        <w:left w:val="none" w:sz="0" w:space="0" w:color="auto"/>
                        <w:bottom w:val="none" w:sz="0" w:space="0" w:color="auto"/>
                        <w:right w:val="none" w:sz="0" w:space="0" w:color="auto"/>
                      </w:divBdr>
                    </w:div>
                  </w:divsChild>
                </w:div>
                <w:div w:id="477192552">
                  <w:marLeft w:val="0"/>
                  <w:marRight w:val="0"/>
                  <w:marTop w:val="0"/>
                  <w:marBottom w:val="0"/>
                  <w:divBdr>
                    <w:top w:val="none" w:sz="0" w:space="0" w:color="auto"/>
                    <w:left w:val="none" w:sz="0" w:space="0" w:color="auto"/>
                    <w:bottom w:val="none" w:sz="0" w:space="0" w:color="auto"/>
                    <w:right w:val="none" w:sz="0" w:space="0" w:color="auto"/>
                  </w:divBdr>
                  <w:divsChild>
                    <w:div w:id="1631738313">
                      <w:marLeft w:val="0"/>
                      <w:marRight w:val="0"/>
                      <w:marTop w:val="0"/>
                      <w:marBottom w:val="0"/>
                      <w:divBdr>
                        <w:top w:val="none" w:sz="0" w:space="0" w:color="auto"/>
                        <w:left w:val="none" w:sz="0" w:space="0" w:color="auto"/>
                        <w:bottom w:val="none" w:sz="0" w:space="0" w:color="auto"/>
                        <w:right w:val="none" w:sz="0" w:space="0" w:color="auto"/>
                      </w:divBdr>
                    </w:div>
                  </w:divsChild>
                </w:div>
                <w:div w:id="2120566617">
                  <w:marLeft w:val="0"/>
                  <w:marRight w:val="0"/>
                  <w:marTop w:val="0"/>
                  <w:marBottom w:val="0"/>
                  <w:divBdr>
                    <w:top w:val="none" w:sz="0" w:space="0" w:color="auto"/>
                    <w:left w:val="none" w:sz="0" w:space="0" w:color="auto"/>
                    <w:bottom w:val="none" w:sz="0" w:space="0" w:color="auto"/>
                    <w:right w:val="none" w:sz="0" w:space="0" w:color="auto"/>
                  </w:divBdr>
                  <w:divsChild>
                    <w:div w:id="1815298229">
                      <w:marLeft w:val="0"/>
                      <w:marRight w:val="0"/>
                      <w:marTop w:val="0"/>
                      <w:marBottom w:val="0"/>
                      <w:divBdr>
                        <w:top w:val="none" w:sz="0" w:space="0" w:color="auto"/>
                        <w:left w:val="none" w:sz="0" w:space="0" w:color="auto"/>
                        <w:bottom w:val="none" w:sz="0" w:space="0" w:color="auto"/>
                        <w:right w:val="none" w:sz="0" w:space="0" w:color="auto"/>
                      </w:divBdr>
                    </w:div>
                  </w:divsChild>
                </w:div>
                <w:div w:id="1314793510">
                  <w:marLeft w:val="0"/>
                  <w:marRight w:val="0"/>
                  <w:marTop w:val="0"/>
                  <w:marBottom w:val="0"/>
                  <w:divBdr>
                    <w:top w:val="none" w:sz="0" w:space="0" w:color="auto"/>
                    <w:left w:val="none" w:sz="0" w:space="0" w:color="auto"/>
                    <w:bottom w:val="none" w:sz="0" w:space="0" w:color="auto"/>
                    <w:right w:val="none" w:sz="0" w:space="0" w:color="auto"/>
                  </w:divBdr>
                  <w:divsChild>
                    <w:div w:id="1097675385">
                      <w:marLeft w:val="0"/>
                      <w:marRight w:val="0"/>
                      <w:marTop w:val="0"/>
                      <w:marBottom w:val="0"/>
                      <w:divBdr>
                        <w:top w:val="none" w:sz="0" w:space="0" w:color="auto"/>
                        <w:left w:val="none" w:sz="0" w:space="0" w:color="auto"/>
                        <w:bottom w:val="none" w:sz="0" w:space="0" w:color="auto"/>
                        <w:right w:val="none" w:sz="0" w:space="0" w:color="auto"/>
                      </w:divBdr>
                    </w:div>
                    <w:div w:id="1854341989">
                      <w:marLeft w:val="0"/>
                      <w:marRight w:val="0"/>
                      <w:marTop w:val="0"/>
                      <w:marBottom w:val="0"/>
                      <w:divBdr>
                        <w:top w:val="none" w:sz="0" w:space="0" w:color="auto"/>
                        <w:left w:val="none" w:sz="0" w:space="0" w:color="auto"/>
                        <w:bottom w:val="none" w:sz="0" w:space="0" w:color="auto"/>
                        <w:right w:val="none" w:sz="0" w:space="0" w:color="auto"/>
                      </w:divBdr>
                    </w:div>
                  </w:divsChild>
                </w:div>
                <w:div w:id="465976065">
                  <w:marLeft w:val="0"/>
                  <w:marRight w:val="0"/>
                  <w:marTop w:val="0"/>
                  <w:marBottom w:val="0"/>
                  <w:divBdr>
                    <w:top w:val="none" w:sz="0" w:space="0" w:color="auto"/>
                    <w:left w:val="none" w:sz="0" w:space="0" w:color="auto"/>
                    <w:bottom w:val="none" w:sz="0" w:space="0" w:color="auto"/>
                    <w:right w:val="none" w:sz="0" w:space="0" w:color="auto"/>
                  </w:divBdr>
                  <w:divsChild>
                    <w:div w:id="1394506811">
                      <w:marLeft w:val="0"/>
                      <w:marRight w:val="0"/>
                      <w:marTop w:val="0"/>
                      <w:marBottom w:val="0"/>
                      <w:divBdr>
                        <w:top w:val="none" w:sz="0" w:space="0" w:color="auto"/>
                        <w:left w:val="none" w:sz="0" w:space="0" w:color="auto"/>
                        <w:bottom w:val="none" w:sz="0" w:space="0" w:color="auto"/>
                        <w:right w:val="none" w:sz="0" w:space="0" w:color="auto"/>
                      </w:divBdr>
                    </w:div>
                  </w:divsChild>
                </w:div>
                <w:div w:id="928584155">
                  <w:marLeft w:val="0"/>
                  <w:marRight w:val="0"/>
                  <w:marTop w:val="0"/>
                  <w:marBottom w:val="0"/>
                  <w:divBdr>
                    <w:top w:val="none" w:sz="0" w:space="0" w:color="auto"/>
                    <w:left w:val="none" w:sz="0" w:space="0" w:color="auto"/>
                    <w:bottom w:val="none" w:sz="0" w:space="0" w:color="auto"/>
                    <w:right w:val="none" w:sz="0" w:space="0" w:color="auto"/>
                  </w:divBdr>
                  <w:divsChild>
                    <w:div w:id="770125425">
                      <w:marLeft w:val="0"/>
                      <w:marRight w:val="0"/>
                      <w:marTop w:val="0"/>
                      <w:marBottom w:val="0"/>
                      <w:divBdr>
                        <w:top w:val="none" w:sz="0" w:space="0" w:color="auto"/>
                        <w:left w:val="none" w:sz="0" w:space="0" w:color="auto"/>
                        <w:bottom w:val="none" w:sz="0" w:space="0" w:color="auto"/>
                        <w:right w:val="none" w:sz="0" w:space="0" w:color="auto"/>
                      </w:divBdr>
                    </w:div>
                  </w:divsChild>
                </w:div>
                <w:div w:id="2140029711">
                  <w:marLeft w:val="0"/>
                  <w:marRight w:val="0"/>
                  <w:marTop w:val="0"/>
                  <w:marBottom w:val="0"/>
                  <w:divBdr>
                    <w:top w:val="none" w:sz="0" w:space="0" w:color="auto"/>
                    <w:left w:val="none" w:sz="0" w:space="0" w:color="auto"/>
                    <w:bottom w:val="none" w:sz="0" w:space="0" w:color="auto"/>
                    <w:right w:val="none" w:sz="0" w:space="0" w:color="auto"/>
                  </w:divBdr>
                  <w:divsChild>
                    <w:div w:id="2099213060">
                      <w:marLeft w:val="0"/>
                      <w:marRight w:val="0"/>
                      <w:marTop w:val="0"/>
                      <w:marBottom w:val="0"/>
                      <w:divBdr>
                        <w:top w:val="none" w:sz="0" w:space="0" w:color="auto"/>
                        <w:left w:val="none" w:sz="0" w:space="0" w:color="auto"/>
                        <w:bottom w:val="none" w:sz="0" w:space="0" w:color="auto"/>
                        <w:right w:val="none" w:sz="0" w:space="0" w:color="auto"/>
                      </w:divBdr>
                    </w:div>
                  </w:divsChild>
                </w:div>
                <w:div w:id="810639408">
                  <w:marLeft w:val="0"/>
                  <w:marRight w:val="0"/>
                  <w:marTop w:val="0"/>
                  <w:marBottom w:val="0"/>
                  <w:divBdr>
                    <w:top w:val="none" w:sz="0" w:space="0" w:color="auto"/>
                    <w:left w:val="none" w:sz="0" w:space="0" w:color="auto"/>
                    <w:bottom w:val="none" w:sz="0" w:space="0" w:color="auto"/>
                    <w:right w:val="none" w:sz="0" w:space="0" w:color="auto"/>
                  </w:divBdr>
                  <w:divsChild>
                    <w:div w:id="664821047">
                      <w:marLeft w:val="0"/>
                      <w:marRight w:val="0"/>
                      <w:marTop w:val="0"/>
                      <w:marBottom w:val="0"/>
                      <w:divBdr>
                        <w:top w:val="none" w:sz="0" w:space="0" w:color="auto"/>
                        <w:left w:val="none" w:sz="0" w:space="0" w:color="auto"/>
                        <w:bottom w:val="none" w:sz="0" w:space="0" w:color="auto"/>
                        <w:right w:val="none" w:sz="0" w:space="0" w:color="auto"/>
                      </w:divBdr>
                    </w:div>
                  </w:divsChild>
                </w:div>
                <w:div w:id="1279533466">
                  <w:marLeft w:val="0"/>
                  <w:marRight w:val="0"/>
                  <w:marTop w:val="0"/>
                  <w:marBottom w:val="0"/>
                  <w:divBdr>
                    <w:top w:val="none" w:sz="0" w:space="0" w:color="auto"/>
                    <w:left w:val="none" w:sz="0" w:space="0" w:color="auto"/>
                    <w:bottom w:val="none" w:sz="0" w:space="0" w:color="auto"/>
                    <w:right w:val="none" w:sz="0" w:space="0" w:color="auto"/>
                  </w:divBdr>
                  <w:divsChild>
                    <w:div w:id="689378290">
                      <w:marLeft w:val="0"/>
                      <w:marRight w:val="0"/>
                      <w:marTop w:val="0"/>
                      <w:marBottom w:val="0"/>
                      <w:divBdr>
                        <w:top w:val="none" w:sz="0" w:space="0" w:color="auto"/>
                        <w:left w:val="none" w:sz="0" w:space="0" w:color="auto"/>
                        <w:bottom w:val="none" w:sz="0" w:space="0" w:color="auto"/>
                        <w:right w:val="none" w:sz="0" w:space="0" w:color="auto"/>
                      </w:divBdr>
                    </w:div>
                    <w:div w:id="1154374087">
                      <w:marLeft w:val="0"/>
                      <w:marRight w:val="0"/>
                      <w:marTop w:val="0"/>
                      <w:marBottom w:val="0"/>
                      <w:divBdr>
                        <w:top w:val="none" w:sz="0" w:space="0" w:color="auto"/>
                        <w:left w:val="none" w:sz="0" w:space="0" w:color="auto"/>
                        <w:bottom w:val="none" w:sz="0" w:space="0" w:color="auto"/>
                        <w:right w:val="none" w:sz="0" w:space="0" w:color="auto"/>
                      </w:divBdr>
                    </w:div>
                  </w:divsChild>
                </w:div>
                <w:div w:id="1438064419">
                  <w:marLeft w:val="0"/>
                  <w:marRight w:val="0"/>
                  <w:marTop w:val="0"/>
                  <w:marBottom w:val="0"/>
                  <w:divBdr>
                    <w:top w:val="none" w:sz="0" w:space="0" w:color="auto"/>
                    <w:left w:val="none" w:sz="0" w:space="0" w:color="auto"/>
                    <w:bottom w:val="none" w:sz="0" w:space="0" w:color="auto"/>
                    <w:right w:val="none" w:sz="0" w:space="0" w:color="auto"/>
                  </w:divBdr>
                  <w:divsChild>
                    <w:div w:id="565729375">
                      <w:marLeft w:val="0"/>
                      <w:marRight w:val="0"/>
                      <w:marTop w:val="0"/>
                      <w:marBottom w:val="0"/>
                      <w:divBdr>
                        <w:top w:val="none" w:sz="0" w:space="0" w:color="auto"/>
                        <w:left w:val="none" w:sz="0" w:space="0" w:color="auto"/>
                        <w:bottom w:val="none" w:sz="0" w:space="0" w:color="auto"/>
                        <w:right w:val="none" w:sz="0" w:space="0" w:color="auto"/>
                      </w:divBdr>
                    </w:div>
                  </w:divsChild>
                </w:div>
                <w:div w:id="454494865">
                  <w:marLeft w:val="0"/>
                  <w:marRight w:val="0"/>
                  <w:marTop w:val="0"/>
                  <w:marBottom w:val="0"/>
                  <w:divBdr>
                    <w:top w:val="none" w:sz="0" w:space="0" w:color="auto"/>
                    <w:left w:val="none" w:sz="0" w:space="0" w:color="auto"/>
                    <w:bottom w:val="none" w:sz="0" w:space="0" w:color="auto"/>
                    <w:right w:val="none" w:sz="0" w:space="0" w:color="auto"/>
                  </w:divBdr>
                  <w:divsChild>
                    <w:div w:id="459111146">
                      <w:marLeft w:val="0"/>
                      <w:marRight w:val="0"/>
                      <w:marTop w:val="0"/>
                      <w:marBottom w:val="0"/>
                      <w:divBdr>
                        <w:top w:val="none" w:sz="0" w:space="0" w:color="auto"/>
                        <w:left w:val="none" w:sz="0" w:space="0" w:color="auto"/>
                        <w:bottom w:val="none" w:sz="0" w:space="0" w:color="auto"/>
                        <w:right w:val="none" w:sz="0" w:space="0" w:color="auto"/>
                      </w:divBdr>
                    </w:div>
                  </w:divsChild>
                </w:div>
                <w:div w:id="448739799">
                  <w:marLeft w:val="0"/>
                  <w:marRight w:val="0"/>
                  <w:marTop w:val="0"/>
                  <w:marBottom w:val="0"/>
                  <w:divBdr>
                    <w:top w:val="none" w:sz="0" w:space="0" w:color="auto"/>
                    <w:left w:val="none" w:sz="0" w:space="0" w:color="auto"/>
                    <w:bottom w:val="none" w:sz="0" w:space="0" w:color="auto"/>
                    <w:right w:val="none" w:sz="0" w:space="0" w:color="auto"/>
                  </w:divBdr>
                  <w:divsChild>
                    <w:div w:id="1808622816">
                      <w:marLeft w:val="0"/>
                      <w:marRight w:val="0"/>
                      <w:marTop w:val="0"/>
                      <w:marBottom w:val="0"/>
                      <w:divBdr>
                        <w:top w:val="none" w:sz="0" w:space="0" w:color="auto"/>
                        <w:left w:val="none" w:sz="0" w:space="0" w:color="auto"/>
                        <w:bottom w:val="none" w:sz="0" w:space="0" w:color="auto"/>
                        <w:right w:val="none" w:sz="0" w:space="0" w:color="auto"/>
                      </w:divBdr>
                    </w:div>
                  </w:divsChild>
                </w:div>
                <w:div w:id="1555387078">
                  <w:marLeft w:val="0"/>
                  <w:marRight w:val="0"/>
                  <w:marTop w:val="0"/>
                  <w:marBottom w:val="0"/>
                  <w:divBdr>
                    <w:top w:val="none" w:sz="0" w:space="0" w:color="auto"/>
                    <w:left w:val="none" w:sz="0" w:space="0" w:color="auto"/>
                    <w:bottom w:val="none" w:sz="0" w:space="0" w:color="auto"/>
                    <w:right w:val="none" w:sz="0" w:space="0" w:color="auto"/>
                  </w:divBdr>
                  <w:divsChild>
                    <w:div w:id="2125610641">
                      <w:marLeft w:val="0"/>
                      <w:marRight w:val="0"/>
                      <w:marTop w:val="0"/>
                      <w:marBottom w:val="0"/>
                      <w:divBdr>
                        <w:top w:val="none" w:sz="0" w:space="0" w:color="auto"/>
                        <w:left w:val="none" w:sz="0" w:space="0" w:color="auto"/>
                        <w:bottom w:val="none" w:sz="0" w:space="0" w:color="auto"/>
                        <w:right w:val="none" w:sz="0" w:space="0" w:color="auto"/>
                      </w:divBdr>
                    </w:div>
                  </w:divsChild>
                </w:div>
                <w:div w:id="1227913907">
                  <w:marLeft w:val="0"/>
                  <w:marRight w:val="0"/>
                  <w:marTop w:val="0"/>
                  <w:marBottom w:val="0"/>
                  <w:divBdr>
                    <w:top w:val="none" w:sz="0" w:space="0" w:color="auto"/>
                    <w:left w:val="none" w:sz="0" w:space="0" w:color="auto"/>
                    <w:bottom w:val="none" w:sz="0" w:space="0" w:color="auto"/>
                    <w:right w:val="none" w:sz="0" w:space="0" w:color="auto"/>
                  </w:divBdr>
                  <w:divsChild>
                    <w:div w:id="548612603">
                      <w:marLeft w:val="0"/>
                      <w:marRight w:val="0"/>
                      <w:marTop w:val="0"/>
                      <w:marBottom w:val="0"/>
                      <w:divBdr>
                        <w:top w:val="none" w:sz="0" w:space="0" w:color="auto"/>
                        <w:left w:val="none" w:sz="0" w:space="0" w:color="auto"/>
                        <w:bottom w:val="none" w:sz="0" w:space="0" w:color="auto"/>
                        <w:right w:val="none" w:sz="0" w:space="0" w:color="auto"/>
                      </w:divBdr>
                    </w:div>
                    <w:div w:id="298923387">
                      <w:marLeft w:val="0"/>
                      <w:marRight w:val="0"/>
                      <w:marTop w:val="0"/>
                      <w:marBottom w:val="0"/>
                      <w:divBdr>
                        <w:top w:val="none" w:sz="0" w:space="0" w:color="auto"/>
                        <w:left w:val="none" w:sz="0" w:space="0" w:color="auto"/>
                        <w:bottom w:val="none" w:sz="0" w:space="0" w:color="auto"/>
                        <w:right w:val="none" w:sz="0" w:space="0" w:color="auto"/>
                      </w:divBdr>
                    </w:div>
                  </w:divsChild>
                </w:div>
                <w:div w:id="1710760843">
                  <w:marLeft w:val="0"/>
                  <w:marRight w:val="0"/>
                  <w:marTop w:val="0"/>
                  <w:marBottom w:val="0"/>
                  <w:divBdr>
                    <w:top w:val="none" w:sz="0" w:space="0" w:color="auto"/>
                    <w:left w:val="none" w:sz="0" w:space="0" w:color="auto"/>
                    <w:bottom w:val="none" w:sz="0" w:space="0" w:color="auto"/>
                    <w:right w:val="none" w:sz="0" w:space="0" w:color="auto"/>
                  </w:divBdr>
                  <w:divsChild>
                    <w:div w:id="1398629983">
                      <w:marLeft w:val="0"/>
                      <w:marRight w:val="0"/>
                      <w:marTop w:val="0"/>
                      <w:marBottom w:val="0"/>
                      <w:divBdr>
                        <w:top w:val="none" w:sz="0" w:space="0" w:color="auto"/>
                        <w:left w:val="none" w:sz="0" w:space="0" w:color="auto"/>
                        <w:bottom w:val="none" w:sz="0" w:space="0" w:color="auto"/>
                        <w:right w:val="none" w:sz="0" w:space="0" w:color="auto"/>
                      </w:divBdr>
                    </w:div>
                  </w:divsChild>
                </w:div>
                <w:div w:id="517157718">
                  <w:marLeft w:val="0"/>
                  <w:marRight w:val="0"/>
                  <w:marTop w:val="0"/>
                  <w:marBottom w:val="0"/>
                  <w:divBdr>
                    <w:top w:val="none" w:sz="0" w:space="0" w:color="auto"/>
                    <w:left w:val="none" w:sz="0" w:space="0" w:color="auto"/>
                    <w:bottom w:val="none" w:sz="0" w:space="0" w:color="auto"/>
                    <w:right w:val="none" w:sz="0" w:space="0" w:color="auto"/>
                  </w:divBdr>
                  <w:divsChild>
                    <w:div w:id="770128097">
                      <w:marLeft w:val="0"/>
                      <w:marRight w:val="0"/>
                      <w:marTop w:val="0"/>
                      <w:marBottom w:val="0"/>
                      <w:divBdr>
                        <w:top w:val="none" w:sz="0" w:space="0" w:color="auto"/>
                        <w:left w:val="none" w:sz="0" w:space="0" w:color="auto"/>
                        <w:bottom w:val="none" w:sz="0" w:space="0" w:color="auto"/>
                        <w:right w:val="none" w:sz="0" w:space="0" w:color="auto"/>
                      </w:divBdr>
                    </w:div>
                  </w:divsChild>
                </w:div>
                <w:div w:id="997686340">
                  <w:marLeft w:val="0"/>
                  <w:marRight w:val="0"/>
                  <w:marTop w:val="0"/>
                  <w:marBottom w:val="0"/>
                  <w:divBdr>
                    <w:top w:val="none" w:sz="0" w:space="0" w:color="auto"/>
                    <w:left w:val="none" w:sz="0" w:space="0" w:color="auto"/>
                    <w:bottom w:val="none" w:sz="0" w:space="0" w:color="auto"/>
                    <w:right w:val="none" w:sz="0" w:space="0" w:color="auto"/>
                  </w:divBdr>
                  <w:divsChild>
                    <w:div w:id="139153075">
                      <w:marLeft w:val="0"/>
                      <w:marRight w:val="0"/>
                      <w:marTop w:val="0"/>
                      <w:marBottom w:val="0"/>
                      <w:divBdr>
                        <w:top w:val="none" w:sz="0" w:space="0" w:color="auto"/>
                        <w:left w:val="none" w:sz="0" w:space="0" w:color="auto"/>
                        <w:bottom w:val="none" w:sz="0" w:space="0" w:color="auto"/>
                        <w:right w:val="none" w:sz="0" w:space="0" w:color="auto"/>
                      </w:divBdr>
                    </w:div>
                  </w:divsChild>
                </w:div>
                <w:div w:id="1671518230">
                  <w:marLeft w:val="0"/>
                  <w:marRight w:val="0"/>
                  <w:marTop w:val="0"/>
                  <w:marBottom w:val="0"/>
                  <w:divBdr>
                    <w:top w:val="none" w:sz="0" w:space="0" w:color="auto"/>
                    <w:left w:val="none" w:sz="0" w:space="0" w:color="auto"/>
                    <w:bottom w:val="none" w:sz="0" w:space="0" w:color="auto"/>
                    <w:right w:val="none" w:sz="0" w:space="0" w:color="auto"/>
                  </w:divBdr>
                  <w:divsChild>
                    <w:div w:id="1635333400">
                      <w:marLeft w:val="0"/>
                      <w:marRight w:val="0"/>
                      <w:marTop w:val="0"/>
                      <w:marBottom w:val="0"/>
                      <w:divBdr>
                        <w:top w:val="none" w:sz="0" w:space="0" w:color="auto"/>
                        <w:left w:val="none" w:sz="0" w:space="0" w:color="auto"/>
                        <w:bottom w:val="none" w:sz="0" w:space="0" w:color="auto"/>
                        <w:right w:val="none" w:sz="0" w:space="0" w:color="auto"/>
                      </w:divBdr>
                    </w:div>
                  </w:divsChild>
                </w:div>
                <w:div w:id="1668286162">
                  <w:marLeft w:val="0"/>
                  <w:marRight w:val="0"/>
                  <w:marTop w:val="0"/>
                  <w:marBottom w:val="0"/>
                  <w:divBdr>
                    <w:top w:val="none" w:sz="0" w:space="0" w:color="auto"/>
                    <w:left w:val="none" w:sz="0" w:space="0" w:color="auto"/>
                    <w:bottom w:val="none" w:sz="0" w:space="0" w:color="auto"/>
                    <w:right w:val="none" w:sz="0" w:space="0" w:color="auto"/>
                  </w:divBdr>
                  <w:divsChild>
                    <w:div w:id="1733507150">
                      <w:marLeft w:val="0"/>
                      <w:marRight w:val="0"/>
                      <w:marTop w:val="0"/>
                      <w:marBottom w:val="0"/>
                      <w:divBdr>
                        <w:top w:val="none" w:sz="0" w:space="0" w:color="auto"/>
                        <w:left w:val="none" w:sz="0" w:space="0" w:color="auto"/>
                        <w:bottom w:val="none" w:sz="0" w:space="0" w:color="auto"/>
                        <w:right w:val="none" w:sz="0" w:space="0" w:color="auto"/>
                      </w:divBdr>
                    </w:div>
                    <w:div w:id="531771531">
                      <w:marLeft w:val="0"/>
                      <w:marRight w:val="0"/>
                      <w:marTop w:val="0"/>
                      <w:marBottom w:val="0"/>
                      <w:divBdr>
                        <w:top w:val="none" w:sz="0" w:space="0" w:color="auto"/>
                        <w:left w:val="none" w:sz="0" w:space="0" w:color="auto"/>
                        <w:bottom w:val="none" w:sz="0" w:space="0" w:color="auto"/>
                        <w:right w:val="none" w:sz="0" w:space="0" w:color="auto"/>
                      </w:divBdr>
                    </w:div>
                  </w:divsChild>
                </w:div>
                <w:div w:id="1840120614">
                  <w:marLeft w:val="0"/>
                  <w:marRight w:val="0"/>
                  <w:marTop w:val="0"/>
                  <w:marBottom w:val="0"/>
                  <w:divBdr>
                    <w:top w:val="none" w:sz="0" w:space="0" w:color="auto"/>
                    <w:left w:val="none" w:sz="0" w:space="0" w:color="auto"/>
                    <w:bottom w:val="none" w:sz="0" w:space="0" w:color="auto"/>
                    <w:right w:val="none" w:sz="0" w:space="0" w:color="auto"/>
                  </w:divBdr>
                  <w:divsChild>
                    <w:div w:id="718628327">
                      <w:marLeft w:val="0"/>
                      <w:marRight w:val="0"/>
                      <w:marTop w:val="0"/>
                      <w:marBottom w:val="0"/>
                      <w:divBdr>
                        <w:top w:val="none" w:sz="0" w:space="0" w:color="auto"/>
                        <w:left w:val="none" w:sz="0" w:space="0" w:color="auto"/>
                        <w:bottom w:val="none" w:sz="0" w:space="0" w:color="auto"/>
                        <w:right w:val="none" w:sz="0" w:space="0" w:color="auto"/>
                      </w:divBdr>
                    </w:div>
                  </w:divsChild>
                </w:div>
                <w:div w:id="113645013">
                  <w:marLeft w:val="0"/>
                  <w:marRight w:val="0"/>
                  <w:marTop w:val="0"/>
                  <w:marBottom w:val="0"/>
                  <w:divBdr>
                    <w:top w:val="none" w:sz="0" w:space="0" w:color="auto"/>
                    <w:left w:val="none" w:sz="0" w:space="0" w:color="auto"/>
                    <w:bottom w:val="none" w:sz="0" w:space="0" w:color="auto"/>
                    <w:right w:val="none" w:sz="0" w:space="0" w:color="auto"/>
                  </w:divBdr>
                  <w:divsChild>
                    <w:div w:id="1416517465">
                      <w:marLeft w:val="0"/>
                      <w:marRight w:val="0"/>
                      <w:marTop w:val="0"/>
                      <w:marBottom w:val="0"/>
                      <w:divBdr>
                        <w:top w:val="none" w:sz="0" w:space="0" w:color="auto"/>
                        <w:left w:val="none" w:sz="0" w:space="0" w:color="auto"/>
                        <w:bottom w:val="none" w:sz="0" w:space="0" w:color="auto"/>
                        <w:right w:val="none" w:sz="0" w:space="0" w:color="auto"/>
                      </w:divBdr>
                    </w:div>
                  </w:divsChild>
                </w:div>
                <w:div w:id="1265384745">
                  <w:marLeft w:val="0"/>
                  <w:marRight w:val="0"/>
                  <w:marTop w:val="0"/>
                  <w:marBottom w:val="0"/>
                  <w:divBdr>
                    <w:top w:val="none" w:sz="0" w:space="0" w:color="auto"/>
                    <w:left w:val="none" w:sz="0" w:space="0" w:color="auto"/>
                    <w:bottom w:val="none" w:sz="0" w:space="0" w:color="auto"/>
                    <w:right w:val="none" w:sz="0" w:space="0" w:color="auto"/>
                  </w:divBdr>
                  <w:divsChild>
                    <w:div w:id="686710222">
                      <w:marLeft w:val="0"/>
                      <w:marRight w:val="0"/>
                      <w:marTop w:val="0"/>
                      <w:marBottom w:val="0"/>
                      <w:divBdr>
                        <w:top w:val="none" w:sz="0" w:space="0" w:color="auto"/>
                        <w:left w:val="none" w:sz="0" w:space="0" w:color="auto"/>
                        <w:bottom w:val="none" w:sz="0" w:space="0" w:color="auto"/>
                        <w:right w:val="none" w:sz="0" w:space="0" w:color="auto"/>
                      </w:divBdr>
                    </w:div>
                  </w:divsChild>
                </w:div>
                <w:div w:id="65929984">
                  <w:marLeft w:val="0"/>
                  <w:marRight w:val="0"/>
                  <w:marTop w:val="0"/>
                  <w:marBottom w:val="0"/>
                  <w:divBdr>
                    <w:top w:val="none" w:sz="0" w:space="0" w:color="auto"/>
                    <w:left w:val="none" w:sz="0" w:space="0" w:color="auto"/>
                    <w:bottom w:val="none" w:sz="0" w:space="0" w:color="auto"/>
                    <w:right w:val="none" w:sz="0" w:space="0" w:color="auto"/>
                  </w:divBdr>
                  <w:divsChild>
                    <w:div w:id="1666787214">
                      <w:marLeft w:val="0"/>
                      <w:marRight w:val="0"/>
                      <w:marTop w:val="0"/>
                      <w:marBottom w:val="0"/>
                      <w:divBdr>
                        <w:top w:val="none" w:sz="0" w:space="0" w:color="auto"/>
                        <w:left w:val="none" w:sz="0" w:space="0" w:color="auto"/>
                        <w:bottom w:val="none" w:sz="0" w:space="0" w:color="auto"/>
                        <w:right w:val="none" w:sz="0" w:space="0" w:color="auto"/>
                      </w:divBdr>
                    </w:div>
                  </w:divsChild>
                </w:div>
                <w:div w:id="1681857165">
                  <w:marLeft w:val="0"/>
                  <w:marRight w:val="0"/>
                  <w:marTop w:val="0"/>
                  <w:marBottom w:val="0"/>
                  <w:divBdr>
                    <w:top w:val="none" w:sz="0" w:space="0" w:color="auto"/>
                    <w:left w:val="none" w:sz="0" w:space="0" w:color="auto"/>
                    <w:bottom w:val="none" w:sz="0" w:space="0" w:color="auto"/>
                    <w:right w:val="none" w:sz="0" w:space="0" w:color="auto"/>
                  </w:divBdr>
                  <w:divsChild>
                    <w:div w:id="424350582">
                      <w:marLeft w:val="0"/>
                      <w:marRight w:val="0"/>
                      <w:marTop w:val="0"/>
                      <w:marBottom w:val="0"/>
                      <w:divBdr>
                        <w:top w:val="none" w:sz="0" w:space="0" w:color="auto"/>
                        <w:left w:val="none" w:sz="0" w:space="0" w:color="auto"/>
                        <w:bottom w:val="none" w:sz="0" w:space="0" w:color="auto"/>
                        <w:right w:val="none" w:sz="0" w:space="0" w:color="auto"/>
                      </w:divBdr>
                    </w:div>
                    <w:div w:id="421150150">
                      <w:marLeft w:val="0"/>
                      <w:marRight w:val="0"/>
                      <w:marTop w:val="0"/>
                      <w:marBottom w:val="0"/>
                      <w:divBdr>
                        <w:top w:val="none" w:sz="0" w:space="0" w:color="auto"/>
                        <w:left w:val="none" w:sz="0" w:space="0" w:color="auto"/>
                        <w:bottom w:val="none" w:sz="0" w:space="0" w:color="auto"/>
                        <w:right w:val="none" w:sz="0" w:space="0" w:color="auto"/>
                      </w:divBdr>
                    </w:div>
                  </w:divsChild>
                </w:div>
                <w:div w:id="271717370">
                  <w:marLeft w:val="0"/>
                  <w:marRight w:val="0"/>
                  <w:marTop w:val="0"/>
                  <w:marBottom w:val="0"/>
                  <w:divBdr>
                    <w:top w:val="none" w:sz="0" w:space="0" w:color="auto"/>
                    <w:left w:val="none" w:sz="0" w:space="0" w:color="auto"/>
                    <w:bottom w:val="none" w:sz="0" w:space="0" w:color="auto"/>
                    <w:right w:val="none" w:sz="0" w:space="0" w:color="auto"/>
                  </w:divBdr>
                  <w:divsChild>
                    <w:div w:id="850798365">
                      <w:marLeft w:val="0"/>
                      <w:marRight w:val="0"/>
                      <w:marTop w:val="0"/>
                      <w:marBottom w:val="0"/>
                      <w:divBdr>
                        <w:top w:val="none" w:sz="0" w:space="0" w:color="auto"/>
                        <w:left w:val="none" w:sz="0" w:space="0" w:color="auto"/>
                        <w:bottom w:val="none" w:sz="0" w:space="0" w:color="auto"/>
                        <w:right w:val="none" w:sz="0" w:space="0" w:color="auto"/>
                      </w:divBdr>
                    </w:div>
                  </w:divsChild>
                </w:div>
                <w:div w:id="1889878151">
                  <w:marLeft w:val="0"/>
                  <w:marRight w:val="0"/>
                  <w:marTop w:val="0"/>
                  <w:marBottom w:val="0"/>
                  <w:divBdr>
                    <w:top w:val="none" w:sz="0" w:space="0" w:color="auto"/>
                    <w:left w:val="none" w:sz="0" w:space="0" w:color="auto"/>
                    <w:bottom w:val="none" w:sz="0" w:space="0" w:color="auto"/>
                    <w:right w:val="none" w:sz="0" w:space="0" w:color="auto"/>
                  </w:divBdr>
                  <w:divsChild>
                    <w:div w:id="2031490526">
                      <w:marLeft w:val="0"/>
                      <w:marRight w:val="0"/>
                      <w:marTop w:val="0"/>
                      <w:marBottom w:val="0"/>
                      <w:divBdr>
                        <w:top w:val="none" w:sz="0" w:space="0" w:color="auto"/>
                        <w:left w:val="none" w:sz="0" w:space="0" w:color="auto"/>
                        <w:bottom w:val="none" w:sz="0" w:space="0" w:color="auto"/>
                        <w:right w:val="none" w:sz="0" w:space="0" w:color="auto"/>
                      </w:divBdr>
                    </w:div>
                  </w:divsChild>
                </w:div>
                <w:div w:id="192304181">
                  <w:marLeft w:val="0"/>
                  <w:marRight w:val="0"/>
                  <w:marTop w:val="0"/>
                  <w:marBottom w:val="0"/>
                  <w:divBdr>
                    <w:top w:val="none" w:sz="0" w:space="0" w:color="auto"/>
                    <w:left w:val="none" w:sz="0" w:space="0" w:color="auto"/>
                    <w:bottom w:val="none" w:sz="0" w:space="0" w:color="auto"/>
                    <w:right w:val="none" w:sz="0" w:space="0" w:color="auto"/>
                  </w:divBdr>
                  <w:divsChild>
                    <w:div w:id="225920349">
                      <w:marLeft w:val="0"/>
                      <w:marRight w:val="0"/>
                      <w:marTop w:val="0"/>
                      <w:marBottom w:val="0"/>
                      <w:divBdr>
                        <w:top w:val="none" w:sz="0" w:space="0" w:color="auto"/>
                        <w:left w:val="none" w:sz="0" w:space="0" w:color="auto"/>
                        <w:bottom w:val="none" w:sz="0" w:space="0" w:color="auto"/>
                        <w:right w:val="none" w:sz="0" w:space="0" w:color="auto"/>
                      </w:divBdr>
                    </w:div>
                  </w:divsChild>
                </w:div>
                <w:div w:id="1315795935">
                  <w:marLeft w:val="0"/>
                  <w:marRight w:val="0"/>
                  <w:marTop w:val="0"/>
                  <w:marBottom w:val="0"/>
                  <w:divBdr>
                    <w:top w:val="none" w:sz="0" w:space="0" w:color="auto"/>
                    <w:left w:val="none" w:sz="0" w:space="0" w:color="auto"/>
                    <w:bottom w:val="none" w:sz="0" w:space="0" w:color="auto"/>
                    <w:right w:val="none" w:sz="0" w:space="0" w:color="auto"/>
                  </w:divBdr>
                  <w:divsChild>
                    <w:div w:id="98069103">
                      <w:marLeft w:val="0"/>
                      <w:marRight w:val="0"/>
                      <w:marTop w:val="0"/>
                      <w:marBottom w:val="0"/>
                      <w:divBdr>
                        <w:top w:val="none" w:sz="0" w:space="0" w:color="auto"/>
                        <w:left w:val="none" w:sz="0" w:space="0" w:color="auto"/>
                        <w:bottom w:val="none" w:sz="0" w:space="0" w:color="auto"/>
                        <w:right w:val="none" w:sz="0" w:space="0" w:color="auto"/>
                      </w:divBdr>
                    </w:div>
                  </w:divsChild>
                </w:div>
                <w:div w:id="1220677034">
                  <w:marLeft w:val="0"/>
                  <w:marRight w:val="0"/>
                  <w:marTop w:val="0"/>
                  <w:marBottom w:val="0"/>
                  <w:divBdr>
                    <w:top w:val="none" w:sz="0" w:space="0" w:color="auto"/>
                    <w:left w:val="none" w:sz="0" w:space="0" w:color="auto"/>
                    <w:bottom w:val="none" w:sz="0" w:space="0" w:color="auto"/>
                    <w:right w:val="none" w:sz="0" w:space="0" w:color="auto"/>
                  </w:divBdr>
                  <w:divsChild>
                    <w:div w:id="1336805498">
                      <w:marLeft w:val="0"/>
                      <w:marRight w:val="0"/>
                      <w:marTop w:val="0"/>
                      <w:marBottom w:val="0"/>
                      <w:divBdr>
                        <w:top w:val="none" w:sz="0" w:space="0" w:color="auto"/>
                        <w:left w:val="none" w:sz="0" w:space="0" w:color="auto"/>
                        <w:bottom w:val="none" w:sz="0" w:space="0" w:color="auto"/>
                        <w:right w:val="none" w:sz="0" w:space="0" w:color="auto"/>
                      </w:divBdr>
                    </w:div>
                  </w:divsChild>
                </w:div>
                <w:div w:id="1515261801">
                  <w:marLeft w:val="0"/>
                  <w:marRight w:val="0"/>
                  <w:marTop w:val="0"/>
                  <w:marBottom w:val="0"/>
                  <w:divBdr>
                    <w:top w:val="none" w:sz="0" w:space="0" w:color="auto"/>
                    <w:left w:val="none" w:sz="0" w:space="0" w:color="auto"/>
                    <w:bottom w:val="none" w:sz="0" w:space="0" w:color="auto"/>
                    <w:right w:val="none" w:sz="0" w:space="0" w:color="auto"/>
                  </w:divBdr>
                  <w:divsChild>
                    <w:div w:id="921259633">
                      <w:marLeft w:val="0"/>
                      <w:marRight w:val="0"/>
                      <w:marTop w:val="0"/>
                      <w:marBottom w:val="0"/>
                      <w:divBdr>
                        <w:top w:val="none" w:sz="0" w:space="0" w:color="auto"/>
                        <w:left w:val="none" w:sz="0" w:space="0" w:color="auto"/>
                        <w:bottom w:val="none" w:sz="0" w:space="0" w:color="auto"/>
                        <w:right w:val="none" w:sz="0" w:space="0" w:color="auto"/>
                      </w:divBdr>
                    </w:div>
                  </w:divsChild>
                </w:div>
                <w:div w:id="2014528170">
                  <w:marLeft w:val="0"/>
                  <w:marRight w:val="0"/>
                  <w:marTop w:val="0"/>
                  <w:marBottom w:val="0"/>
                  <w:divBdr>
                    <w:top w:val="none" w:sz="0" w:space="0" w:color="auto"/>
                    <w:left w:val="none" w:sz="0" w:space="0" w:color="auto"/>
                    <w:bottom w:val="none" w:sz="0" w:space="0" w:color="auto"/>
                    <w:right w:val="none" w:sz="0" w:space="0" w:color="auto"/>
                  </w:divBdr>
                  <w:divsChild>
                    <w:div w:id="952126369">
                      <w:marLeft w:val="0"/>
                      <w:marRight w:val="0"/>
                      <w:marTop w:val="0"/>
                      <w:marBottom w:val="0"/>
                      <w:divBdr>
                        <w:top w:val="none" w:sz="0" w:space="0" w:color="auto"/>
                        <w:left w:val="none" w:sz="0" w:space="0" w:color="auto"/>
                        <w:bottom w:val="none" w:sz="0" w:space="0" w:color="auto"/>
                        <w:right w:val="none" w:sz="0" w:space="0" w:color="auto"/>
                      </w:divBdr>
                    </w:div>
                  </w:divsChild>
                </w:div>
                <w:div w:id="1525707998">
                  <w:marLeft w:val="0"/>
                  <w:marRight w:val="0"/>
                  <w:marTop w:val="0"/>
                  <w:marBottom w:val="0"/>
                  <w:divBdr>
                    <w:top w:val="none" w:sz="0" w:space="0" w:color="auto"/>
                    <w:left w:val="none" w:sz="0" w:space="0" w:color="auto"/>
                    <w:bottom w:val="none" w:sz="0" w:space="0" w:color="auto"/>
                    <w:right w:val="none" w:sz="0" w:space="0" w:color="auto"/>
                  </w:divBdr>
                  <w:divsChild>
                    <w:div w:id="170873574">
                      <w:marLeft w:val="0"/>
                      <w:marRight w:val="0"/>
                      <w:marTop w:val="0"/>
                      <w:marBottom w:val="0"/>
                      <w:divBdr>
                        <w:top w:val="none" w:sz="0" w:space="0" w:color="auto"/>
                        <w:left w:val="none" w:sz="0" w:space="0" w:color="auto"/>
                        <w:bottom w:val="none" w:sz="0" w:space="0" w:color="auto"/>
                        <w:right w:val="none" w:sz="0" w:space="0" w:color="auto"/>
                      </w:divBdr>
                    </w:div>
                  </w:divsChild>
                </w:div>
                <w:div w:id="6489702">
                  <w:marLeft w:val="0"/>
                  <w:marRight w:val="0"/>
                  <w:marTop w:val="0"/>
                  <w:marBottom w:val="0"/>
                  <w:divBdr>
                    <w:top w:val="none" w:sz="0" w:space="0" w:color="auto"/>
                    <w:left w:val="none" w:sz="0" w:space="0" w:color="auto"/>
                    <w:bottom w:val="none" w:sz="0" w:space="0" w:color="auto"/>
                    <w:right w:val="none" w:sz="0" w:space="0" w:color="auto"/>
                  </w:divBdr>
                  <w:divsChild>
                    <w:div w:id="335574434">
                      <w:marLeft w:val="0"/>
                      <w:marRight w:val="0"/>
                      <w:marTop w:val="0"/>
                      <w:marBottom w:val="0"/>
                      <w:divBdr>
                        <w:top w:val="none" w:sz="0" w:space="0" w:color="auto"/>
                        <w:left w:val="none" w:sz="0" w:space="0" w:color="auto"/>
                        <w:bottom w:val="none" w:sz="0" w:space="0" w:color="auto"/>
                        <w:right w:val="none" w:sz="0" w:space="0" w:color="auto"/>
                      </w:divBdr>
                    </w:div>
                  </w:divsChild>
                </w:div>
                <w:div w:id="1894152435">
                  <w:marLeft w:val="0"/>
                  <w:marRight w:val="0"/>
                  <w:marTop w:val="0"/>
                  <w:marBottom w:val="0"/>
                  <w:divBdr>
                    <w:top w:val="none" w:sz="0" w:space="0" w:color="auto"/>
                    <w:left w:val="none" w:sz="0" w:space="0" w:color="auto"/>
                    <w:bottom w:val="none" w:sz="0" w:space="0" w:color="auto"/>
                    <w:right w:val="none" w:sz="0" w:space="0" w:color="auto"/>
                  </w:divBdr>
                  <w:divsChild>
                    <w:div w:id="119157305">
                      <w:marLeft w:val="0"/>
                      <w:marRight w:val="0"/>
                      <w:marTop w:val="0"/>
                      <w:marBottom w:val="0"/>
                      <w:divBdr>
                        <w:top w:val="none" w:sz="0" w:space="0" w:color="auto"/>
                        <w:left w:val="none" w:sz="0" w:space="0" w:color="auto"/>
                        <w:bottom w:val="none" w:sz="0" w:space="0" w:color="auto"/>
                        <w:right w:val="none" w:sz="0" w:space="0" w:color="auto"/>
                      </w:divBdr>
                    </w:div>
                    <w:div w:id="1132478835">
                      <w:marLeft w:val="0"/>
                      <w:marRight w:val="0"/>
                      <w:marTop w:val="0"/>
                      <w:marBottom w:val="0"/>
                      <w:divBdr>
                        <w:top w:val="none" w:sz="0" w:space="0" w:color="auto"/>
                        <w:left w:val="none" w:sz="0" w:space="0" w:color="auto"/>
                        <w:bottom w:val="none" w:sz="0" w:space="0" w:color="auto"/>
                        <w:right w:val="none" w:sz="0" w:space="0" w:color="auto"/>
                      </w:divBdr>
                    </w:div>
                    <w:div w:id="32997097">
                      <w:marLeft w:val="0"/>
                      <w:marRight w:val="0"/>
                      <w:marTop w:val="0"/>
                      <w:marBottom w:val="0"/>
                      <w:divBdr>
                        <w:top w:val="none" w:sz="0" w:space="0" w:color="auto"/>
                        <w:left w:val="none" w:sz="0" w:space="0" w:color="auto"/>
                        <w:bottom w:val="none" w:sz="0" w:space="0" w:color="auto"/>
                        <w:right w:val="none" w:sz="0" w:space="0" w:color="auto"/>
                      </w:divBdr>
                    </w:div>
                  </w:divsChild>
                </w:div>
                <w:div w:id="1247347091">
                  <w:marLeft w:val="0"/>
                  <w:marRight w:val="0"/>
                  <w:marTop w:val="0"/>
                  <w:marBottom w:val="0"/>
                  <w:divBdr>
                    <w:top w:val="none" w:sz="0" w:space="0" w:color="auto"/>
                    <w:left w:val="none" w:sz="0" w:space="0" w:color="auto"/>
                    <w:bottom w:val="none" w:sz="0" w:space="0" w:color="auto"/>
                    <w:right w:val="none" w:sz="0" w:space="0" w:color="auto"/>
                  </w:divBdr>
                  <w:divsChild>
                    <w:div w:id="816146771">
                      <w:marLeft w:val="0"/>
                      <w:marRight w:val="0"/>
                      <w:marTop w:val="0"/>
                      <w:marBottom w:val="0"/>
                      <w:divBdr>
                        <w:top w:val="none" w:sz="0" w:space="0" w:color="auto"/>
                        <w:left w:val="none" w:sz="0" w:space="0" w:color="auto"/>
                        <w:bottom w:val="none" w:sz="0" w:space="0" w:color="auto"/>
                        <w:right w:val="none" w:sz="0" w:space="0" w:color="auto"/>
                      </w:divBdr>
                    </w:div>
                  </w:divsChild>
                </w:div>
                <w:div w:id="1118061212">
                  <w:marLeft w:val="0"/>
                  <w:marRight w:val="0"/>
                  <w:marTop w:val="0"/>
                  <w:marBottom w:val="0"/>
                  <w:divBdr>
                    <w:top w:val="none" w:sz="0" w:space="0" w:color="auto"/>
                    <w:left w:val="none" w:sz="0" w:space="0" w:color="auto"/>
                    <w:bottom w:val="none" w:sz="0" w:space="0" w:color="auto"/>
                    <w:right w:val="none" w:sz="0" w:space="0" w:color="auto"/>
                  </w:divBdr>
                  <w:divsChild>
                    <w:div w:id="1702626076">
                      <w:marLeft w:val="0"/>
                      <w:marRight w:val="0"/>
                      <w:marTop w:val="0"/>
                      <w:marBottom w:val="0"/>
                      <w:divBdr>
                        <w:top w:val="none" w:sz="0" w:space="0" w:color="auto"/>
                        <w:left w:val="none" w:sz="0" w:space="0" w:color="auto"/>
                        <w:bottom w:val="none" w:sz="0" w:space="0" w:color="auto"/>
                        <w:right w:val="none" w:sz="0" w:space="0" w:color="auto"/>
                      </w:divBdr>
                    </w:div>
                  </w:divsChild>
                </w:div>
                <w:div w:id="2113276213">
                  <w:marLeft w:val="0"/>
                  <w:marRight w:val="0"/>
                  <w:marTop w:val="0"/>
                  <w:marBottom w:val="0"/>
                  <w:divBdr>
                    <w:top w:val="none" w:sz="0" w:space="0" w:color="auto"/>
                    <w:left w:val="none" w:sz="0" w:space="0" w:color="auto"/>
                    <w:bottom w:val="none" w:sz="0" w:space="0" w:color="auto"/>
                    <w:right w:val="none" w:sz="0" w:space="0" w:color="auto"/>
                  </w:divBdr>
                  <w:divsChild>
                    <w:div w:id="2023706078">
                      <w:marLeft w:val="0"/>
                      <w:marRight w:val="0"/>
                      <w:marTop w:val="0"/>
                      <w:marBottom w:val="0"/>
                      <w:divBdr>
                        <w:top w:val="none" w:sz="0" w:space="0" w:color="auto"/>
                        <w:left w:val="none" w:sz="0" w:space="0" w:color="auto"/>
                        <w:bottom w:val="none" w:sz="0" w:space="0" w:color="auto"/>
                        <w:right w:val="none" w:sz="0" w:space="0" w:color="auto"/>
                      </w:divBdr>
                    </w:div>
                    <w:div w:id="1714958316">
                      <w:marLeft w:val="0"/>
                      <w:marRight w:val="0"/>
                      <w:marTop w:val="0"/>
                      <w:marBottom w:val="0"/>
                      <w:divBdr>
                        <w:top w:val="none" w:sz="0" w:space="0" w:color="auto"/>
                        <w:left w:val="none" w:sz="0" w:space="0" w:color="auto"/>
                        <w:bottom w:val="none" w:sz="0" w:space="0" w:color="auto"/>
                        <w:right w:val="none" w:sz="0" w:space="0" w:color="auto"/>
                      </w:divBdr>
                    </w:div>
                  </w:divsChild>
                </w:div>
                <w:div w:id="264314868">
                  <w:marLeft w:val="0"/>
                  <w:marRight w:val="0"/>
                  <w:marTop w:val="0"/>
                  <w:marBottom w:val="0"/>
                  <w:divBdr>
                    <w:top w:val="none" w:sz="0" w:space="0" w:color="auto"/>
                    <w:left w:val="none" w:sz="0" w:space="0" w:color="auto"/>
                    <w:bottom w:val="none" w:sz="0" w:space="0" w:color="auto"/>
                    <w:right w:val="none" w:sz="0" w:space="0" w:color="auto"/>
                  </w:divBdr>
                  <w:divsChild>
                    <w:div w:id="7978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503597">
          <w:marLeft w:val="0"/>
          <w:marRight w:val="0"/>
          <w:marTop w:val="0"/>
          <w:marBottom w:val="0"/>
          <w:divBdr>
            <w:top w:val="none" w:sz="0" w:space="0" w:color="auto"/>
            <w:left w:val="none" w:sz="0" w:space="0" w:color="auto"/>
            <w:bottom w:val="none" w:sz="0" w:space="0" w:color="auto"/>
            <w:right w:val="none" w:sz="0" w:space="0" w:color="auto"/>
          </w:divBdr>
        </w:div>
      </w:divsChild>
    </w:div>
    <w:div w:id="1016928118">
      <w:bodyDiv w:val="1"/>
      <w:marLeft w:val="0"/>
      <w:marRight w:val="0"/>
      <w:marTop w:val="0"/>
      <w:marBottom w:val="0"/>
      <w:divBdr>
        <w:top w:val="none" w:sz="0" w:space="0" w:color="auto"/>
        <w:left w:val="none" w:sz="0" w:space="0" w:color="auto"/>
        <w:bottom w:val="none" w:sz="0" w:space="0" w:color="auto"/>
        <w:right w:val="none" w:sz="0" w:space="0" w:color="auto"/>
      </w:divBdr>
    </w:div>
    <w:div w:id="1032920540">
      <w:bodyDiv w:val="1"/>
      <w:marLeft w:val="0"/>
      <w:marRight w:val="0"/>
      <w:marTop w:val="0"/>
      <w:marBottom w:val="0"/>
      <w:divBdr>
        <w:top w:val="none" w:sz="0" w:space="0" w:color="auto"/>
        <w:left w:val="none" w:sz="0" w:space="0" w:color="auto"/>
        <w:bottom w:val="none" w:sz="0" w:space="0" w:color="auto"/>
        <w:right w:val="none" w:sz="0" w:space="0" w:color="auto"/>
      </w:divBdr>
    </w:div>
    <w:div w:id="1091119312">
      <w:bodyDiv w:val="1"/>
      <w:marLeft w:val="0"/>
      <w:marRight w:val="0"/>
      <w:marTop w:val="0"/>
      <w:marBottom w:val="0"/>
      <w:divBdr>
        <w:top w:val="none" w:sz="0" w:space="0" w:color="auto"/>
        <w:left w:val="none" w:sz="0" w:space="0" w:color="auto"/>
        <w:bottom w:val="none" w:sz="0" w:space="0" w:color="auto"/>
        <w:right w:val="none" w:sz="0" w:space="0" w:color="auto"/>
      </w:divBdr>
    </w:div>
    <w:div w:id="1096635282">
      <w:bodyDiv w:val="1"/>
      <w:marLeft w:val="0"/>
      <w:marRight w:val="0"/>
      <w:marTop w:val="0"/>
      <w:marBottom w:val="0"/>
      <w:divBdr>
        <w:top w:val="none" w:sz="0" w:space="0" w:color="auto"/>
        <w:left w:val="none" w:sz="0" w:space="0" w:color="auto"/>
        <w:bottom w:val="none" w:sz="0" w:space="0" w:color="auto"/>
        <w:right w:val="none" w:sz="0" w:space="0" w:color="auto"/>
      </w:divBdr>
      <w:divsChild>
        <w:div w:id="687609045">
          <w:marLeft w:val="0"/>
          <w:marRight w:val="0"/>
          <w:marTop w:val="0"/>
          <w:marBottom w:val="0"/>
          <w:divBdr>
            <w:top w:val="none" w:sz="0" w:space="0" w:color="auto"/>
            <w:left w:val="none" w:sz="0" w:space="0" w:color="auto"/>
            <w:bottom w:val="none" w:sz="0" w:space="0" w:color="auto"/>
            <w:right w:val="none" w:sz="0" w:space="0" w:color="auto"/>
          </w:divBdr>
          <w:divsChild>
            <w:div w:id="270550582">
              <w:marLeft w:val="0"/>
              <w:marRight w:val="0"/>
              <w:marTop w:val="0"/>
              <w:marBottom w:val="0"/>
              <w:divBdr>
                <w:top w:val="none" w:sz="0" w:space="0" w:color="auto"/>
                <w:left w:val="none" w:sz="0" w:space="0" w:color="auto"/>
                <w:bottom w:val="none" w:sz="0" w:space="0" w:color="auto"/>
                <w:right w:val="none" w:sz="0" w:space="0" w:color="auto"/>
              </w:divBdr>
              <w:divsChild>
                <w:div w:id="958685377">
                  <w:marLeft w:val="0"/>
                  <w:marRight w:val="0"/>
                  <w:marTop w:val="0"/>
                  <w:marBottom w:val="0"/>
                  <w:divBdr>
                    <w:top w:val="none" w:sz="0" w:space="0" w:color="auto"/>
                    <w:left w:val="none" w:sz="0" w:space="0" w:color="auto"/>
                    <w:bottom w:val="none" w:sz="0" w:space="0" w:color="auto"/>
                    <w:right w:val="none" w:sz="0" w:space="0" w:color="auto"/>
                  </w:divBdr>
                  <w:divsChild>
                    <w:div w:id="2078092242">
                      <w:marLeft w:val="0"/>
                      <w:marRight w:val="0"/>
                      <w:marTop w:val="0"/>
                      <w:marBottom w:val="0"/>
                      <w:divBdr>
                        <w:top w:val="none" w:sz="0" w:space="0" w:color="auto"/>
                        <w:left w:val="none" w:sz="0" w:space="0" w:color="auto"/>
                        <w:bottom w:val="none" w:sz="0" w:space="0" w:color="auto"/>
                        <w:right w:val="none" w:sz="0" w:space="0" w:color="auto"/>
                      </w:divBdr>
                    </w:div>
                  </w:divsChild>
                </w:div>
                <w:div w:id="644621660">
                  <w:marLeft w:val="0"/>
                  <w:marRight w:val="0"/>
                  <w:marTop w:val="0"/>
                  <w:marBottom w:val="0"/>
                  <w:divBdr>
                    <w:top w:val="none" w:sz="0" w:space="0" w:color="auto"/>
                    <w:left w:val="none" w:sz="0" w:space="0" w:color="auto"/>
                    <w:bottom w:val="none" w:sz="0" w:space="0" w:color="auto"/>
                    <w:right w:val="none" w:sz="0" w:space="0" w:color="auto"/>
                  </w:divBdr>
                  <w:divsChild>
                    <w:div w:id="28839881">
                      <w:marLeft w:val="0"/>
                      <w:marRight w:val="0"/>
                      <w:marTop w:val="0"/>
                      <w:marBottom w:val="0"/>
                      <w:divBdr>
                        <w:top w:val="none" w:sz="0" w:space="0" w:color="auto"/>
                        <w:left w:val="none" w:sz="0" w:space="0" w:color="auto"/>
                        <w:bottom w:val="none" w:sz="0" w:space="0" w:color="auto"/>
                        <w:right w:val="none" w:sz="0" w:space="0" w:color="auto"/>
                      </w:divBdr>
                    </w:div>
                  </w:divsChild>
                </w:div>
                <w:div w:id="1385763159">
                  <w:marLeft w:val="0"/>
                  <w:marRight w:val="0"/>
                  <w:marTop w:val="0"/>
                  <w:marBottom w:val="0"/>
                  <w:divBdr>
                    <w:top w:val="none" w:sz="0" w:space="0" w:color="auto"/>
                    <w:left w:val="none" w:sz="0" w:space="0" w:color="auto"/>
                    <w:bottom w:val="none" w:sz="0" w:space="0" w:color="auto"/>
                    <w:right w:val="none" w:sz="0" w:space="0" w:color="auto"/>
                  </w:divBdr>
                  <w:divsChild>
                    <w:div w:id="1600330439">
                      <w:marLeft w:val="0"/>
                      <w:marRight w:val="0"/>
                      <w:marTop w:val="0"/>
                      <w:marBottom w:val="0"/>
                      <w:divBdr>
                        <w:top w:val="none" w:sz="0" w:space="0" w:color="auto"/>
                        <w:left w:val="none" w:sz="0" w:space="0" w:color="auto"/>
                        <w:bottom w:val="none" w:sz="0" w:space="0" w:color="auto"/>
                        <w:right w:val="none" w:sz="0" w:space="0" w:color="auto"/>
                      </w:divBdr>
                    </w:div>
                  </w:divsChild>
                </w:div>
                <w:div w:id="1055738401">
                  <w:marLeft w:val="0"/>
                  <w:marRight w:val="0"/>
                  <w:marTop w:val="0"/>
                  <w:marBottom w:val="0"/>
                  <w:divBdr>
                    <w:top w:val="none" w:sz="0" w:space="0" w:color="auto"/>
                    <w:left w:val="none" w:sz="0" w:space="0" w:color="auto"/>
                    <w:bottom w:val="none" w:sz="0" w:space="0" w:color="auto"/>
                    <w:right w:val="none" w:sz="0" w:space="0" w:color="auto"/>
                  </w:divBdr>
                  <w:divsChild>
                    <w:div w:id="1266571292">
                      <w:marLeft w:val="0"/>
                      <w:marRight w:val="0"/>
                      <w:marTop w:val="0"/>
                      <w:marBottom w:val="0"/>
                      <w:divBdr>
                        <w:top w:val="none" w:sz="0" w:space="0" w:color="auto"/>
                        <w:left w:val="none" w:sz="0" w:space="0" w:color="auto"/>
                        <w:bottom w:val="none" w:sz="0" w:space="0" w:color="auto"/>
                        <w:right w:val="none" w:sz="0" w:space="0" w:color="auto"/>
                      </w:divBdr>
                    </w:div>
                  </w:divsChild>
                </w:div>
                <w:div w:id="1959606291">
                  <w:marLeft w:val="0"/>
                  <w:marRight w:val="0"/>
                  <w:marTop w:val="0"/>
                  <w:marBottom w:val="0"/>
                  <w:divBdr>
                    <w:top w:val="none" w:sz="0" w:space="0" w:color="auto"/>
                    <w:left w:val="none" w:sz="0" w:space="0" w:color="auto"/>
                    <w:bottom w:val="none" w:sz="0" w:space="0" w:color="auto"/>
                    <w:right w:val="none" w:sz="0" w:space="0" w:color="auto"/>
                  </w:divBdr>
                  <w:divsChild>
                    <w:div w:id="1784691799">
                      <w:marLeft w:val="0"/>
                      <w:marRight w:val="0"/>
                      <w:marTop w:val="0"/>
                      <w:marBottom w:val="0"/>
                      <w:divBdr>
                        <w:top w:val="none" w:sz="0" w:space="0" w:color="auto"/>
                        <w:left w:val="none" w:sz="0" w:space="0" w:color="auto"/>
                        <w:bottom w:val="none" w:sz="0" w:space="0" w:color="auto"/>
                        <w:right w:val="none" w:sz="0" w:space="0" w:color="auto"/>
                      </w:divBdr>
                    </w:div>
                  </w:divsChild>
                </w:div>
                <w:div w:id="1314798823">
                  <w:marLeft w:val="0"/>
                  <w:marRight w:val="0"/>
                  <w:marTop w:val="0"/>
                  <w:marBottom w:val="0"/>
                  <w:divBdr>
                    <w:top w:val="none" w:sz="0" w:space="0" w:color="auto"/>
                    <w:left w:val="none" w:sz="0" w:space="0" w:color="auto"/>
                    <w:bottom w:val="none" w:sz="0" w:space="0" w:color="auto"/>
                    <w:right w:val="none" w:sz="0" w:space="0" w:color="auto"/>
                  </w:divBdr>
                  <w:divsChild>
                    <w:div w:id="986394209">
                      <w:marLeft w:val="0"/>
                      <w:marRight w:val="0"/>
                      <w:marTop w:val="0"/>
                      <w:marBottom w:val="0"/>
                      <w:divBdr>
                        <w:top w:val="none" w:sz="0" w:space="0" w:color="auto"/>
                        <w:left w:val="none" w:sz="0" w:space="0" w:color="auto"/>
                        <w:bottom w:val="none" w:sz="0" w:space="0" w:color="auto"/>
                        <w:right w:val="none" w:sz="0" w:space="0" w:color="auto"/>
                      </w:divBdr>
                    </w:div>
                  </w:divsChild>
                </w:div>
                <w:div w:id="672226961">
                  <w:marLeft w:val="0"/>
                  <w:marRight w:val="0"/>
                  <w:marTop w:val="0"/>
                  <w:marBottom w:val="0"/>
                  <w:divBdr>
                    <w:top w:val="none" w:sz="0" w:space="0" w:color="auto"/>
                    <w:left w:val="none" w:sz="0" w:space="0" w:color="auto"/>
                    <w:bottom w:val="none" w:sz="0" w:space="0" w:color="auto"/>
                    <w:right w:val="none" w:sz="0" w:space="0" w:color="auto"/>
                  </w:divBdr>
                  <w:divsChild>
                    <w:div w:id="362873620">
                      <w:marLeft w:val="0"/>
                      <w:marRight w:val="0"/>
                      <w:marTop w:val="0"/>
                      <w:marBottom w:val="0"/>
                      <w:divBdr>
                        <w:top w:val="none" w:sz="0" w:space="0" w:color="auto"/>
                        <w:left w:val="none" w:sz="0" w:space="0" w:color="auto"/>
                        <w:bottom w:val="none" w:sz="0" w:space="0" w:color="auto"/>
                        <w:right w:val="none" w:sz="0" w:space="0" w:color="auto"/>
                      </w:divBdr>
                    </w:div>
                  </w:divsChild>
                </w:div>
                <w:div w:id="1824084583">
                  <w:marLeft w:val="0"/>
                  <w:marRight w:val="0"/>
                  <w:marTop w:val="0"/>
                  <w:marBottom w:val="0"/>
                  <w:divBdr>
                    <w:top w:val="none" w:sz="0" w:space="0" w:color="auto"/>
                    <w:left w:val="none" w:sz="0" w:space="0" w:color="auto"/>
                    <w:bottom w:val="none" w:sz="0" w:space="0" w:color="auto"/>
                    <w:right w:val="none" w:sz="0" w:space="0" w:color="auto"/>
                  </w:divBdr>
                  <w:divsChild>
                    <w:div w:id="340088861">
                      <w:marLeft w:val="0"/>
                      <w:marRight w:val="0"/>
                      <w:marTop w:val="0"/>
                      <w:marBottom w:val="0"/>
                      <w:divBdr>
                        <w:top w:val="none" w:sz="0" w:space="0" w:color="auto"/>
                        <w:left w:val="none" w:sz="0" w:space="0" w:color="auto"/>
                        <w:bottom w:val="none" w:sz="0" w:space="0" w:color="auto"/>
                        <w:right w:val="none" w:sz="0" w:space="0" w:color="auto"/>
                      </w:divBdr>
                    </w:div>
                  </w:divsChild>
                </w:div>
                <w:div w:id="296616952">
                  <w:marLeft w:val="0"/>
                  <w:marRight w:val="0"/>
                  <w:marTop w:val="0"/>
                  <w:marBottom w:val="0"/>
                  <w:divBdr>
                    <w:top w:val="none" w:sz="0" w:space="0" w:color="auto"/>
                    <w:left w:val="none" w:sz="0" w:space="0" w:color="auto"/>
                    <w:bottom w:val="none" w:sz="0" w:space="0" w:color="auto"/>
                    <w:right w:val="none" w:sz="0" w:space="0" w:color="auto"/>
                  </w:divBdr>
                  <w:divsChild>
                    <w:div w:id="1737127528">
                      <w:marLeft w:val="0"/>
                      <w:marRight w:val="0"/>
                      <w:marTop w:val="0"/>
                      <w:marBottom w:val="0"/>
                      <w:divBdr>
                        <w:top w:val="none" w:sz="0" w:space="0" w:color="auto"/>
                        <w:left w:val="none" w:sz="0" w:space="0" w:color="auto"/>
                        <w:bottom w:val="none" w:sz="0" w:space="0" w:color="auto"/>
                        <w:right w:val="none" w:sz="0" w:space="0" w:color="auto"/>
                      </w:divBdr>
                    </w:div>
                  </w:divsChild>
                </w:div>
                <w:div w:id="1486822752">
                  <w:marLeft w:val="0"/>
                  <w:marRight w:val="0"/>
                  <w:marTop w:val="0"/>
                  <w:marBottom w:val="0"/>
                  <w:divBdr>
                    <w:top w:val="none" w:sz="0" w:space="0" w:color="auto"/>
                    <w:left w:val="none" w:sz="0" w:space="0" w:color="auto"/>
                    <w:bottom w:val="none" w:sz="0" w:space="0" w:color="auto"/>
                    <w:right w:val="none" w:sz="0" w:space="0" w:color="auto"/>
                  </w:divBdr>
                  <w:divsChild>
                    <w:div w:id="922448029">
                      <w:marLeft w:val="0"/>
                      <w:marRight w:val="0"/>
                      <w:marTop w:val="0"/>
                      <w:marBottom w:val="0"/>
                      <w:divBdr>
                        <w:top w:val="none" w:sz="0" w:space="0" w:color="auto"/>
                        <w:left w:val="none" w:sz="0" w:space="0" w:color="auto"/>
                        <w:bottom w:val="none" w:sz="0" w:space="0" w:color="auto"/>
                        <w:right w:val="none" w:sz="0" w:space="0" w:color="auto"/>
                      </w:divBdr>
                    </w:div>
                  </w:divsChild>
                </w:div>
                <w:div w:id="992949372">
                  <w:marLeft w:val="0"/>
                  <w:marRight w:val="0"/>
                  <w:marTop w:val="0"/>
                  <w:marBottom w:val="0"/>
                  <w:divBdr>
                    <w:top w:val="none" w:sz="0" w:space="0" w:color="auto"/>
                    <w:left w:val="none" w:sz="0" w:space="0" w:color="auto"/>
                    <w:bottom w:val="none" w:sz="0" w:space="0" w:color="auto"/>
                    <w:right w:val="none" w:sz="0" w:space="0" w:color="auto"/>
                  </w:divBdr>
                  <w:divsChild>
                    <w:div w:id="79449822">
                      <w:marLeft w:val="0"/>
                      <w:marRight w:val="0"/>
                      <w:marTop w:val="0"/>
                      <w:marBottom w:val="0"/>
                      <w:divBdr>
                        <w:top w:val="none" w:sz="0" w:space="0" w:color="auto"/>
                        <w:left w:val="none" w:sz="0" w:space="0" w:color="auto"/>
                        <w:bottom w:val="none" w:sz="0" w:space="0" w:color="auto"/>
                        <w:right w:val="none" w:sz="0" w:space="0" w:color="auto"/>
                      </w:divBdr>
                    </w:div>
                  </w:divsChild>
                </w:div>
                <w:div w:id="46532328">
                  <w:marLeft w:val="0"/>
                  <w:marRight w:val="0"/>
                  <w:marTop w:val="0"/>
                  <w:marBottom w:val="0"/>
                  <w:divBdr>
                    <w:top w:val="none" w:sz="0" w:space="0" w:color="auto"/>
                    <w:left w:val="none" w:sz="0" w:space="0" w:color="auto"/>
                    <w:bottom w:val="none" w:sz="0" w:space="0" w:color="auto"/>
                    <w:right w:val="none" w:sz="0" w:space="0" w:color="auto"/>
                  </w:divBdr>
                  <w:divsChild>
                    <w:div w:id="195315864">
                      <w:marLeft w:val="0"/>
                      <w:marRight w:val="0"/>
                      <w:marTop w:val="0"/>
                      <w:marBottom w:val="0"/>
                      <w:divBdr>
                        <w:top w:val="none" w:sz="0" w:space="0" w:color="auto"/>
                        <w:left w:val="none" w:sz="0" w:space="0" w:color="auto"/>
                        <w:bottom w:val="none" w:sz="0" w:space="0" w:color="auto"/>
                        <w:right w:val="none" w:sz="0" w:space="0" w:color="auto"/>
                      </w:divBdr>
                    </w:div>
                  </w:divsChild>
                </w:div>
                <w:div w:id="1312830876">
                  <w:marLeft w:val="0"/>
                  <w:marRight w:val="0"/>
                  <w:marTop w:val="0"/>
                  <w:marBottom w:val="0"/>
                  <w:divBdr>
                    <w:top w:val="none" w:sz="0" w:space="0" w:color="auto"/>
                    <w:left w:val="none" w:sz="0" w:space="0" w:color="auto"/>
                    <w:bottom w:val="none" w:sz="0" w:space="0" w:color="auto"/>
                    <w:right w:val="none" w:sz="0" w:space="0" w:color="auto"/>
                  </w:divBdr>
                  <w:divsChild>
                    <w:div w:id="163328102">
                      <w:marLeft w:val="0"/>
                      <w:marRight w:val="0"/>
                      <w:marTop w:val="0"/>
                      <w:marBottom w:val="0"/>
                      <w:divBdr>
                        <w:top w:val="none" w:sz="0" w:space="0" w:color="auto"/>
                        <w:left w:val="none" w:sz="0" w:space="0" w:color="auto"/>
                        <w:bottom w:val="none" w:sz="0" w:space="0" w:color="auto"/>
                        <w:right w:val="none" w:sz="0" w:space="0" w:color="auto"/>
                      </w:divBdr>
                    </w:div>
                  </w:divsChild>
                </w:div>
                <w:div w:id="1510289557">
                  <w:marLeft w:val="0"/>
                  <w:marRight w:val="0"/>
                  <w:marTop w:val="0"/>
                  <w:marBottom w:val="0"/>
                  <w:divBdr>
                    <w:top w:val="none" w:sz="0" w:space="0" w:color="auto"/>
                    <w:left w:val="none" w:sz="0" w:space="0" w:color="auto"/>
                    <w:bottom w:val="none" w:sz="0" w:space="0" w:color="auto"/>
                    <w:right w:val="none" w:sz="0" w:space="0" w:color="auto"/>
                  </w:divBdr>
                  <w:divsChild>
                    <w:div w:id="645203574">
                      <w:marLeft w:val="0"/>
                      <w:marRight w:val="0"/>
                      <w:marTop w:val="0"/>
                      <w:marBottom w:val="0"/>
                      <w:divBdr>
                        <w:top w:val="none" w:sz="0" w:space="0" w:color="auto"/>
                        <w:left w:val="none" w:sz="0" w:space="0" w:color="auto"/>
                        <w:bottom w:val="none" w:sz="0" w:space="0" w:color="auto"/>
                        <w:right w:val="none" w:sz="0" w:space="0" w:color="auto"/>
                      </w:divBdr>
                    </w:div>
                  </w:divsChild>
                </w:div>
                <w:div w:id="930358834">
                  <w:marLeft w:val="0"/>
                  <w:marRight w:val="0"/>
                  <w:marTop w:val="0"/>
                  <w:marBottom w:val="0"/>
                  <w:divBdr>
                    <w:top w:val="none" w:sz="0" w:space="0" w:color="auto"/>
                    <w:left w:val="none" w:sz="0" w:space="0" w:color="auto"/>
                    <w:bottom w:val="none" w:sz="0" w:space="0" w:color="auto"/>
                    <w:right w:val="none" w:sz="0" w:space="0" w:color="auto"/>
                  </w:divBdr>
                  <w:divsChild>
                    <w:div w:id="1531916583">
                      <w:marLeft w:val="0"/>
                      <w:marRight w:val="0"/>
                      <w:marTop w:val="0"/>
                      <w:marBottom w:val="0"/>
                      <w:divBdr>
                        <w:top w:val="none" w:sz="0" w:space="0" w:color="auto"/>
                        <w:left w:val="none" w:sz="0" w:space="0" w:color="auto"/>
                        <w:bottom w:val="none" w:sz="0" w:space="0" w:color="auto"/>
                        <w:right w:val="none" w:sz="0" w:space="0" w:color="auto"/>
                      </w:divBdr>
                    </w:div>
                  </w:divsChild>
                </w:div>
                <w:div w:id="1939605494">
                  <w:marLeft w:val="0"/>
                  <w:marRight w:val="0"/>
                  <w:marTop w:val="0"/>
                  <w:marBottom w:val="0"/>
                  <w:divBdr>
                    <w:top w:val="none" w:sz="0" w:space="0" w:color="auto"/>
                    <w:left w:val="none" w:sz="0" w:space="0" w:color="auto"/>
                    <w:bottom w:val="none" w:sz="0" w:space="0" w:color="auto"/>
                    <w:right w:val="none" w:sz="0" w:space="0" w:color="auto"/>
                  </w:divBdr>
                  <w:divsChild>
                    <w:div w:id="1282154661">
                      <w:marLeft w:val="0"/>
                      <w:marRight w:val="0"/>
                      <w:marTop w:val="0"/>
                      <w:marBottom w:val="0"/>
                      <w:divBdr>
                        <w:top w:val="none" w:sz="0" w:space="0" w:color="auto"/>
                        <w:left w:val="none" w:sz="0" w:space="0" w:color="auto"/>
                        <w:bottom w:val="none" w:sz="0" w:space="0" w:color="auto"/>
                        <w:right w:val="none" w:sz="0" w:space="0" w:color="auto"/>
                      </w:divBdr>
                    </w:div>
                  </w:divsChild>
                </w:div>
                <w:div w:id="1703093709">
                  <w:marLeft w:val="0"/>
                  <w:marRight w:val="0"/>
                  <w:marTop w:val="0"/>
                  <w:marBottom w:val="0"/>
                  <w:divBdr>
                    <w:top w:val="none" w:sz="0" w:space="0" w:color="auto"/>
                    <w:left w:val="none" w:sz="0" w:space="0" w:color="auto"/>
                    <w:bottom w:val="none" w:sz="0" w:space="0" w:color="auto"/>
                    <w:right w:val="none" w:sz="0" w:space="0" w:color="auto"/>
                  </w:divBdr>
                  <w:divsChild>
                    <w:div w:id="1963533571">
                      <w:marLeft w:val="0"/>
                      <w:marRight w:val="0"/>
                      <w:marTop w:val="0"/>
                      <w:marBottom w:val="0"/>
                      <w:divBdr>
                        <w:top w:val="none" w:sz="0" w:space="0" w:color="auto"/>
                        <w:left w:val="none" w:sz="0" w:space="0" w:color="auto"/>
                        <w:bottom w:val="none" w:sz="0" w:space="0" w:color="auto"/>
                        <w:right w:val="none" w:sz="0" w:space="0" w:color="auto"/>
                      </w:divBdr>
                    </w:div>
                  </w:divsChild>
                </w:div>
                <w:div w:id="1596552319">
                  <w:marLeft w:val="0"/>
                  <w:marRight w:val="0"/>
                  <w:marTop w:val="0"/>
                  <w:marBottom w:val="0"/>
                  <w:divBdr>
                    <w:top w:val="none" w:sz="0" w:space="0" w:color="auto"/>
                    <w:left w:val="none" w:sz="0" w:space="0" w:color="auto"/>
                    <w:bottom w:val="none" w:sz="0" w:space="0" w:color="auto"/>
                    <w:right w:val="none" w:sz="0" w:space="0" w:color="auto"/>
                  </w:divBdr>
                  <w:divsChild>
                    <w:div w:id="1047535247">
                      <w:marLeft w:val="0"/>
                      <w:marRight w:val="0"/>
                      <w:marTop w:val="0"/>
                      <w:marBottom w:val="0"/>
                      <w:divBdr>
                        <w:top w:val="none" w:sz="0" w:space="0" w:color="auto"/>
                        <w:left w:val="none" w:sz="0" w:space="0" w:color="auto"/>
                        <w:bottom w:val="none" w:sz="0" w:space="0" w:color="auto"/>
                        <w:right w:val="none" w:sz="0" w:space="0" w:color="auto"/>
                      </w:divBdr>
                    </w:div>
                  </w:divsChild>
                </w:div>
                <w:div w:id="392509819">
                  <w:marLeft w:val="0"/>
                  <w:marRight w:val="0"/>
                  <w:marTop w:val="0"/>
                  <w:marBottom w:val="0"/>
                  <w:divBdr>
                    <w:top w:val="none" w:sz="0" w:space="0" w:color="auto"/>
                    <w:left w:val="none" w:sz="0" w:space="0" w:color="auto"/>
                    <w:bottom w:val="none" w:sz="0" w:space="0" w:color="auto"/>
                    <w:right w:val="none" w:sz="0" w:space="0" w:color="auto"/>
                  </w:divBdr>
                  <w:divsChild>
                    <w:div w:id="1383795833">
                      <w:marLeft w:val="0"/>
                      <w:marRight w:val="0"/>
                      <w:marTop w:val="0"/>
                      <w:marBottom w:val="0"/>
                      <w:divBdr>
                        <w:top w:val="none" w:sz="0" w:space="0" w:color="auto"/>
                        <w:left w:val="none" w:sz="0" w:space="0" w:color="auto"/>
                        <w:bottom w:val="none" w:sz="0" w:space="0" w:color="auto"/>
                        <w:right w:val="none" w:sz="0" w:space="0" w:color="auto"/>
                      </w:divBdr>
                    </w:div>
                  </w:divsChild>
                </w:div>
                <w:div w:id="312565027">
                  <w:marLeft w:val="0"/>
                  <w:marRight w:val="0"/>
                  <w:marTop w:val="0"/>
                  <w:marBottom w:val="0"/>
                  <w:divBdr>
                    <w:top w:val="none" w:sz="0" w:space="0" w:color="auto"/>
                    <w:left w:val="none" w:sz="0" w:space="0" w:color="auto"/>
                    <w:bottom w:val="none" w:sz="0" w:space="0" w:color="auto"/>
                    <w:right w:val="none" w:sz="0" w:space="0" w:color="auto"/>
                  </w:divBdr>
                  <w:divsChild>
                    <w:div w:id="956570496">
                      <w:marLeft w:val="0"/>
                      <w:marRight w:val="0"/>
                      <w:marTop w:val="0"/>
                      <w:marBottom w:val="0"/>
                      <w:divBdr>
                        <w:top w:val="none" w:sz="0" w:space="0" w:color="auto"/>
                        <w:left w:val="none" w:sz="0" w:space="0" w:color="auto"/>
                        <w:bottom w:val="none" w:sz="0" w:space="0" w:color="auto"/>
                        <w:right w:val="none" w:sz="0" w:space="0" w:color="auto"/>
                      </w:divBdr>
                    </w:div>
                  </w:divsChild>
                </w:div>
                <w:div w:id="2001688371">
                  <w:marLeft w:val="0"/>
                  <w:marRight w:val="0"/>
                  <w:marTop w:val="0"/>
                  <w:marBottom w:val="0"/>
                  <w:divBdr>
                    <w:top w:val="none" w:sz="0" w:space="0" w:color="auto"/>
                    <w:left w:val="none" w:sz="0" w:space="0" w:color="auto"/>
                    <w:bottom w:val="none" w:sz="0" w:space="0" w:color="auto"/>
                    <w:right w:val="none" w:sz="0" w:space="0" w:color="auto"/>
                  </w:divBdr>
                  <w:divsChild>
                    <w:div w:id="927612484">
                      <w:marLeft w:val="0"/>
                      <w:marRight w:val="0"/>
                      <w:marTop w:val="0"/>
                      <w:marBottom w:val="0"/>
                      <w:divBdr>
                        <w:top w:val="none" w:sz="0" w:space="0" w:color="auto"/>
                        <w:left w:val="none" w:sz="0" w:space="0" w:color="auto"/>
                        <w:bottom w:val="none" w:sz="0" w:space="0" w:color="auto"/>
                        <w:right w:val="none" w:sz="0" w:space="0" w:color="auto"/>
                      </w:divBdr>
                    </w:div>
                    <w:div w:id="1100418214">
                      <w:marLeft w:val="0"/>
                      <w:marRight w:val="0"/>
                      <w:marTop w:val="0"/>
                      <w:marBottom w:val="0"/>
                      <w:divBdr>
                        <w:top w:val="none" w:sz="0" w:space="0" w:color="auto"/>
                        <w:left w:val="none" w:sz="0" w:space="0" w:color="auto"/>
                        <w:bottom w:val="none" w:sz="0" w:space="0" w:color="auto"/>
                        <w:right w:val="none" w:sz="0" w:space="0" w:color="auto"/>
                      </w:divBdr>
                    </w:div>
                    <w:div w:id="1130436736">
                      <w:marLeft w:val="720"/>
                      <w:marRight w:val="0"/>
                      <w:marTop w:val="0"/>
                      <w:marBottom w:val="0"/>
                      <w:divBdr>
                        <w:top w:val="none" w:sz="0" w:space="0" w:color="auto"/>
                        <w:left w:val="none" w:sz="0" w:space="0" w:color="auto"/>
                        <w:bottom w:val="none" w:sz="0" w:space="0" w:color="auto"/>
                        <w:right w:val="none" w:sz="0" w:space="0" w:color="auto"/>
                      </w:divBdr>
                    </w:div>
                    <w:div w:id="166392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77418">
      <w:bodyDiv w:val="1"/>
      <w:marLeft w:val="0"/>
      <w:marRight w:val="0"/>
      <w:marTop w:val="0"/>
      <w:marBottom w:val="0"/>
      <w:divBdr>
        <w:top w:val="none" w:sz="0" w:space="0" w:color="auto"/>
        <w:left w:val="none" w:sz="0" w:space="0" w:color="auto"/>
        <w:bottom w:val="none" w:sz="0" w:space="0" w:color="auto"/>
        <w:right w:val="none" w:sz="0" w:space="0" w:color="auto"/>
      </w:divBdr>
    </w:div>
    <w:div w:id="1106391332">
      <w:bodyDiv w:val="1"/>
      <w:marLeft w:val="0"/>
      <w:marRight w:val="0"/>
      <w:marTop w:val="0"/>
      <w:marBottom w:val="0"/>
      <w:divBdr>
        <w:top w:val="none" w:sz="0" w:space="0" w:color="auto"/>
        <w:left w:val="none" w:sz="0" w:space="0" w:color="auto"/>
        <w:bottom w:val="none" w:sz="0" w:space="0" w:color="auto"/>
        <w:right w:val="none" w:sz="0" w:space="0" w:color="auto"/>
      </w:divBdr>
    </w:div>
    <w:div w:id="1194878882">
      <w:bodyDiv w:val="1"/>
      <w:marLeft w:val="0"/>
      <w:marRight w:val="0"/>
      <w:marTop w:val="0"/>
      <w:marBottom w:val="0"/>
      <w:divBdr>
        <w:top w:val="none" w:sz="0" w:space="0" w:color="auto"/>
        <w:left w:val="none" w:sz="0" w:space="0" w:color="auto"/>
        <w:bottom w:val="none" w:sz="0" w:space="0" w:color="auto"/>
        <w:right w:val="none" w:sz="0" w:space="0" w:color="auto"/>
      </w:divBdr>
    </w:div>
    <w:div w:id="1218662255">
      <w:bodyDiv w:val="1"/>
      <w:marLeft w:val="0"/>
      <w:marRight w:val="0"/>
      <w:marTop w:val="0"/>
      <w:marBottom w:val="0"/>
      <w:divBdr>
        <w:top w:val="none" w:sz="0" w:space="0" w:color="auto"/>
        <w:left w:val="none" w:sz="0" w:space="0" w:color="auto"/>
        <w:bottom w:val="none" w:sz="0" w:space="0" w:color="auto"/>
        <w:right w:val="none" w:sz="0" w:space="0" w:color="auto"/>
      </w:divBdr>
    </w:div>
    <w:div w:id="1368525724">
      <w:bodyDiv w:val="1"/>
      <w:marLeft w:val="0"/>
      <w:marRight w:val="0"/>
      <w:marTop w:val="0"/>
      <w:marBottom w:val="0"/>
      <w:divBdr>
        <w:top w:val="none" w:sz="0" w:space="0" w:color="auto"/>
        <w:left w:val="none" w:sz="0" w:space="0" w:color="auto"/>
        <w:bottom w:val="none" w:sz="0" w:space="0" w:color="auto"/>
        <w:right w:val="none" w:sz="0" w:space="0" w:color="auto"/>
      </w:divBdr>
    </w:div>
    <w:div w:id="1378702660">
      <w:bodyDiv w:val="1"/>
      <w:marLeft w:val="0"/>
      <w:marRight w:val="0"/>
      <w:marTop w:val="0"/>
      <w:marBottom w:val="0"/>
      <w:divBdr>
        <w:top w:val="none" w:sz="0" w:space="0" w:color="auto"/>
        <w:left w:val="none" w:sz="0" w:space="0" w:color="auto"/>
        <w:bottom w:val="none" w:sz="0" w:space="0" w:color="auto"/>
        <w:right w:val="none" w:sz="0" w:space="0" w:color="auto"/>
      </w:divBdr>
    </w:div>
    <w:div w:id="1393045878">
      <w:bodyDiv w:val="1"/>
      <w:marLeft w:val="0"/>
      <w:marRight w:val="0"/>
      <w:marTop w:val="0"/>
      <w:marBottom w:val="0"/>
      <w:divBdr>
        <w:top w:val="none" w:sz="0" w:space="0" w:color="auto"/>
        <w:left w:val="none" w:sz="0" w:space="0" w:color="auto"/>
        <w:bottom w:val="none" w:sz="0" w:space="0" w:color="auto"/>
        <w:right w:val="none" w:sz="0" w:space="0" w:color="auto"/>
      </w:divBdr>
    </w:div>
    <w:div w:id="1442727273">
      <w:bodyDiv w:val="1"/>
      <w:marLeft w:val="0"/>
      <w:marRight w:val="0"/>
      <w:marTop w:val="0"/>
      <w:marBottom w:val="0"/>
      <w:divBdr>
        <w:top w:val="none" w:sz="0" w:space="0" w:color="auto"/>
        <w:left w:val="none" w:sz="0" w:space="0" w:color="auto"/>
        <w:bottom w:val="none" w:sz="0" w:space="0" w:color="auto"/>
        <w:right w:val="none" w:sz="0" w:space="0" w:color="auto"/>
      </w:divBdr>
    </w:div>
    <w:div w:id="1565095128">
      <w:bodyDiv w:val="1"/>
      <w:marLeft w:val="0"/>
      <w:marRight w:val="0"/>
      <w:marTop w:val="0"/>
      <w:marBottom w:val="0"/>
      <w:divBdr>
        <w:top w:val="none" w:sz="0" w:space="0" w:color="auto"/>
        <w:left w:val="none" w:sz="0" w:space="0" w:color="auto"/>
        <w:bottom w:val="none" w:sz="0" w:space="0" w:color="auto"/>
        <w:right w:val="none" w:sz="0" w:space="0" w:color="auto"/>
      </w:divBdr>
    </w:div>
    <w:div w:id="1637103082">
      <w:bodyDiv w:val="1"/>
      <w:marLeft w:val="0"/>
      <w:marRight w:val="0"/>
      <w:marTop w:val="0"/>
      <w:marBottom w:val="0"/>
      <w:divBdr>
        <w:top w:val="none" w:sz="0" w:space="0" w:color="auto"/>
        <w:left w:val="none" w:sz="0" w:space="0" w:color="auto"/>
        <w:bottom w:val="none" w:sz="0" w:space="0" w:color="auto"/>
        <w:right w:val="none" w:sz="0" w:space="0" w:color="auto"/>
      </w:divBdr>
    </w:div>
    <w:div w:id="1641955800">
      <w:bodyDiv w:val="1"/>
      <w:marLeft w:val="0"/>
      <w:marRight w:val="0"/>
      <w:marTop w:val="0"/>
      <w:marBottom w:val="0"/>
      <w:divBdr>
        <w:top w:val="none" w:sz="0" w:space="0" w:color="auto"/>
        <w:left w:val="none" w:sz="0" w:space="0" w:color="auto"/>
        <w:bottom w:val="none" w:sz="0" w:space="0" w:color="auto"/>
        <w:right w:val="none" w:sz="0" w:space="0" w:color="auto"/>
      </w:divBdr>
    </w:div>
    <w:div w:id="1714427476">
      <w:bodyDiv w:val="1"/>
      <w:marLeft w:val="0"/>
      <w:marRight w:val="0"/>
      <w:marTop w:val="0"/>
      <w:marBottom w:val="0"/>
      <w:divBdr>
        <w:top w:val="none" w:sz="0" w:space="0" w:color="auto"/>
        <w:left w:val="none" w:sz="0" w:space="0" w:color="auto"/>
        <w:bottom w:val="none" w:sz="0" w:space="0" w:color="auto"/>
        <w:right w:val="none" w:sz="0" w:space="0" w:color="auto"/>
      </w:divBdr>
      <w:divsChild>
        <w:div w:id="364989810">
          <w:marLeft w:val="504"/>
          <w:marRight w:val="0"/>
          <w:marTop w:val="140"/>
          <w:marBottom w:val="0"/>
          <w:divBdr>
            <w:top w:val="none" w:sz="0" w:space="0" w:color="auto"/>
            <w:left w:val="none" w:sz="0" w:space="0" w:color="auto"/>
            <w:bottom w:val="none" w:sz="0" w:space="0" w:color="auto"/>
            <w:right w:val="none" w:sz="0" w:space="0" w:color="auto"/>
          </w:divBdr>
        </w:div>
        <w:div w:id="818424429">
          <w:marLeft w:val="1008"/>
          <w:marRight w:val="0"/>
          <w:marTop w:val="110"/>
          <w:marBottom w:val="0"/>
          <w:divBdr>
            <w:top w:val="none" w:sz="0" w:space="0" w:color="auto"/>
            <w:left w:val="none" w:sz="0" w:space="0" w:color="auto"/>
            <w:bottom w:val="none" w:sz="0" w:space="0" w:color="auto"/>
            <w:right w:val="none" w:sz="0" w:space="0" w:color="auto"/>
          </w:divBdr>
        </w:div>
        <w:div w:id="741373699">
          <w:marLeft w:val="1008"/>
          <w:marRight w:val="0"/>
          <w:marTop w:val="110"/>
          <w:marBottom w:val="0"/>
          <w:divBdr>
            <w:top w:val="none" w:sz="0" w:space="0" w:color="auto"/>
            <w:left w:val="none" w:sz="0" w:space="0" w:color="auto"/>
            <w:bottom w:val="none" w:sz="0" w:space="0" w:color="auto"/>
            <w:right w:val="none" w:sz="0" w:space="0" w:color="auto"/>
          </w:divBdr>
        </w:div>
        <w:div w:id="1752123282">
          <w:marLeft w:val="1008"/>
          <w:marRight w:val="0"/>
          <w:marTop w:val="110"/>
          <w:marBottom w:val="0"/>
          <w:divBdr>
            <w:top w:val="none" w:sz="0" w:space="0" w:color="auto"/>
            <w:left w:val="none" w:sz="0" w:space="0" w:color="auto"/>
            <w:bottom w:val="none" w:sz="0" w:space="0" w:color="auto"/>
            <w:right w:val="none" w:sz="0" w:space="0" w:color="auto"/>
          </w:divBdr>
        </w:div>
        <w:div w:id="1151824566">
          <w:marLeft w:val="1008"/>
          <w:marRight w:val="0"/>
          <w:marTop w:val="110"/>
          <w:marBottom w:val="0"/>
          <w:divBdr>
            <w:top w:val="none" w:sz="0" w:space="0" w:color="auto"/>
            <w:left w:val="none" w:sz="0" w:space="0" w:color="auto"/>
            <w:bottom w:val="none" w:sz="0" w:space="0" w:color="auto"/>
            <w:right w:val="none" w:sz="0" w:space="0" w:color="auto"/>
          </w:divBdr>
        </w:div>
      </w:divsChild>
    </w:div>
    <w:div w:id="1751928430">
      <w:bodyDiv w:val="1"/>
      <w:marLeft w:val="0"/>
      <w:marRight w:val="0"/>
      <w:marTop w:val="0"/>
      <w:marBottom w:val="0"/>
      <w:divBdr>
        <w:top w:val="none" w:sz="0" w:space="0" w:color="auto"/>
        <w:left w:val="none" w:sz="0" w:space="0" w:color="auto"/>
        <w:bottom w:val="none" w:sz="0" w:space="0" w:color="auto"/>
        <w:right w:val="none" w:sz="0" w:space="0" w:color="auto"/>
      </w:divBdr>
    </w:div>
    <w:div w:id="1765764956">
      <w:bodyDiv w:val="1"/>
      <w:marLeft w:val="0"/>
      <w:marRight w:val="0"/>
      <w:marTop w:val="0"/>
      <w:marBottom w:val="0"/>
      <w:divBdr>
        <w:top w:val="none" w:sz="0" w:space="0" w:color="auto"/>
        <w:left w:val="none" w:sz="0" w:space="0" w:color="auto"/>
        <w:bottom w:val="none" w:sz="0" w:space="0" w:color="auto"/>
        <w:right w:val="none" w:sz="0" w:space="0" w:color="auto"/>
      </w:divBdr>
    </w:div>
    <w:div w:id="1915820079">
      <w:bodyDiv w:val="1"/>
      <w:marLeft w:val="0"/>
      <w:marRight w:val="0"/>
      <w:marTop w:val="0"/>
      <w:marBottom w:val="0"/>
      <w:divBdr>
        <w:top w:val="none" w:sz="0" w:space="0" w:color="auto"/>
        <w:left w:val="none" w:sz="0" w:space="0" w:color="auto"/>
        <w:bottom w:val="none" w:sz="0" w:space="0" w:color="auto"/>
        <w:right w:val="none" w:sz="0" w:space="0" w:color="auto"/>
      </w:divBdr>
    </w:div>
    <w:div w:id="1918976158">
      <w:bodyDiv w:val="1"/>
      <w:marLeft w:val="0"/>
      <w:marRight w:val="0"/>
      <w:marTop w:val="0"/>
      <w:marBottom w:val="0"/>
      <w:divBdr>
        <w:top w:val="none" w:sz="0" w:space="0" w:color="auto"/>
        <w:left w:val="none" w:sz="0" w:space="0" w:color="auto"/>
        <w:bottom w:val="none" w:sz="0" w:space="0" w:color="auto"/>
        <w:right w:val="none" w:sz="0" w:space="0" w:color="auto"/>
      </w:divBdr>
    </w:div>
    <w:div w:id="1969508558">
      <w:bodyDiv w:val="1"/>
      <w:marLeft w:val="0"/>
      <w:marRight w:val="0"/>
      <w:marTop w:val="0"/>
      <w:marBottom w:val="0"/>
      <w:divBdr>
        <w:top w:val="none" w:sz="0" w:space="0" w:color="auto"/>
        <w:left w:val="none" w:sz="0" w:space="0" w:color="auto"/>
        <w:bottom w:val="none" w:sz="0" w:space="0" w:color="auto"/>
        <w:right w:val="none" w:sz="0" w:space="0" w:color="auto"/>
      </w:divBdr>
    </w:div>
    <w:div w:id="2049795591">
      <w:bodyDiv w:val="1"/>
      <w:marLeft w:val="0"/>
      <w:marRight w:val="0"/>
      <w:marTop w:val="0"/>
      <w:marBottom w:val="0"/>
      <w:divBdr>
        <w:top w:val="none" w:sz="0" w:space="0" w:color="auto"/>
        <w:left w:val="none" w:sz="0" w:space="0" w:color="auto"/>
        <w:bottom w:val="none" w:sz="0" w:space="0" w:color="auto"/>
        <w:right w:val="none" w:sz="0" w:space="0" w:color="auto"/>
      </w:divBdr>
      <w:divsChild>
        <w:div w:id="51734067">
          <w:marLeft w:val="504"/>
          <w:marRight w:val="0"/>
          <w:marTop w:val="140"/>
          <w:marBottom w:val="0"/>
          <w:divBdr>
            <w:top w:val="none" w:sz="0" w:space="0" w:color="auto"/>
            <w:left w:val="none" w:sz="0" w:space="0" w:color="auto"/>
            <w:bottom w:val="none" w:sz="0" w:space="0" w:color="auto"/>
            <w:right w:val="none" w:sz="0" w:space="0" w:color="auto"/>
          </w:divBdr>
        </w:div>
        <w:div w:id="1246497606">
          <w:marLeft w:val="504"/>
          <w:marRight w:val="0"/>
          <w:marTop w:val="140"/>
          <w:marBottom w:val="0"/>
          <w:divBdr>
            <w:top w:val="none" w:sz="0" w:space="0" w:color="auto"/>
            <w:left w:val="none" w:sz="0" w:space="0" w:color="auto"/>
            <w:bottom w:val="none" w:sz="0" w:space="0" w:color="auto"/>
            <w:right w:val="none" w:sz="0" w:space="0" w:color="auto"/>
          </w:divBdr>
        </w:div>
        <w:div w:id="150413072">
          <w:marLeft w:val="504"/>
          <w:marRight w:val="0"/>
          <w:marTop w:val="140"/>
          <w:marBottom w:val="0"/>
          <w:divBdr>
            <w:top w:val="none" w:sz="0" w:space="0" w:color="auto"/>
            <w:left w:val="none" w:sz="0" w:space="0" w:color="auto"/>
            <w:bottom w:val="none" w:sz="0" w:space="0" w:color="auto"/>
            <w:right w:val="none" w:sz="0" w:space="0" w:color="auto"/>
          </w:divBdr>
        </w:div>
        <w:div w:id="1263344955">
          <w:marLeft w:val="504"/>
          <w:marRight w:val="0"/>
          <w:marTop w:val="140"/>
          <w:marBottom w:val="0"/>
          <w:divBdr>
            <w:top w:val="none" w:sz="0" w:space="0" w:color="auto"/>
            <w:left w:val="none" w:sz="0" w:space="0" w:color="auto"/>
            <w:bottom w:val="none" w:sz="0" w:space="0" w:color="auto"/>
            <w:right w:val="none" w:sz="0" w:space="0" w:color="auto"/>
          </w:divBdr>
        </w:div>
        <w:div w:id="1665623504">
          <w:marLeft w:val="504"/>
          <w:marRight w:val="0"/>
          <w:marTop w:val="140"/>
          <w:marBottom w:val="0"/>
          <w:divBdr>
            <w:top w:val="none" w:sz="0" w:space="0" w:color="auto"/>
            <w:left w:val="none" w:sz="0" w:space="0" w:color="auto"/>
            <w:bottom w:val="none" w:sz="0" w:space="0" w:color="auto"/>
            <w:right w:val="none" w:sz="0" w:space="0" w:color="auto"/>
          </w:divBdr>
        </w:div>
        <w:div w:id="1892646437">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orm.jotform.com/202256428683055" TargetMode="External"/><Relationship Id="rId18" Type="http://schemas.openxmlformats.org/officeDocument/2006/relationships/image" Target="media/image4.emf"/><Relationship Id="rId26" Type="http://schemas.openxmlformats.org/officeDocument/2006/relationships/hyperlink" Target="http://www.aquifer.org" TargetMode="External"/><Relationship Id="rId39" Type="http://schemas.openxmlformats.org/officeDocument/2006/relationships/hyperlink" Target="https://intranet.bcm.edu/index.cfm?fuseaction=Policies.Display_Policy&amp;Policy_Number=28.1.13" TargetMode="External"/><Relationship Id="rId21" Type="http://schemas.openxmlformats.org/officeDocument/2006/relationships/image" Target="media/image7.emf"/><Relationship Id="rId34" Type="http://schemas.openxmlformats.org/officeDocument/2006/relationships/hyperlink" Target="https://intranet.bcm.edu/index.cfm?fuseaction=Policies.Display_Policy&amp;Policy_Number=28.1.10" TargetMode="External"/><Relationship Id="rId42" Type="http://schemas.openxmlformats.org/officeDocument/2006/relationships/hyperlink" Target="https://intranet.bcm.edu/index.cfm?fuseaction=Policies.Display_Policy&amp;Policy_Number=23.2.04" TargetMode="External"/><Relationship Id="rId47" Type="http://schemas.openxmlformats.org/officeDocument/2006/relationships/hyperlink" Target="https://www.bcm.edu/education/schools/medical-school/md-program/student-handbook/academic-program/curriculum/examinations-and-grades" TargetMode="External"/><Relationship Id="rId50" Type="http://schemas.openxmlformats.org/officeDocument/2006/relationships/hyperlink" Target="https://intranet.bcm.edu/index.cfm?fuseaction=Policies.Display_Policy&amp;Policy_Number=23.1.12" TargetMode="External"/><Relationship Id="rId55" Type="http://schemas.openxmlformats.org/officeDocument/2006/relationships/hyperlink" Target="https://intranet.bcm.edu/index.cfm?fuseaction=Policies.Display_Policy&amp;policy_number=28.1.15" TargetMode="External"/><Relationship Id="rId63" Type="http://schemas.openxmlformats.org/officeDocument/2006/relationships/hyperlink" Target="https://media.bcm.edu/documents/2016/e5/guide-to-reporting-patient-safety-incidents-7.20.2016.pdf" TargetMode="External"/><Relationship Id="rId68" Type="http://schemas.openxmlformats.org/officeDocument/2006/relationships/hyperlink" Target="https://intranet.bcm.edu/index.cfm?fuseaction=Policies.Display_Policy&amp;Policy_Number=28.2.01" TargetMode="External"/><Relationship Id="rId76" Type="http://schemas.openxmlformats.org/officeDocument/2006/relationships/hyperlink" Target="https://www.bcm.edu/about-us/our-campus"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www.bcm.edu/education/academic-faculty-affairs/academic-policies/title-ix-and-gender-discrimination/education/sexual-harassment" TargetMode="Externa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hyperlink" Target="https://intranet.bcm.edu/index.cfm?fuseaction=Policies.Policies&amp;area=26" TargetMode="External"/><Relationship Id="rId11" Type="http://schemas.openxmlformats.org/officeDocument/2006/relationships/hyperlink" Target="mailto:gatewood@bcm.edu" TargetMode="External"/><Relationship Id="rId24" Type="http://schemas.openxmlformats.org/officeDocument/2006/relationships/hyperlink" Target="http://www.acog.org" TargetMode="External"/><Relationship Id="rId32" Type="http://schemas.openxmlformats.org/officeDocument/2006/relationships/hyperlink" Target="https://intranet.bcm.edu/index.cfm?fuseaction=Policies.Display_Policy&amp;Policy_Number=28.1.09" TargetMode="External"/><Relationship Id="rId37" Type="http://schemas.openxmlformats.org/officeDocument/2006/relationships/hyperlink" Target="https://www.bcm.edu/education/academic-faculty-affairs/academic-policies/compact" TargetMode="External"/><Relationship Id="rId40" Type="http://schemas.openxmlformats.org/officeDocument/2006/relationships/hyperlink" Target="https://intranet.bcm.edu/index.cfm?fuseaction=Policies.Display_Policy&amp;Policy_Number=28.1.03" TargetMode="External"/><Relationship Id="rId45" Type="http://schemas.openxmlformats.org/officeDocument/2006/relationships/hyperlink" Target="https://www.bcm.edu/education/schools/medical-school/md-program/student-handbook/academic-program/curriculum/examinations-and-grades" TargetMode="External"/><Relationship Id="rId53" Type="http://schemas.openxmlformats.org/officeDocument/2006/relationships/hyperlink" Target="https://intranet.bcm.edu/index.cfm?fuseaction=Policies.Display_Policy&amp;Policy_Number=23.1.12" TargetMode="External"/><Relationship Id="rId58" Type="http://schemas.openxmlformats.org/officeDocument/2006/relationships/hyperlink" Target="https://intranet.bcm.edu/index.cfm?fuseaction=Policies.Display_Policy&amp;policy_number=26.3.19" TargetMode="External"/><Relationship Id="rId66" Type="http://schemas.openxmlformats.org/officeDocument/2006/relationships/hyperlink" Target="https://intranet.bcm.edu/index.cfm?fuseaction=Policies.Display_Policy&amp;Policy_Number=23.2.01" TargetMode="External"/><Relationship Id="rId74" Type="http://schemas.openxmlformats.org/officeDocument/2006/relationships/hyperlink" Target="https://intranet.bcm.edu/index.cfm?fuseaction=Policies.Display_Policy&amp;Policy_Number=28.1.05" TargetMode="External"/><Relationship Id="rId79" Type="http://schemas.openxmlformats.org/officeDocument/2006/relationships/hyperlink" Target="https://www.aamc.org/what-we-do/mission-areas/medical-education/cbme/core-epas" TargetMode="External"/><Relationship Id="rId5" Type="http://schemas.openxmlformats.org/officeDocument/2006/relationships/webSettings" Target="webSettings.xml"/><Relationship Id="rId61" Type="http://schemas.openxmlformats.org/officeDocument/2006/relationships/hyperlink" Target="https://intranet.bcm.edu/index.cfm?fuseaction=Policies.Display_Policy&amp;Policy_Number=28.1.11" TargetMode="External"/><Relationship Id="rId82" Type="http://schemas.openxmlformats.org/officeDocument/2006/relationships/fontTable" Target="fontTable.xml"/><Relationship Id="rId10" Type="http://schemas.openxmlformats.org/officeDocument/2006/relationships/hyperlink" Target="mailto:greely@bcm.edu" TargetMode="External"/><Relationship Id="rId19" Type="http://schemas.openxmlformats.org/officeDocument/2006/relationships/image" Target="media/image5.emf"/><Relationship Id="rId31" Type="http://schemas.openxmlformats.org/officeDocument/2006/relationships/hyperlink" Target="https://media.bcm.edu/documents/2017/a1/add-drop-policy-06-13-2017.pdf" TargetMode="External"/><Relationship Id="rId44" Type="http://schemas.openxmlformats.org/officeDocument/2006/relationships/hyperlink" Target="https://intranet.bcm.edu/index.cfm?fuseaction=Policies.Display_Policy&amp;Policy_Number=28.1.01" TargetMode="External"/><Relationship Id="rId52" Type="http://schemas.openxmlformats.org/officeDocument/2006/relationships/hyperlink" Target="https://intranet.bcm.edu/index.cfm?fuseaction=Policies.Display_Policy&amp;Policy_Number=23.1.12" TargetMode="External"/><Relationship Id="rId60" Type="http://schemas.openxmlformats.org/officeDocument/2006/relationships/hyperlink" Target="https://intranet.bcm.edu/index.cfm?fuseaction=Policies.Display_Policy&amp;Policy_Number=28.1.02" TargetMode="External"/><Relationship Id="rId65" Type="http://schemas.openxmlformats.org/officeDocument/2006/relationships/hyperlink" Target="https://www.bcm.edu/education/schools/medical-school/md-program/student-handbook/academic-program/attendance-and-absences/religious-holiday-and-activity-absence-policy" TargetMode="External"/><Relationship Id="rId73" Type="http://schemas.openxmlformats.org/officeDocument/2006/relationships/hyperlink" Target="https://intranet.bcm.edu/index.cfm?fuseaction=Policies.Display_Policy&amp;Policy_Number=23.1.07" TargetMode="External"/><Relationship Id="rId78" Type="http://schemas.openxmlformats.org/officeDocument/2006/relationships/hyperlink" Target="https://www.bcm.edu/education/schools/medical-school/md-program/student-handbook/academic-program/requirements-for-degree-doctor-of-medicine" TargetMode="External"/><Relationship Id="rId8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kelli.barbour@bcm.edu" TargetMode="External"/><Relationship Id="rId14" Type="http://schemas.openxmlformats.org/officeDocument/2006/relationships/header" Target="header1.xml"/><Relationship Id="rId22" Type="http://schemas.openxmlformats.org/officeDocument/2006/relationships/image" Target="media/image8.emf"/><Relationship Id="rId27" Type="http://schemas.openxmlformats.org/officeDocument/2006/relationships/hyperlink" Target="https://intranet.bcm.edu/index.cfm?fuseaction=Policies.Policies&amp;area=28" TargetMode="External"/><Relationship Id="rId30" Type="http://schemas.openxmlformats.org/officeDocument/2006/relationships/hyperlink" Target="https://www.bcm.edu/education/schools/medical-school/md-program/student-handbook" TargetMode="External"/><Relationship Id="rId35" Type="http://schemas.openxmlformats.org/officeDocument/2006/relationships/hyperlink" Target="https://intranet.bcm.edu/index.cfm?fuseaction=Policies.Display_Policy&amp;Policy_Number=28.1.08" TargetMode="External"/><Relationship Id="rId43" Type="http://schemas.openxmlformats.org/officeDocument/2006/relationships/hyperlink" Target="https://www.bcm.edu/education/schools/medical-school/md-program/student-handbook/academic-program/curriculum/examinations-and-grades" TargetMode="External"/><Relationship Id="rId48" Type="http://schemas.openxmlformats.org/officeDocument/2006/relationships/hyperlink" Target="https://intranet.bcm.edu/index.cfm?fuseaction=Policies.Display_Policy&amp;Policy_Number=23.2.02" TargetMode="External"/><Relationship Id="rId56" Type="http://schemas.openxmlformats.org/officeDocument/2006/relationships/hyperlink" Target="https://www.bcm.edu/occupational-health-program/needlestick-exposure" TargetMode="External"/><Relationship Id="rId64" Type="http://schemas.openxmlformats.org/officeDocument/2006/relationships/hyperlink" Target="https://intranet.bcm.edu/index.cfm?fuseaction=Policies.Display_Policy&amp;Policy_Number=02.2.25" TargetMode="External"/><Relationship Id="rId69" Type="http://schemas.openxmlformats.org/officeDocument/2006/relationships/hyperlink" Target="https://intranet.bcm.edu/index.cfm?fuseaction=Policies.Display_Policy&amp;Policy_Number=02.5.38" TargetMode="External"/><Relationship Id="rId77" Type="http://schemas.openxmlformats.org/officeDocument/2006/relationships/hyperlink" Target="https://www.bcm.edu/education/academic-faculty-affairs/academic-policies/statement-student-rights" TargetMode="External"/><Relationship Id="rId8" Type="http://schemas.openxmlformats.org/officeDocument/2006/relationships/image" Target="media/image1.png"/><Relationship Id="rId51" Type="http://schemas.openxmlformats.org/officeDocument/2006/relationships/hyperlink" Target="https://intranet.bcm.edu/index.cfm?fuseaction=Policies.Display_Policy&amp;Policy_Number=23.1.12" TargetMode="External"/><Relationship Id="rId72" Type="http://schemas.openxmlformats.org/officeDocument/2006/relationships/hyperlink" Target="https://intranet.bcm.edu/index.cfm?fuseaction=Policies.Display_Policy&amp;Policy_Number=23.1.08" TargetMode="External"/><Relationship Id="rId80" Type="http://schemas.openxmlformats.org/officeDocument/2006/relationships/hyperlink" Target="https://www.aamc.org/what-we-do/mission-areas/medical-education/curriculum-inventory/establish-your-ci/physician-competency-reference-set" TargetMode="External"/><Relationship Id="rId3" Type="http://schemas.openxmlformats.org/officeDocument/2006/relationships/styles" Target="styles.xml"/><Relationship Id="rId12" Type="http://schemas.openxmlformats.org/officeDocument/2006/relationships/hyperlink" Target="mailto:dxjensen@texaschildrens.org" TargetMode="External"/><Relationship Id="rId17" Type="http://schemas.openxmlformats.org/officeDocument/2006/relationships/image" Target="media/image3.png"/><Relationship Id="rId25" Type="http://schemas.openxmlformats.org/officeDocument/2006/relationships/hyperlink" Target="http://www.apgo.org" TargetMode="External"/><Relationship Id="rId33" Type="http://schemas.openxmlformats.org/officeDocument/2006/relationships/hyperlink" Target="https://www.bcm.edu/education/schools/medical-school/md-program/student-handbook/academic-program/attendance-and-absences" TargetMode="External"/><Relationship Id="rId38" Type="http://schemas.openxmlformats.org/officeDocument/2006/relationships/hyperlink" Target="https://intranet.bcm.edu/index.cfm?fuseaction=Policies.Display_Policy&amp;Policy_Number=23.1.09" TargetMode="External"/><Relationship Id="rId46" Type="http://schemas.openxmlformats.org/officeDocument/2006/relationships/hyperlink" Target="https://bcm.blackboard.com/webapps/portal/execute/tabs/tabAction?action=renderLinkModule&amp;url=https%3A//www.bcm.edu/education/academic-faculty-affairs/student-services/student-appeals-grievances/grade-verification-grade-appeal" TargetMode="External"/><Relationship Id="rId59" Type="http://schemas.openxmlformats.org/officeDocument/2006/relationships/hyperlink" Target="https://www.bcm.edu/education/schools/medical-school/md-program/student-handbook/health-wellness" TargetMode="External"/><Relationship Id="rId67" Type="http://schemas.openxmlformats.org/officeDocument/2006/relationships/hyperlink" Target="file:///C:\Users\srrose\Desktop\www.bcm.ethicspoint.com" TargetMode="External"/><Relationship Id="rId20" Type="http://schemas.openxmlformats.org/officeDocument/2006/relationships/image" Target="media/image6.emf"/><Relationship Id="rId41" Type="http://schemas.openxmlformats.org/officeDocument/2006/relationships/hyperlink" Target="https://intranet.bcm.edu/index.cfm?fuseaction=Policies.Display_Policy&amp;Policy_Number=28.1.04" TargetMode="External"/><Relationship Id="rId54" Type="http://schemas.openxmlformats.org/officeDocument/2006/relationships/hyperlink" Target="https://intranet.bcm.edu/index.cfm?fuseaction=Policies.Display_Policy&amp;Policy_Number=28.1.17" TargetMode="External"/><Relationship Id="rId62" Type="http://schemas.openxmlformats.org/officeDocument/2006/relationships/hyperlink" Target="https://bcm.blackboard.com/webapps/portal/execute/tabs/tabAction?action=renderLinkModule&amp;url=https%3A//bcm.blackboard.com/bbcswebdav/xid-290843_1" TargetMode="External"/><Relationship Id="rId70" Type="http://schemas.openxmlformats.org/officeDocument/2006/relationships/hyperlink" Target="https://intranet.bcm.edu/index.cfm?fuseaction=Policies.Display_Policy&amp;Policy_Number=02.2.26" TargetMode="External"/><Relationship Id="rId75" Type="http://schemas.openxmlformats.org/officeDocument/2006/relationships/hyperlink" Target="https://intranet.bcm.edu/index.cfm?fuseaction=Policies.Display_Policy&amp;Policy_Number=28.1.16" TargetMode="External"/><Relationship Id="rId83"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2.xml"/><Relationship Id="rId28" Type="http://schemas.openxmlformats.org/officeDocument/2006/relationships/hyperlink" Target="https://intranet.bcm.edu/index.cfm?fuseaction=Policies.Policies&amp;area=23" TargetMode="External"/><Relationship Id="rId36" Type="http://schemas.openxmlformats.org/officeDocument/2006/relationships/hyperlink" Target="https://media.bcm.edu/documents/2015/94/bcm-code-of-conduct-final-june-2015.pdf" TargetMode="External"/><Relationship Id="rId49" Type="http://schemas.openxmlformats.org/officeDocument/2006/relationships/hyperlink" Target="https://www.bcm.edu/about-us/ombuds" TargetMode="External"/><Relationship Id="rId57" Type="http://schemas.openxmlformats.org/officeDocument/2006/relationships/hyperlink" Target="https://intranet.bcm.edu/index.cfm?fuseaction=Policies.Display_Policy&amp;Policy_Number=26.3.0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49313A9A924D26BD6FC25D7A34A672"/>
        <w:category>
          <w:name w:val="General"/>
          <w:gallery w:val="placeholder"/>
        </w:category>
        <w:types>
          <w:type w:val="bbPlcHdr"/>
        </w:types>
        <w:behaviors>
          <w:behavior w:val="content"/>
        </w:behaviors>
        <w:guid w:val="{F3E41A29-0DCB-48EF-B4EC-131CA52929F6}"/>
      </w:docPartPr>
      <w:docPartBody>
        <w:p w:rsidR="0095325C" w:rsidRDefault="006D6D40" w:rsidP="006D6D40">
          <w:pPr>
            <w:pStyle w:val="C249313A9A924D26BD6FC25D7A34A672"/>
          </w:pPr>
          <w:r>
            <w:t>Sunday</w:t>
          </w:r>
        </w:p>
      </w:docPartBody>
    </w:docPart>
    <w:docPart>
      <w:docPartPr>
        <w:name w:val="6F723657612D4BA59486D26CE368E9EA"/>
        <w:category>
          <w:name w:val="General"/>
          <w:gallery w:val="placeholder"/>
        </w:category>
        <w:types>
          <w:type w:val="bbPlcHdr"/>
        </w:types>
        <w:behaviors>
          <w:behavior w:val="content"/>
        </w:behaviors>
        <w:guid w:val="{648CED39-84CC-4B89-84D5-8DA11CACE438}"/>
      </w:docPartPr>
      <w:docPartBody>
        <w:p w:rsidR="0095325C" w:rsidRDefault="006D6D40" w:rsidP="006D6D40">
          <w:pPr>
            <w:pStyle w:val="6F723657612D4BA59486D26CE368E9EA"/>
          </w:pPr>
          <w:r>
            <w:t>Monday</w:t>
          </w:r>
        </w:p>
      </w:docPartBody>
    </w:docPart>
    <w:docPart>
      <w:docPartPr>
        <w:name w:val="907E294D687B48769AEC4A0A7F80A1A2"/>
        <w:category>
          <w:name w:val="General"/>
          <w:gallery w:val="placeholder"/>
        </w:category>
        <w:types>
          <w:type w:val="bbPlcHdr"/>
        </w:types>
        <w:behaviors>
          <w:behavior w:val="content"/>
        </w:behaviors>
        <w:guid w:val="{C2531899-355A-451F-98DE-E0FFF6368380}"/>
      </w:docPartPr>
      <w:docPartBody>
        <w:p w:rsidR="0095325C" w:rsidRDefault="006D6D40" w:rsidP="006D6D40">
          <w:pPr>
            <w:pStyle w:val="907E294D687B48769AEC4A0A7F80A1A2"/>
          </w:pPr>
          <w:r>
            <w:t>Tuesday</w:t>
          </w:r>
        </w:p>
      </w:docPartBody>
    </w:docPart>
    <w:docPart>
      <w:docPartPr>
        <w:name w:val="9519A86ED3C94EAA8721B3A8FE40922D"/>
        <w:category>
          <w:name w:val="General"/>
          <w:gallery w:val="placeholder"/>
        </w:category>
        <w:types>
          <w:type w:val="bbPlcHdr"/>
        </w:types>
        <w:behaviors>
          <w:behavior w:val="content"/>
        </w:behaviors>
        <w:guid w:val="{72B248B6-AEC3-427D-ADA9-3027DCC367A9}"/>
      </w:docPartPr>
      <w:docPartBody>
        <w:p w:rsidR="0095325C" w:rsidRDefault="006D6D40" w:rsidP="006D6D40">
          <w:pPr>
            <w:pStyle w:val="9519A86ED3C94EAA8721B3A8FE40922D"/>
          </w:pPr>
          <w:r>
            <w:t>Wednesday</w:t>
          </w:r>
        </w:p>
      </w:docPartBody>
    </w:docPart>
    <w:docPart>
      <w:docPartPr>
        <w:name w:val="44FFBA0D77B644D298CA9E87B0EBC837"/>
        <w:category>
          <w:name w:val="General"/>
          <w:gallery w:val="placeholder"/>
        </w:category>
        <w:types>
          <w:type w:val="bbPlcHdr"/>
        </w:types>
        <w:behaviors>
          <w:behavior w:val="content"/>
        </w:behaviors>
        <w:guid w:val="{24EC44BD-CE29-41EC-BFD1-F023FB404504}"/>
      </w:docPartPr>
      <w:docPartBody>
        <w:p w:rsidR="0095325C" w:rsidRDefault="006D6D40" w:rsidP="006D6D40">
          <w:pPr>
            <w:pStyle w:val="44FFBA0D77B644D298CA9E87B0EBC837"/>
          </w:pPr>
          <w:r>
            <w:t>Thursday</w:t>
          </w:r>
        </w:p>
      </w:docPartBody>
    </w:docPart>
    <w:docPart>
      <w:docPartPr>
        <w:name w:val="40348B4116C14026A1D2900C5C66DF38"/>
        <w:category>
          <w:name w:val="General"/>
          <w:gallery w:val="placeholder"/>
        </w:category>
        <w:types>
          <w:type w:val="bbPlcHdr"/>
        </w:types>
        <w:behaviors>
          <w:behavior w:val="content"/>
        </w:behaviors>
        <w:guid w:val="{CABC98FE-4254-467D-9783-3E1274A9877B}"/>
      </w:docPartPr>
      <w:docPartBody>
        <w:p w:rsidR="0095325C" w:rsidRDefault="006D6D40" w:rsidP="006D6D40">
          <w:pPr>
            <w:pStyle w:val="40348B4116C14026A1D2900C5C66DF38"/>
          </w:pPr>
          <w:r>
            <w:t>Friday</w:t>
          </w:r>
        </w:p>
      </w:docPartBody>
    </w:docPart>
    <w:docPart>
      <w:docPartPr>
        <w:name w:val="2C3667A1637A4C32BE494F89A8611B4B"/>
        <w:category>
          <w:name w:val="General"/>
          <w:gallery w:val="placeholder"/>
        </w:category>
        <w:types>
          <w:type w:val="bbPlcHdr"/>
        </w:types>
        <w:behaviors>
          <w:behavior w:val="content"/>
        </w:behaviors>
        <w:guid w:val="{80518BD2-E819-4667-8FA8-799B2911C9CF}"/>
      </w:docPartPr>
      <w:docPartBody>
        <w:p w:rsidR="0095325C" w:rsidRDefault="006D6D40" w:rsidP="006D6D40">
          <w:pPr>
            <w:pStyle w:val="2C3667A1637A4C32BE494F89A8611B4B"/>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l‚r ƒSƒVƒbƒN"/>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l‚r –¾’©"/>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D40"/>
    <w:rsid w:val="000213B4"/>
    <w:rsid w:val="000356E4"/>
    <w:rsid w:val="00053398"/>
    <w:rsid w:val="000A35A4"/>
    <w:rsid w:val="001519CC"/>
    <w:rsid w:val="00277D05"/>
    <w:rsid w:val="00281830"/>
    <w:rsid w:val="00361FDD"/>
    <w:rsid w:val="00412BBB"/>
    <w:rsid w:val="00485F5D"/>
    <w:rsid w:val="00497D69"/>
    <w:rsid w:val="0054049A"/>
    <w:rsid w:val="006600B5"/>
    <w:rsid w:val="006D6D40"/>
    <w:rsid w:val="007950B9"/>
    <w:rsid w:val="00810E76"/>
    <w:rsid w:val="00897D3F"/>
    <w:rsid w:val="008E19F6"/>
    <w:rsid w:val="00915A39"/>
    <w:rsid w:val="0095325C"/>
    <w:rsid w:val="00964CEE"/>
    <w:rsid w:val="00A878C4"/>
    <w:rsid w:val="00AB0317"/>
    <w:rsid w:val="00B82640"/>
    <w:rsid w:val="00C034AD"/>
    <w:rsid w:val="00C25C46"/>
    <w:rsid w:val="00C268BE"/>
    <w:rsid w:val="00C3078E"/>
    <w:rsid w:val="00CB2681"/>
    <w:rsid w:val="00CC6CB4"/>
    <w:rsid w:val="00DE04D1"/>
    <w:rsid w:val="00DF58DD"/>
    <w:rsid w:val="00E53FCB"/>
    <w:rsid w:val="00E66235"/>
    <w:rsid w:val="00E874BA"/>
    <w:rsid w:val="00E87DB7"/>
    <w:rsid w:val="00EC1D93"/>
    <w:rsid w:val="00FB4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49313A9A924D26BD6FC25D7A34A672">
    <w:name w:val="C249313A9A924D26BD6FC25D7A34A672"/>
    <w:rsid w:val="006D6D40"/>
  </w:style>
  <w:style w:type="paragraph" w:customStyle="1" w:styleId="6F723657612D4BA59486D26CE368E9EA">
    <w:name w:val="6F723657612D4BA59486D26CE368E9EA"/>
    <w:rsid w:val="006D6D40"/>
  </w:style>
  <w:style w:type="paragraph" w:customStyle="1" w:styleId="907E294D687B48769AEC4A0A7F80A1A2">
    <w:name w:val="907E294D687B48769AEC4A0A7F80A1A2"/>
    <w:rsid w:val="006D6D40"/>
  </w:style>
  <w:style w:type="paragraph" w:customStyle="1" w:styleId="9519A86ED3C94EAA8721B3A8FE40922D">
    <w:name w:val="9519A86ED3C94EAA8721B3A8FE40922D"/>
    <w:rsid w:val="006D6D40"/>
  </w:style>
  <w:style w:type="paragraph" w:customStyle="1" w:styleId="44FFBA0D77B644D298CA9E87B0EBC837">
    <w:name w:val="44FFBA0D77B644D298CA9E87B0EBC837"/>
    <w:rsid w:val="006D6D40"/>
  </w:style>
  <w:style w:type="paragraph" w:customStyle="1" w:styleId="40348B4116C14026A1D2900C5C66DF38">
    <w:name w:val="40348B4116C14026A1D2900C5C66DF38"/>
    <w:rsid w:val="006D6D40"/>
  </w:style>
  <w:style w:type="paragraph" w:customStyle="1" w:styleId="2C3667A1637A4C32BE494F89A8611B4B">
    <w:name w:val="2C3667A1637A4C32BE494F89A8611B4B"/>
    <w:rsid w:val="006D6D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95B44-48F3-4820-BA35-9F8991E11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56</Pages>
  <Words>13234</Words>
  <Characters>75440</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Dunnington</dc:creator>
  <cp:keywords/>
  <dc:description/>
  <cp:lastModifiedBy>Gatewood, Tiara A.</cp:lastModifiedBy>
  <cp:revision>34</cp:revision>
  <dcterms:created xsi:type="dcterms:W3CDTF">2020-08-03T20:03:00Z</dcterms:created>
  <dcterms:modified xsi:type="dcterms:W3CDTF">2021-04-30T12:23:00Z</dcterms:modified>
</cp:coreProperties>
</file>