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FAFB30" w14:textId="013C7493" w:rsidR="00690F24" w:rsidRDefault="0068395B" w:rsidP="008620C7">
      <w:pPr>
        <w:pStyle w:val="BodyText"/>
        <w:ind w:left="4950"/>
        <w:rPr>
          <w:rFonts w:ascii="Times New Roman"/>
          <w:sz w:val="20"/>
        </w:rPr>
      </w:pPr>
      <w:bookmarkStart w:id="0" w:name="_Hlk112836356"/>
      <w:r>
        <w:rPr>
          <w:rFonts w:ascii="Times New Roman"/>
          <w:noProof/>
          <w:sz w:val="20"/>
        </w:rPr>
        <w:drawing>
          <wp:inline distT="0" distB="0" distL="0" distR="0" wp14:anchorId="28040789" wp14:editId="0C6E67FB">
            <wp:extent cx="707390" cy="71379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711096" cy="717532"/>
                    </a:xfrm>
                    <a:prstGeom prst="rect">
                      <a:avLst/>
                    </a:prstGeom>
                  </pic:spPr>
                </pic:pic>
              </a:graphicData>
            </a:graphic>
          </wp:inline>
        </w:drawing>
      </w:r>
    </w:p>
    <w:p w14:paraId="28676914" w14:textId="77777777" w:rsidR="008620C7" w:rsidRDefault="008620C7" w:rsidP="008620C7">
      <w:pPr>
        <w:spacing w:before="79" w:line="213" w:lineRule="auto"/>
        <w:ind w:right="2923"/>
        <w:rPr>
          <w:b/>
          <w:bCs/>
        </w:rPr>
      </w:pPr>
    </w:p>
    <w:p w14:paraId="39076333" w14:textId="276DD93B" w:rsidR="008620C7" w:rsidRDefault="008620C7" w:rsidP="008620C7">
      <w:pPr>
        <w:spacing w:before="79" w:line="213" w:lineRule="auto"/>
        <w:ind w:left="3330" w:right="2923" w:hanging="450"/>
        <w:jc w:val="center"/>
        <w:rPr>
          <w:b/>
          <w:bCs/>
        </w:rPr>
      </w:pPr>
      <w:r>
        <w:rPr>
          <w:b/>
          <w:bCs/>
        </w:rPr>
        <w:t xml:space="preserve">     </w:t>
      </w:r>
      <w:r w:rsidR="0068395B" w:rsidRPr="074BE8CA">
        <w:rPr>
          <w:b/>
          <w:bCs/>
        </w:rPr>
        <w:t xml:space="preserve">BCM Psychiatry Grand Rounds </w:t>
      </w:r>
    </w:p>
    <w:p w14:paraId="23FED0ED" w14:textId="67EC630F" w:rsidR="00690F24" w:rsidRDefault="0068395B" w:rsidP="008620C7">
      <w:pPr>
        <w:spacing w:before="79" w:line="213" w:lineRule="auto"/>
        <w:ind w:left="2790" w:right="2923" w:firstLine="180"/>
        <w:jc w:val="center"/>
        <w:rPr>
          <w:b/>
          <w:bCs/>
        </w:rPr>
      </w:pPr>
      <w:r w:rsidRPr="074BE8CA">
        <w:rPr>
          <w:b/>
          <w:bCs/>
        </w:rPr>
        <w:t>Menninger</w:t>
      </w:r>
      <w:r w:rsidRPr="074BE8CA">
        <w:rPr>
          <w:b/>
          <w:bCs/>
          <w:spacing w:val="-7"/>
        </w:rPr>
        <w:t xml:space="preserve"> </w:t>
      </w:r>
      <w:r w:rsidRPr="074BE8CA">
        <w:rPr>
          <w:b/>
          <w:bCs/>
        </w:rPr>
        <w:t>Department</w:t>
      </w:r>
      <w:r w:rsidRPr="074BE8CA">
        <w:rPr>
          <w:b/>
          <w:bCs/>
          <w:spacing w:val="-9"/>
        </w:rPr>
        <w:t xml:space="preserve"> </w:t>
      </w:r>
      <w:r w:rsidR="008620C7" w:rsidRPr="074BE8CA">
        <w:rPr>
          <w:b/>
          <w:bCs/>
        </w:rPr>
        <w:t>of</w:t>
      </w:r>
      <w:r w:rsidR="008620C7" w:rsidRPr="074BE8CA">
        <w:rPr>
          <w:b/>
          <w:bCs/>
          <w:spacing w:val="-9"/>
        </w:rPr>
        <w:t xml:space="preserve"> </w:t>
      </w:r>
      <w:r w:rsidR="008620C7">
        <w:rPr>
          <w:b/>
          <w:bCs/>
          <w:spacing w:val="-9"/>
        </w:rPr>
        <w:t>Psychiatry</w:t>
      </w:r>
      <w:r w:rsidRPr="074BE8CA">
        <w:rPr>
          <w:b/>
          <w:bCs/>
          <w:spacing w:val="-7"/>
        </w:rPr>
        <w:t xml:space="preserve"> </w:t>
      </w:r>
      <w:r w:rsidR="4CDC5577" w:rsidRPr="074BE8CA">
        <w:rPr>
          <w:b/>
          <w:bCs/>
          <w:spacing w:val="-7"/>
        </w:rPr>
        <w:t>&amp; Behavioral</w:t>
      </w:r>
      <w:r w:rsidR="008620C7">
        <w:rPr>
          <w:b/>
          <w:bCs/>
          <w:spacing w:val="-7"/>
        </w:rPr>
        <w:t xml:space="preserve"> </w:t>
      </w:r>
      <w:r w:rsidR="4CDC5577" w:rsidRPr="074BE8CA">
        <w:rPr>
          <w:b/>
          <w:bCs/>
          <w:spacing w:val="-7"/>
        </w:rPr>
        <w:t>Sciences</w:t>
      </w:r>
    </w:p>
    <w:p w14:paraId="01A1C7BA" w14:textId="1CD8F578" w:rsidR="00690F24" w:rsidRDefault="008620C7" w:rsidP="008620C7">
      <w:pPr>
        <w:pStyle w:val="BodyText"/>
        <w:spacing w:line="250" w:lineRule="exact"/>
        <w:jc w:val="center"/>
      </w:pPr>
      <w:r>
        <w:t xml:space="preserve">     </w:t>
      </w:r>
      <w:r w:rsidR="0068395B">
        <w:t>Co-provided</w:t>
      </w:r>
      <w:r w:rsidR="0068395B">
        <w:rPr>
          <w:spacing w:val="-3"/>
        </w:rPr>
        <w:t xml:space="preserve"> </w:t>
      </w:r>
      <w:r w:rsidR="0068395B">
        <w:t>by</w:t>
      </w:r>
      <w:r w:rsidR="0068395B">
        <w:rPr>
          <w:spacing w:val="-6"/>
        </w:rPr>
        <w:t xml:space="preserve"> </w:t>
      </w:r>
      <w:r w:rsidR="0068395B">
        <w:t>Baylor</w:t>
      </w:r>
      <w:r w:rsidR="0068395B">
        <w:rPr>
          <w:spacing w:val="-5"/>
        </w:rPr>
        <w:t xml:space="preserve"> </w:t>
      </w:r>
      <w:r w:rsidR="0068395B">
        <w:t>College</w:t>
      </w:r>
      <w:r w:rsidR="0068395B">
        <w:rPr>
          <w:spacing w:val="-5"/>
        </w:rPr>
        <w:t xml:space="preserve"> </w:t>
      </w:r>
      <w:r w:rsidR="0068395B">
        <w:t>of</w:t>
      </w:r>
      <w:r w:rsidR="0068395B">
        <w:rPr>
          <w:spacing w:val="-3"/>
        </w:rPr>
        <w:t xml:space="preserve"> </w:t>
      </w:r>
      <w:r w:rsidR="0068395B">
        <w:t>Medicine</w:t>
      </w:r>
      <w:r w:rsidR="0068395B">
        <w:rPr>
          <w:spacing w:val="-2"/>
        </w:rPr>
        <w:t xml:space="preserve"> </w:t>
      </w:r>
      <w:r w:rsidR="0068395B">
        <w:t>and</w:t>
      </w:r>
      <w:r w:rsidR="0068395B">
        <w:rPr>
          <w:spacing w:val="-6"/>
        </w:rPr>
        <w:t xml:space="preserve"> </w:t>
      </w:r>
      <w:r w:rsidR="0068395B">
        <w:t>The</w:t>
      </w:r>
      <w:r w:rsidR="0068395B">
        <w:rPr>
          <w:spacing w:val="-5"/>
        </w:rPr>
        <w:t xml:space="preserve"> </w:t>
      </w:r>
      <w:r w:rsidR="0068395B">
        <w:t>Menninger</w:t>
      </w:r>
      <w:r w:rsidR="0068395B">
        <w:rPr>
          <w:spacing w:val="-2"/>
        </w:rPr>
        <w:t xml:space="preserve"> Clinic</w:t>
      </w:r>
    </w:p>
    <w:p w14:paraId="3677E3D1" w14:textId="77777777" w:rsidR="00690F24" w:rsidRDefault="00690F24" w:rsidP="008620C7">
      <w:pPr>
        <w:pStyle w:val="BodyText"/>
        <w:spacing w:before="9"/>
        <w:jc w:val="center"/>
        <w:rPr>
          <w:sz w:val="17"/>
        </w:rPr>
      </w:pPr>
    </w:p>
    <w:p w14:paraId="306B9A13" w14:textId="60D29968" w:rsidR="00690F24" w:rsidRDefault="008620C7" w:rsidP="008620C7">
      <w:pPr>
        <w:spacing w:line="254" w:lineRule="exact"/>
        <w:ind w:right="2780"/>
        <w:jc w:val="center"/>
        <w:rPr>
          <w:b/>
          <w:bCs/>
        </w:rPr>
      </w:pPr>
      <w:r>
        <w:rPr>
          <w:b/>
          <w:bCs/>
        </w:rPr>
        <w:t xml:space="preserve">                                                             </w:t>
      </w:r>
      <w:r w:rsidR="005B7E63">
        <w:rPr>
          <w:b/>
          <w:bCs/>
        </w:rPr>
        <w:t xml:space="preserve">March </w:t>
      </w:r>
      <w:r w:rsidR="0068395B" w:rsidRPr="0EB5C66B">
        <w:rPr>
          <w:b/>
          <w:bCs/>
        </w:rPr>
        <w:t>202</w:t>
      </w:r>
      <w:r w:rsidR="009A3BC5">
        <w:rPr>
          <w:b/>
          <w:bCs/>
        </w:rPr>
        <w:t>4</w:t>
      </w:r>
      <w:r w:rsidR="0068395B" w:rsidRPr="0EB5C66B">
        <w:rPr>
          <w:b/>
          <w:bCs/>
          <w:spacing w:val="-1"/>
        </w:rPr>
        <w:t xml:space="preserve"> </w:t>
      </w:r>
      <w:r w:rsidR="0068395B" w:rsidRPr="0EB5C66B">
        <w:rPr>
          <w:b/>
          <w:bCs/>
        </w:rPr>
        <w:t>● 12:</w:t>
      </w:r>
      <w:r w:rsidR="228D1478" w:rsidRPr="0EB5C66B">
        <w:rPr>
          <w:b/>
          <w:bCs/>
        </w:rPr>
        <w:t>0</w:t>
      </w:r>
      <w:r w:rsidR="0068395B" w:rsidRPr="0EB5C66B">
        <w:rPr>
          <w:b/>
          <w:bCs/>
        </w:rPr>
        <w:t xml:space="preserve">0 </w:t>
      </w:r>
      <w:r w:rsidR="0068395B" w:rsidRPr="0EB5C66B">
        <w:rPr>
          <w:b/>
          <w:bCs/>
          <w:spacing w:val="-4"/>
        </w:rPr>
        <w:t>p.m.</w:t>
      </w:r>
      <w:r w:rsidR="182D3106" w:rsidRPr="0EB5C66B">
        <w:rPr>
          <w:b/>
          <w:bCs/>
          <w:spacing w:val="-4"/>
        </w:rPr>
        <w:t>-1:00 p.m.</w:t>
      </w:r>
    </w:p>
    <w:p w14:paraId="60C873B2" w14:textId="03D36937" w:rsidR="00690F24" w:rsidRPr="00FE1767" w:rsidRDefault="0068395B" w:rsidP="008620C7">
      <w:pPr>
        <w:pStyle w:val="BodyText"/>
        <w:jc w:val="center"/>
        <w:rPr>
          <w:b/>
          <w:bCs/>
        </w:rPr>
      </w:pPr>
      <w:r w:rsidRPr="00FE1767">
        <w:rPr>
          <w:b/>
          <w:bCs/>
        </w:rPr>
        <w:t>Zoom</w:t>
      </w:r>
      <w:r w:rsidRPr="00FE1767">
        <w:rPr>
          <w:b/>
          <w:bCs/>
          <w:spacing w:val="-2"/>
        </w:rPr>
        <w:t xml:space="preserve"> </w:t>
      </w:r>
      <w:r w:rsidRPr="00FE1767">
        <w:rPr>
          <w:b/>
          <w:bCs/>
        </w:rPr>
        <w:t>/ Meeting</w:t>
      </w:r>
      <w:r w:rsidRPr="00FE1767">
        <w:rPr>
          <w:b/>
          <w:bCs/>
          <w:spacing w:val="-3"/>
        </w:rPr>
        <w:t xml:space="preserve"> </w:t>
      </w:r>
      <w:r w:rsidRPr="00FE1767">
        <w:rPr>
          <w:b/>
          <w:bCs/>
        </w:rPr>
        <w:t>ID:</w:t>
      </w:r>
      <w:r w:rsidRPr="00FE1767">
        <w:rPr>
          <w:b/>
          <w:bCs/>
          <w:spacing w:val="-2"/>
        </w:rPr>
        <w:t xml:space="preserve"> </w:t>
      </w:r>
      <w:r w:rsidR="0BEF4DDE" w:rsidRPr="00FE1767">
        <w:rPr>
          <w:b/>
          <w:bCs/>
          <w:spacing w:val="-2"/>
        </w:rPr>
        <w:t>960 6814 1490</w:t>
      </w:r>
      <w:r w:rsidRPr="00FE1767">
        <w:rPr>
          <w:b/>
          <w:bCs/>
        </w:rPr>
        <w:t xml:space="preserve"> /</w:t>
      </w:r>
      <w:r w:rsidRPr="00FE1767">
        <w:rPr>
          <w:b/>
          <w:bCs/>
          <w:spacing w:val="-2"/>
        </w:rPr>
        <w:t xml:space="preserve"> Password:</w:t>
      </w:r>
      <w:r w:rsidR="00FE1767" w:rsidRPr="00FE1767">
        <w:rPr>
          <w:b/>
          <w:bCs/>
          <w:spacing w:val="-2"/>
        </w:rPr>
        <w:t xml:space="preserve"> </w:t>
      </w:r>
      <w:r w:rsidR="5EF8C5D0" w:rsidRPr="00FE1767">
        <w:rPr>
          <w:b/>
          <w:bCs/>
          <w:spacing w:val="-2"/>
        </w:rPr>
        <w:t>606550</w:t>
      </w:r>
    </w:p>
    <w:p w14:paraId="2A39319E" w14:textId="2451ACC4" w:rsidR="00690F24" w:rsidRPr="00FE1767" w:rsidRDefault="5EF8C5D0" w:rsidP="008620C7">
      <w:pPr>
        <w:pStyle w:val="BodyText"/>
        <w:jc w:val="center"/>
        <w:rPr>
          <w:b/>
          <w:bCs/>
        </w:rPr>
      </w:pPr>
      <w:r w:rsidRPr="0EB5C66B">
        <w:rPr>
          <w:b/>
          <w:bCs/>
        </w:rPr>
        <w:t>Or</w:t>
      </w:r>
    </w:p>
    <w:p w14:paraId="2DFA26B5" w14:textId="6A06A085" w:rsidR="00690F24" w:rsidRPr="00FE1767" w:rsidRDefault="5EF8C5D0" w:rsidP="008620C7">
      <w:pPr>
        <w:pStyle w:val="BodyText"/>
        <w:jc w:val="center"/>
        <w:rPr>
          <w:b/>
          <w:bCs/>
        </w:rPr>
      </w:pPr>
      <w:r w:rsidRPr="2F737C77">
        <w:rPr>
          <w:b/>
          <w:bCs/>
        </w:rPr>
        <w:t>McNair Campus,</w:t>
      </w:r>
      <w:r w:rsidR="779461C4" w:rsidRPr="2F737C77">
        <w:rPr>
          <w:b/>
          <w:bCs/>
        </w:rPr>
        <w:t xml:space="preserve"> Conference</w:t>
      </w:r>
      <w:r w:rsidRPr="2F737C77">
        <w:rPr>
          <w:b/>
          <w:bCs/>
        </w:rPr>
        <w:t xml:space="preserve"> Room A</w:t>
      </w:r>
    </w:p>
    <w:p w14:paraId="5D451B81" w14:textId="77777777" w:rsidR="00E15B37" w:rsidRDefault="00E15B37" w:rsidP="00CC2EBA">
      <w:pPr>
        <w:pStyle w:val="BodyText"/>
        <w:spacing w:before="9"/>
        <w:jc w:val="both"/>
        <w:rPr>
          <w:b/>
          <w:u w:val="single"/>
        </w:rPr>
      </w:pPr>
    </w:p>
    <w:p w14:paraId="240B5AFA" w14:textId="77777777" w:rsidR="00E15B37" w:rsidRDefault="00E15B37" w:rsidP="00CC2EBA">
      <w:pPr>
        <w:pStyle w:val="BodyText"/>
        <w:pBdr>
          <w:bottom w:val="single" w:sz="12" w:space="1" w:color="auto"/>
        </w:pBdr>
        <w:spacing w:before="9"/>
        <w:jc w:val="both"/>
        <w:rPr>
          <w:b/>
          <w:u w:val="single"/>
        </w:rPr>
      </w:pPr>
    </w:p>
    <w:p w14:paraId="1F70578F" w14:textId="77777777" w:rsidR="00E15B37" w:rsidRDefault="00E15B37" w:rsidP="00CC2EBA">
      <w:pPr>
        <w:pStyle w:val="BodyText"/>
        <w:spacing w:before="9"/>
        <w:jc w:val="both"/>
        <w:rPr>
          <w:b/>
          <w:u w:val="single"/>
        </w:rPr>
      </w:pPr>
    </w:p>
    <w:p w14:paraId="00B07E21" w14:textId="77777777" w:rsidR="005B7E63" w:rsidRPr="00D12C3C" w:rsidRDefault="005B7E63" w:rsidP="005B7E63">
      <w:pPr>
        <w:jc w:val="center"/>
        <w:rPr>
          <w:b/>
          <w:bCs/>
          <w:u w:val="single"/>
        </w:rPr>
      </w:pPr>
      <w:r>
        <w:rPr>
          <w:b/>
          <w:spacing w:val="-2"/>
          <w:u w:val="single"/>
        </w:rPr>
        <w:t>Zoom Only</w:t>
      </w:r>
    </w:p>
    <w:p w14:paraId="6660B8B7" w14:textId="77777777" w:rsidR="00121E0F" w:rsidRDefault="00121E0F" w:rsidP="0EB5C66B">
      <w:pPr>
        <w:pStyle w:val="BodyText"/>
        <w:spacing w:before="9"/>
        <w:ind w:firstLine="720"/>
        <w:jc w:val="both"/>
        <w:rPr>
          <w:b/>
          <w:bCs/>
          <w:u w:val="single"/>
        </w:rPr>
      </w:pPr>
    </w:p>
    <w:p w14:paraId="3359BC55" w14:textId="7343AB84" w:rsidR="005B7E63" w:rsidRDefault="005B7E63" w:rsidP="009A3BC5">
      <w:pPr>
        <w:pStyle w:val="BodyText"/>
        <w:spacing w:before="9"/>
        <w:ind w:left="3405" w:hanging="2685"/>
        <w:jc w:val="both"/>
        <w:rPr>
          <w:b/>
        </w:rPr>
      </w:pPr>
      <w:r>
        <w:rPr>
          <w:b/>
          <w:bCs/>
          <w:u w:val="single"/>
        </w:rPr>
        <w:t>March</w:t>
      </w:r>
      <w:r w:rsidR="00246BEB">
        <w:rPr>
          <w:b/>
          <w:bCs/>
          <w:u w:val="single"/>
        </w:rPr>
        <w:t xml:space="preserve"> </w:t>
      </w:r>
      <w:r>
        <w:rPr>
          <w:b/>
          <w:bCs/>
          <w:u w:val="single"/>
        </w:rPr>
        <w:t>6</w:t>
      </w:r>
      <w:r w:rsidR="0068395B" w:rsidRPr="0EB5C66B">
        <w:rPr>
          <w:b/>
          <w:bCs/>
          <w:u w:val="single"/>
        </w:rPr>
        <w:t>,</w:t>
      </w:r>
      <w:r w:rsidR="0068395B" w:rsidRPr="0EB5C66B">
        <w:rPr>
          <w:b/>
          <w:bCs/>
          <w:spacing w:val="-2"/>
          <w:u w:val="single"/>
        </w:rPr>
        <w:t xml:space="preserve"> </w:t>
      </w:r>
      <w:r w:rsidR="0068395B" w:rsidRPr="0EB5C66B">
        <w:rPr>
          <w:b/>
          <w:bCs/>
          <w:spacing w:val="-4"/>
          <w:u w:val="single"/>
        </w:rPr>
        <w:t>202</w:t>
      </w:r>
      <w:r w:rsidR="009A3BC5">
        <w:rPr>
          <w:b/>
          <w:bCs/>
          <w:spacing w:val="-4"/>
          <w:u w:val="single"/>
        </w:rPr>
        <w:t>4</w:t>
      </w:r>
      <w:r w:rsidR="0068395B">
        <w:rPr>
          <w:b/>
        </w:rPr>
        <w:tab/>
      </w:r>
      <w:r w:rsidR="00D41C09">
        <w:rPr>
          <w:b/>
        </w:rPr>
        <w:t xml:space="preserve">Biomarkers of </w:t>
      </w:r>
      <w:r>
        <w:rPr>
          <w:b/>
        </w:rPr>
        <w:t>Suicid</w:t>
      </w:r>
      <w:r w:rsidR="00D41C09">
        <w:rPr>
          <w:b/>
        </w:rPr>
        <w:t>e Attempts and</w:t>
      </w:r>
      <w:r>
        <w:rPr>
          <w:b/>
        </w:rPr>
        <w:t xml:space="preserve"> Recovery</w:t>
      </w:r>
      <w:r w:rsidR="00D41C09">
        <w:rPr>
          <w:b/>
        </w:rPr>
        <w:t>:</w:t>
      </w:r>
      <w:r>
        <w:rPr>
          <w:b/>
        </w:rPr>
        <w:t xml:space="preserve"> MicroRNAS as Epigenetic</w:t>
      </w:r>
    </w:p>
    <w:p w14:paraId="11881B7B" w14:textId="5FFA2A53" w:rsidR="005B7E63" w:rsidRPr="005B7E63" w:rsidRDefault="005B7E63" w:rsidP="009A3BC5">
      <w:pPr>
        <w:pStyle w:val="BodyText"/>
        <w:spacing w:before="9"/>
        <w:ind w:left="3405" w:hanging="2685"/>
        <w:jc w:val="both"/>
        <w:rPr>
          <w:b/>
        </w:rPr>
      </w:pPr>
      <w:r w:rsidRPr="005B7E63">
        <w:rPr>
          <w:b/>
          <w:bCs/>
        </w:rPr>
        <w:tab/>
      </w:r>
      <w:r>
        <w:rPr>
          <w:b/>
          <w:bCs/>
        </w:rPr>
        <w:t>Plasma Biomarkers</w:t>
      </w:r>
    </w:p>
    <w:p w14:paraId="1617F196" w14:textId="77777777" w:rsidR="005B7E63" w:rsidRDefault="005B7E63" w:rsidP="009A3BC5">
      <w:pPr>
        <w:pStyle w:val="BodyText"/>
        <w:spacing w:before="9"/>
        <w:ind w:left="3405" w:hanging="2685"/>
        <w:jc w:val="both"/>
        <w:rPr>
          <w:b/>
        </w:rPr>
      </w:pPr>
    </w:p>
    <w:p w14:paraId="2EFE8F41" w14:textId="149AEA37" w:rsidR="003E4701" w:rsidRDefault="005B7E63" w:rsidP="005B7E63">
      <w:pPr>
        <w:pStyle w:val="BodyText"/>
        <w:spacing w:before="9"/>
        <w:ind w:left="3405"/>
        <w:jc w:val="both"/>
        <w:rPr>
          <w:rStyle w:val="normaltextrun"/>
          <w:b/>
          <w:bCs/>
          <w:color w:val="000000"/>
          <w:shd w:val="clear" w:color="auto" w:fill="FFFFFF"/>
        </w:rPr>
      </w:pPr>
      <w:r>
        <w:rPr>
          <w:rStyle w:val="normaltextrun"/>
          <w:b/>
          <w:bCs/>
          <w:color w:val="000000"/>
          <w:shd w:val="clear" w:color="auto" w:fill="FFFFFF"/>
        </w:rPr>
        <w:t>Thomas Kosten, MD</w:t>
      </w:r>
    </w:p>
    <w:p w14:paraId="3FE68B23" w14:textId="45AB3297" w:rsidR="005B7E63" w:rsidRDefault="005B7E63" w:rsidP="009A3BC5">
      <w:pPr>
        <w:pStyle w:val="BodyText"/>
        <w:spacing w:before="9"/>
        <w:ind w:left="3405" w:hanging="2685"/>
        <w:jc w:val="both"/>
      </w:pPr>
      <w:r w:rsidRPr="005B7E63">
        <w:rPr>
          <w:b/>
          <w:bCs/>
        </w:rPr>
        <w:tab/>
      </w:r>
      <w:r w:rsidRPr="005B7E63">
        <w:t>Waggoner Professor</w:t>
      </w:r>
      <w:r>
        <w:t xml:space="preserve"> of Psychiatry</w:t>
      </w:r>
    </w:p>
    <w:p w14:paraId="7DF39114" w14:textId="115466C3" w:rsidR="005B7E63" w:rsidRPr="00324B7F" w:rsidRDefault="005B7E63" w:rsidP="005B7E63">
      <w:pPr>
        <w:pStyle w:val="BodyText"/>
        <w:spacing w:line="242" w:lineRule="exact"/>
        <w:ind w:left="3258"/>
      </w:pPr>
      <w:r>
        <w:t xml:space="preserve">   </w:t>
      </w:r>
      <w:r w:rsidRPr="00324B7F">
        <w:t>Menninger Department of Psychiatry &amp; Behavioral Sciences</w:t>
      </w:r>
    </w:p>
    <w:p w14:paraId="04119A1D" w14:textId="77777777" w:rsidR="005B7E63" w:rsidRDefault="005B7E63" w:rsidP="005B7E63">
      <w:pPr>
        <w:pStyle w:val="BodyText"/>
        <w:spacing w:line="242" w:lineRule="exact"/>
        <w:ind w:left="3258"/>
      </w:pPr>
      <w:r w:rsidRPr="00B17FD6">
        <w:t xml:space="preserve">   Baylor College of Medicine</w:t>
      </w:r>
    </w:p>
    <w:p w14:paraId="7AD70A91" w14:textId="77777777" w:rsidR="005B7E63" w:rsidRDefault="005B7E63" w:rsidP="005B7E63">
      <w:pPr>
        <w:pStyle w:val="BodyText"/>
        <w:spacing w:line="242" w:lineRule="exact"/>
        <w:ind w:left="3258"/>
      </w:pPr>
    </w:p>
    <w:p w14:paraId="7DEFA143" w14:textId="77777777" w:rsidR="005B7E63" w:rsidRDefault="005B7E63" w:rsidP="005B7E63">
      <w:pPr>
        <w:pStyle w:val="BodyText"/>
        <w:spacing w:line="242" w:lineRule="exact"/>
        <w:ind w:left="3258"/>
      </w:pPr>
    </w:p>
    <w:p w14:paraId="5A9617EF" w14:textId="77777777" w:rsidR="005B7E63" w:rsidRPr="002F7E54" w:rsidRDefault="005B7E63" w:rsidP="005B7E63">
      <w:pPr>
        <w:pStyle w:val="BodyText"/>
        <w:spacing w:line="255" w:lineRule="exact"/>
        <w:ind w:firstLine="720"/>
      </w:pPr>
      <w:r w:rsidRPr="002F7E54">
        <w:t>Objectives:</w:t>
      </w:r>
      <w:r w:rsidRPr="002F7E54">
        <w:rPr>
          <w:spacing w:val="-5"/>
        </w:rPr>
        <w:t xml:space="preserve"> </w:t>
      </w:r>
      <w:r w:rsidRPr="002F7E54">
        <w:t>At</w:t>
      </w:r>
      <w:r w:rsidRPr="002F7E54">
        <w:rPr>
          <w:spacing w:val="-5"/>
        </w:rPr>
        <w:t xml:space="preserve"> </w:t>
      </w:r>
      <w:r w:rsidRPr="002F7E54">
        <w:t>the</w:t>
      </w:r>
      <w:r w:rsidRPr="002F7E54">
        <w:rPr>
          <w:spacing w:val="-5"/>
        </w:rPr>
        <w:t xml:space="preserve"> </w:t>
      </w:r>
      <w:r w:rsidRPr="002F7E54">
        <w:t>conclusion</w:t>
      </w:r>
      <w:r w:rsidRPr="002F7E54">
        <w:rPr>
          <w:spacing w:val="-3"/>
        </w:rPr>
        <w:t xml:space="preserve"> </w:t>
      </w:r>
      <w:r w:rsidRPr="002F7E54">
        <w:t>of</w:t>
      </w:r>
      <w:r w:rsidRPr="002F7E54">
        <w:rPr>
          <w:spacing w:val="-7"/>
        </w:rPr>
        <w:t xml:space="preserve"> </w:t>
      </w:r>
      <w:r w:rsidRPr="002F7E54">
        <w:t>this</w:t>
      </w:r>
      <w:r w:rsidRPr="002F7E54">
        <w:rPr>
          <w:spacing w:val="-3"/>
        </w:rPr>
        <w:t xml:space="preserve"> </w:t>
      </w:r>
      <w:r w:rsidRPr="002F7E54">
        <w:t>session,</w:t>
      </w:r>
      <w:r w:rsidRPr="002F7E54">
        <w:rPr>
          <w:spacing w:val="-4"/>
        </w:rPr>
        <w:t xml:space="preserve"> </w:t>
      </w:r>
      <w:r w:rsidRPr="002F7E54">
        <w:t>participants should</w:t>
      </w:r>
      <w:r w:rsidRPr="002F7E54">
        <w:rPr>
          <w:spacing w:val="-4"/>
        </w:rPr>
        <w:t xml:space="preserve"> </w:t>
      </w:r>
      <w:r w:rsidRPr="002F7E54">
        <w:t>be</w:t>
      </w:r>
      <w:r w:rsidRPr="002F7E54">
        <w:rPr>
          <w:spacing w:val="-5"/>
        </w:rPr>
        <w:t xml:space="preserve"> </w:t>
      </w:r>
      <w:r w:rsidRPr="002F7E54">
        <w:t>able</w:t>
      </w:r>
      <w:r w:rsidRPr="002F7E54">
        <w:rPr>
          <w:spacing w:val="-3"/>
        </w:rPr>
        <w:t xml:space="preserve"> </w:t>
      </w:r>
      <w:r w:rsidRPr="002F7E54">
        <w:rPr>
          <w:spacing w:val="-5"/>
        </w:rPr>
        <w:t>to:</w:t>
      </w:r>
    </w:p>
    <w:p w14:paraId="4B2107E9" w14:textId="1BB7A931" w:rsidR="005B7E63" w:rsidRPr="005B7E63" w:rsidRDefault="005B7E63" w:rsidP="005B7E63">
      <w:pPr>
        <w:pStyle w:val="ListParagraph"/>
        <w:widowControl/>
        <w:numPr>
          <w:ilvl w:val="0"/>
          <w:numId w:val="3"/>
        </w:numPr>
        <w:autoSpaceDE/>
        <w:autoSpaceDN/>
        <w:spacing w:after="160" w:line="259" w:lineRule="auto"/>
        <w:contextualSpacing/>
      </w:pPr>
      <w:r>
        <w:rPr>
          <w:rStyle w:val="normaltextrun"/>
          <w:color w:val="000000"/>
          <w:shd w:val="clear" w:color="auto" w:fill="FFFFFF"/>
        </w:rPr>
        <w:t xml:space="preserve">Reviewing </w:t>
      </w:r>
      <w:r w:rsidRPr="009E2925">
        <w:rPr>
          <w:rFonts w:cstheme="minorHAnsi"/>
        </w:rPr>
        <w:t>the multiple factors associated with suicidality including genetics interacting with psychiatric and behavioral disorders</w:t>
      </w:r>
      <w:r>
        <w:rPr>
          <w:rFonts w:cstheme="minorHAnsi"/>
        </w:rPr>
        <w:t>.</w:t>
      </w:r>
    </w:p>
    <w:p w14:paraId="5FB051B9" w14:textId="77777777" w:rsidR="005B7E63" w:rsidRPr="009E2925" w:rsidRDefault="005B7E63" w:rsidP="005B7E63">
      <w:pPr>
        <w:pStyle w:val="ListParagraph"/>
        <w:widowControl/>
        <w:numPr>
          <w:ilvl w:val="0"/>
          <w:numId w:val="3"/>
        </w:numPr>
        <w:autoSpaceDE/>
        <w:autoSpaceDN/>
        <w:contextualSpacing/>
        <w:rPr>
          <w:rFonts w:cstheme="minorHAnsi"/>
        </w:rPr>
      </w:pPr>
      <w:r w:rsidRPr="009E2925">
        <w:rPr>
          <w:rFonts w:cstheme="minorHAnsi"/>
        </w:rPr>
        <w:t>Learning how epigenetic microRNAs (miRNA) can provide integrated and rapid gene regulation relevant to predicting risk and recovery from suicidality and how these changes in miRNA levels can be tracked in blood samples.</w:t>
      </w:r>
    </w:p>
    <w:p w14:paraId="35F7BF9D" w14:textId="77777777" w:rsidR="005B7E63" w:rsidRDefault="005B7E63" w:rsidP="005B7E63">
      <w:pPr>
        <w:pStyle w:val="ListParagraph"/>
        <w:widowControl/>
        <w:numPr>
          <w:ilvl w:val="0"/>
          <w:numId w:val="3"/>
        </w:numPr>
        <w:autoSpaceDE/>
        <w:autoSpaceDN/>
        <w:contextualSpacing/>
        <w:rPr>
          <w:rFonts w:cstheme="minorHAnsi"/>
        </w:rPr>
      </w:pPr>
      <w:r w:rsidRPr="009E2925">
        <w:rPr>
          <w:rFonts w:cstheme="minorHAnsi"/>
        </w:rPr>
        <w:t>Discovering significant changes in blood levels of microRNAs as biomarkers for recovery from suicidality during hospitalization</w:t>
      </w:r>
    </w:p>
    <w:p w14:paraId="661C7EC9" w14:textId="402B57C0" w:rsidR="00352DC8" w:rsidRPr="009E2925" w:rsidRDefault="00352DC8" w:rsidP="005B7E63">
      <w:pPr>
        <w:pStyle w:val="ListParagraph"/>
        <w:widowControl/>
        <w:numPr>
          <w:ilvl w:val="0"/>
          <w:numId w:val="3"/>
        </w:numPr>
        <w:autoSpaceDE/>
        <w:autoSpaceDN/>
        <w:contextualSpacing/>
        <w:rPr>
          <w:rFonts w:cstheme="minorHAnsi"/>
        </w:rPr>
      </w:pPr>
      <w:r>
        <w:rPr>
          <w:rFonts w:cstheme="minorHAnsi"/>
        </w:rPr>
        <w:t>Discovering Neurobiology that may lag behind verbal statements of “not feeling suicidal” and identify “accident-prone” individuals at high risk for serious suicide attempts?</w:t>
      </w:r>
    </w:p>
    <w:p w14:paraId="2777B224" w14:textId="77777777" w:rsidR="007F0143" w:rsidRPr="00E81D73" w:rsidRDefault="007F0143" w:rsidP="007F0143">
      <w:pPr>
        <w:pStyle w:val="ListParagraph"/>
        <w:widowControl/>
        <w:autoSpaceDE/>
        <w:autoSpaceDN/>
        <w:ind w:firstLine="0"/>
        <w:contextualSpacing/>
        <w:rPr>
          <w:color w:val="000000" w:themeColor="text1"/>
        </w:rPr>
      </w:pPr>
    </w:p>
    <w:p w14:paraId="34FB3CCB" w14:textId="77777777" w:rsidR="00121E0F" w:rsidRDefault="00121E0F" w:rsidP="00121E0F">
      <w:pPr>
        <w:pBdr>
          <w:bottom w:val="single" w:sz="12" w:space="1" w:color="auto"/>
        </w:pBdr>
        <w:rPr>
          <w:color w:val="000000" w:themeColor="text1"/>
        </w:rPr>
      </w:pPr>
    </w:p>
    <w:p w14:paraId="6710AF52" w14:textId="2AC1B04A" w:rsidR="00690F24" w:rsidRPr="00121E0F" w:rsidRDefault="00121E0F" w:rsidP="00121E0F">
      <w:pPr>
        <w:rPr>
          <w:b/>
          <w:spacing w:val="-2"/>
          <w:u w:val="single"/>
        </w:rPr>
      </w:pPr>
      <w:r>
        <w:rPr>
          <w:color w:val="000000" w:themeColor="text1"/>
        </w:rPr>
        <w:t xml:space="preserve">                                         </w:t>
      </w:r>
    </w:p>
    <w:p w14:paraId="2E433969" w14:textId="331D5F70" w:rsidR="003E4701" w:rsidRPr="00D12C3C" w:rsidRDefault="005B7E63" w:rsidP="003E4701">
      <w:pPr>
        <w:jc w:val="center"/>
        <w:rPr>
          <w:b/>
          <w:bCs/>
          <w:u w:val="single"/>
        </w:rPr>
      </w:pPr>
      <w:r>
        <w:rPr>
          <w:b/>
          <w:spacing w:val="-2"/>
          <w:u w:val="single"/>
        </w:rPr>
        <w:t>No Grand Rounds</w:t>
      </w:r>
    </w:p>
    <w:p w14:paraId="5A90D7B5" w14:textId="77777777" w:rsidR="00121E0F" w:rsidRDefault="00121E0F" w:rsidP="00A844AD">
      <w:pPr>
        <w:ind w:firstLine="720"/>
        <w:rPr>
          <w:b/>
          <w:spacing w:val="-2"/>
        </w:rPr>
      </w:pPr>
    </w:p>
    <w:p w14:paraId="5D886091" w14:textId="69EDE03F" w:rsidR="00121E0F" w:rsidRDefault="005B7E63" w:rsidP="003E4701">
      <w:pPr>
        <w:ind w:left="3405" w:hanging="2685"/>
        <w:jc w:val="both"/>
        <w:rPr>
          <w:b/>
          <w:position w:val="2"/>
        </w:rPr>
      </w:pPr>
      <w:r>
        <w:rPr>
          <w:b/>
          <w:position w:val="2"/>
          <w:u w:val="single"/>
        </w:rPr>
        <w:t xml:space="preserve">March </w:t>
      </w:r>
      <w:r w:rsidR="003E4701">
        <w:rPr>
          <w:b/>
          <w:position w:val="2"/>
          <w:u w:val="single"/>
        </w:rPr>
        <w:t>1</w:t>
      </w:r>
      <w:r>
        <w:rPr>
          <w:b/>
          <w:position w:val="2"/>
          <w:u w:val="single"/>
        </w:rPr>
        <w:t>3</w:t>
      </w:r>
      <w:r w:rsidR="00121E0F">
        <w:rPr>
          <w:b/>
          <w:position w:val="2"/>
          <w:u w:val="single"/>
        </w:rPr>
        <w:t>,</w:t>
      </w:r>
      <w:r w:rsidR="00121E0F">
        <w:rPr>
          <w:b/>
          <w:spacing w:val="-2"/>
          <w:position w:val="2"/>
          <w:u w:val="single"/>
        </w:rPr>
        <w:t xml:space="preserve"> </w:t>
      </w:r>
      <w:r w:rsidR="00121E0F">
        <w:rPr>
          <w:b/>
          <w:spacing w:val="-4"/>
          <w:position w:val="2"/>
          <w:u w:val="single"/>
        </w:rPr>
        <w:t>202</w:t>
      </w:r>
      <w:r w:rsidR="009A3BC5">
        <w:rPr>
          <w:b/>
          <w:spacing w:val="-4"/>
          <w:position w:val="2"/>
          <w:u w:val="single"/>
        </w:rPr>
        <w:t>4</w:t>
      </w:r>
      <w:r w:rsidR="00121E0F">
        <w:rPr>
          <w:b/>
          <w:position w:val="2"/>
        </w:rPr>
        <w:tab/>
      </w:r>
      <w:r>
        <w:rPr>
          <w:b/>
          <w:position w:val="2"/>
        </w:rPr>
        <w:t>Spring Break</w:t>
      </w:r>
    </w:p>
    <w:p w14:paraId="4A6E1432" w14:textId="77777777" w:rsidR="00324B7F" w:rsidRDefault="00324B7F" w:rsidP="003E4701">
      <w:pPr>
        <w:ind w:left="3405" w:hanging="2685"/>
        <w:jc w:val="both"/>
        <w:rPr>
          <w:rStyle w:val="eop"/>
          <w:color w:val="000000"/>
          <w:sz w:val="20"/>
          <w:szCs w:val="20"/>
          <w:shd w:val="clear" w:color="auto" w:fill="FFFFFF"/>
        </w:rPr>
      </w:pPr>
    </w:p>
    <w:p w14:paraId="3771434E" w14:textId="65C0B9DC" w:rsidR="00E15B37" w:rsidRDefault="00324B7F" w:rsidP="005B7E63">
      <w:pPr>
        <w:ind w:left="3405" w:hanging="2685"/>
        <w:jc w:val="both"/>
      </w:pPr>
      <w:r>
        <w:rPr>
          <w:rStyle w:val="eop"/>
          <w:color w:val="000000"/>
          <w:sz w:val="20"/>
          <w:szCs w:val="20"/>
          <w:shd w:val="clear" w:color="auto" w:fill="FFFFFF"/>
        </w:rPr>
        <w:tab/>
      </w:r>
    </w:p>
    <w:p w14:paraId="255E2523" w14:textId="77777777" w:rsidR="00E15B37" w:rsidRPr="00A844AD" w:rsidRDefault="00E15B37" w:rsidP="006B40D0">
      <w:pPr>
        <w:pBdr>
          <w:bottom w:val="single" w:sz="12" w:space="1" w:color="auto"/>
        </w:pBdr>
        <w:tabs>
          <w:tab w:val="left" w:pos="1021"/>
          <w:tab w:val="left" w:pos="1022"/>
        </w:tabs>
        <w:spacing w:before="12"/>
        <w:jc w:val="both"/>
      </w:pPr>
    </w:p>
    <w:p w14:paraId="6B095433" w14:textId="77777777" w:rsidR="00E15B37" w:rsidRDefault="00E15B37" w:rsidP="00EC64B9">
      <w:pPr>
        <w:tabs>
          <w:tab w:val="left" w:pos="1021"/>
          <w:tab w:val="left" w:pos="1022"/>
        </w:tabs>
        <w:spacing w:before="12"/>
        <w:ind w:left="659"/>
        <w:jc w:val="both"/>
        <w:rPr>
          <w:b/>
          <w:bCs/>
        </w:rPr>
      </w:pPr>
    </w:p>
    <w:p w14:paraId="55105CD5" w14:textId="338E0650" w:rsidR="00EC64B9" w:rsidRPr="00D12C3C" w:rsidRDefault="0097349B" w:rsidP="00D12C3C">
      <w:pPr>
        <w:jc w:val="center"/>
        <w:rPr>
          <w:b/>
          <w:bCs/>
          <w:u w:val="single"/>
        </w:rPr>
      </w:pPr>
      <w:r w:rsidRPr="0097349B">
        <w:rPr>
          <w:b/>
          <w:spacing w:val="-2"/>
          <w:u w:val="single"/>
        </w:rPr>
        <w:t xml:space="preserve"> </w:t>
      </w:r>
      <w:r>
        <w:rPr>
          <w:b/>
          <w:spacing w:val="-2"/>
          <w:u w:val="single"/>
        </w:rPr>
        <w:t>Zoom Only</w:t>
      </w:r>
    </w:p>
    <w:p w14:paraId="7E8A7395" w14:textId="77777777" w:rsidR="00EC64B9" w:rsidRDefault="00EC64B9" w:rsidP="00EC64B9">
      <w:pPr>
        <w:tabs>
          <w:tab w:val="left" w:pos="1021"/>
          <w:tab w:val="left" w:pos="1022"/>
        </w:tabs>
        <w:spacing w:before="12"/>
        <w:ind w:left="659"/>
        <w:jc w:val="both"/>
        <w:rPr>
          <w:b/>
          <w:bCs/>
        </w:rPr>
      </w:pPr>
    </w:p>
    <w:p w14:paraId="5BEB7CFA" w14:textId="6E1553F1" w:rsidR="003D6B91" w:rsidRDefault="00EC64B9" w:rsidP="003E4701">
      <w:pPr>
        <w:tabs>
          <w:tab w:val="left" w:pos="1021"/>
          <w:tab w:val="left" w:pos="1022"/>
        </w:tabs>
        <w:spacing w:before="12"/>
        <w:jc w:val="both"/>
        <w:rPr>
          <w:rStyle w:val="normaltextrun"/>
          <w:b/>
          <w:bCs/>
          <w:shd w:val="clear" w:color="auto" w:fill="FFFFFF"/>
        </w:rPr>
      </w:pPr>
      <w:r>
        <w:rPr>
          <w:b/>
          <w:bCs/>
        </w:rPr>
        <w:t xml:space="preserve">             </w:t>
      </w:r>
      <w:r w:rsidR="005B7E63">
        <w:rPr>
          <w:b/>
          <w:bCs/>
          <w:u w:val="single"/>
        </w:rPr>
        <w:t>March</w:t>
      </w:r>
      <w:r w:rsidRPr="00271686">
        <w:rPr>
          <w:b/>
          <w:bCs/>
          <w:u w:val="single"/>
        </w:rPr>
        <w:t xml:space="preserve"> </w:t>
      </w:r>
      <w:r w:rsidR="003E4701">
        <w:rPr>
          <w:b/>
          <w:bCs/>
          <w:u w:val="single"/>
        </w:rPr>
        <w:t>2</w:t>
      </w:r>
      <w:r w:rsidR="005B7E63">
        <w:rPr>
          <w:b/>
          <w:bCs/>
          <w:u w:val="single"/>
        </w:rPr>
        <w:t>0</w:t>
      </w:r>
      <w:r w:rsidRPr="00271686">
        <w:rPr>
          <w:b/>
          <w:bCs/>
          <w:u w:val="single"/>
        </w:rPr>
        <w:t>, 202</w:t>
      </w:r>
      <w:r w:rsidR="009A3BC5">
        <w:rPr>
          <w:b/>
          <w:bCs/>
          <w:u w:val="single"/>
        </w:rPr>
        <w:t>4</w:t>
      </w:r>
      <w:r>
        <w:rPr>
          <w:b/>
          <w:bCs/>
        </w:rPr>
        <w:t xml:space="preserve">         </w:t>
      </w:r>
      <w:r w:rsidR="00D12C3C">
        <w:rPr>
          <w:b/>
          <w:bCs/>
        </w:rPr>
        <w:t xml:space="preserve">          </w:t>
      </w:r>
      <w:r w:rsidR="009A3BC5">
        <w:rPr>
          <w:b/>
          <w:bCs/>
        </w:rPr>
        <w:t xml:space="preserve">  </w:t>
      </w:r>
      <w:r w:rsidR="006B40D0">
        <w:rPr>
          <w:b/>
          <w:bCs/>
        </w:rPr>
        <w:t xml:space="preserve"> </w:t>
      </w:r>
      <w:r w:rsidR="005B7E63">
        <w:rPr>
          <w:b/>
          <w:bCs/>
        </w:rPr>
        <w:t xml:space="preserve">    </w:t>
      </w:r>
      <w:r w:rsidR="005B7E63">
        <w:rPr>
          <w:rStyle w:val="normaltextrun"/>
          <w:b/>
          <w:bCs/>
          <w:shd w:val="clear" w:color="auto" w:fill="FFFFFF"/>
        </w:rPr>
        <w:t>Faculty Meeting</w:t>
      </w:r>
    </w:p>
    <w:p w14:paraId="56AD6EEF" w14:textId="66761AB5" w:rsidR="00EC64B9" w:rsidRPr="00EC64B9" w:rsidRDefault="006B40D0" w:rsidP="00EC64B9">
      <w:pPr>
        <w:tabs>
          <w:tab w:val="left" w:pos="1021"/>
          <w:tab w:val="left" w:pos="1022"/>
        </w:tabs>
        <w:spacing w:before="12"/>
        <w:jc w:val="both"/>
        <w:rPr>
          <w:b/>
          <w:bCs/>
        </w:rPr>
      </w:pPr>
      <w:r>
        <w:rPr>
          <w:rStyle w:val="eop"/>
          <w:sz w:val="20"/>
          <w:szCs w:val="20"/>
          <w:shd w:val="clear" w:color="auto" w:fill="FFFFFF"/>
        </w:rPr>
        <w:t> </w:t>
      </w:r>
    </w:p>
    <w:p w14:paraId="5F1D63DD" w14:textId="4342310C" w:rsidR="00E15B37" w:rsidRPr="00E15B37" w:rsidRDefault="006B40D0" w:rsidP="005B7E63">
      <w:pPr>
        <w:spacing w:before="91" w:line="255" w:lineRule="exact"/>
        <w:ind w:left="3258"/>
      </w:pPr>
      <w:r>
        <w:rPr>
          <w:b/>
        </w:rPr>
        <w:t xml:space="preserve">   </w:t>
      </w:r>
    </w:p>
    <w:p w14:paraId="5D9F5282" w14:textId="06C6F7C2" w:rsidR="00784472" w:rsidRDefault="00D4750A" w:rsidP="00D4750A">
      <w:pPr>
        <w:tabs>
          <w:tab w:val="left" w:pos="1021"/>
        </w:tabs>
        <w:spacing w:before="12"/>
        <w:ind w:left="659"/>
        <w:jc w:val="both"/>
        <w:rPr>
          <w:b/>
          <w:bCs/>
        </w:rPr>
      </w:pPr>
      <w:r w:rsidRPr="00784472">
        <w:rPr>
          <w:noProof/>
        </w:rPr>
        <mc:AlternateContent>
          <mc:Choice Requires="wps">
            <w:drawing>
              <wp:anchor distT="0" distB="0" distL="114300" distR="114300" simplePos="0" relativeHeight="251658242" behindDoc="0" locked="0" layoutInCell="1" allowOverlap="1" wp14:anchorId="1A1B8766" wp14:editId="55434E28">
                <wp:simplePos x="0" y="0"/>
                <wp:positionH relativeFrom="margin">
                  <wp:align>left</wp:align>
                </wp:positionH>
                <wp:positionV relativeFrom="paragraph">
                  <wp:posOffset>113030</wp:posOffset>
                </wp:positionV>
                <wp:extent cx="6896100" cy="18415"/>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96100"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C11654" id="Rectangle 4" o:spid="_x0000_s1026" style="position:absolute;margin-left:0;margin-top:8.9pt;width:543pt;height:1.45pt;z-index:25165824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" fillcolor="black" stroked="f">
                <w10:wrap anchorx="margin"/>
              </v:rect>
            </w:pict>
          </mc:Fallback>
        </mc:AlternateContent>
      </w:r>
    </w:p>
    <w:p w14:paraId="211EA5BC" w14:textId="580191DD" w:rsidR="00EC64B9" w:rsidRDefault="009A3BC5" w:rsidP="006870CD">
      <w:pPr>
        <w:tabs>
          <w:tab w:val="left" w:pos="1021"/>
          <w:tab w:val="left" w:pos="1022"/>
        </w:tabs>
        <w:ind w:left="2880" w:hanging="2218"/>
        <w:jc w:val="center"/>
        <w:rPr>
          <w:b/>
          <w:bCs/>
          <w:u w:val="single"/>
        </w:rPr>
      </w:pPr>
      <w:r>
        <w:rPr>
          <w:b/>
          <w:bCs/>
          <w:u w:val="single"/>
        </w:rPr>
        <w:t>Zoom Only</w:t>
      </w:r>
    </w:p>
    <w:p w14:paraId="0D2D305E" w14:textId="77777777" w:rsidR="00D64E2B" w:rsidRDefault="00D64E2B" w:rsidP="002F2FE2">
      <w:pPr>
        <w:tabs>
          <w:tab w:val="left" w:pos="1021"/>
          <w:tab w:val="left" w:pos="1022"/>
        </w:tabs>
        <w:ind w:left="2880" w:hanging="2218"/>
        <w:jc w:val="both"/>
        <w:rPr>
          <w:b/>
          <w:bCs/>
          <w:u w:val="single"/>
        </w:rPr>
      </w:pPr>
    </w:p>
    <w:p w14:paraId="335DCE0D" w14:textId="77777777" w:rsidR="007F0143" w:rsidRDefault="007F0143" w:rsidP="00EC64B9">
      <w:pPr>
        <w:jc w:val="center"/>
        <w:rPr>
          <w:b/>
          <w:spacing w:val="-2"/>
          <w:u w:val="single"/>
        </w:rPr>
      </w:pPr>
    </w:p>
    <w:p w14:paraId="7F835FBC" w14:textId="5AF81826" w:rsidR="006870CD" w:rsidRDefault="005B7E63" w:rsidP="006870CD">
      <w:pPr>
        <w:pStyle w:val="BodyText"/>
        <w:ind w:left="3542" w:hanging="2880"/>
        <w:jc w:val="both"/>
        <w:rPr>
          <w:rStyle w:val="normaltextrun"/>
          <w:b/>
          <w:bCs/>
          <w:color w:val="000000"/>
          <w:shd w:val="clear" w:color="auto" w:fill="FFFFFF"/>
        </w:rPr>
      </w:pPr>
      <w:r>
        <w:rPr>
          <w:b/>
          <w:bCs/>
          <w:u w:val="single"/>
        </w:rPr>
        <w:t>March</w:t>
      </w:r>
      <w:r w:rsidR="00E90CD7">
        <w:rPr>
          <w:b/>
          <w:bCs/>
          <w:u w:val="single"/>
        </w:rPr>
        <w:t xml:space="preserve"> 2</w:t>
      </w:r>
      <w:r>
        <w:rPr>
          <w:b/>
          <w:bCs/>
          <w:u w:val="single"/>
        </w:rPr>
        <w:t>7</w:t>
      </w:r>
      <w:r w:rsidR="006870CD" w:rsidRPr="00D12C3C">
        <w:rPr>
          <w:b/>
          <w:bCs/>
          <w:u w:val="single"/>
        </w:rPr>
        <w:t>, 202</w:t>
      </w:r>
      <w:r w:rsidR="009A3BC5">
        <w:rPr>
          <w:b/>
          <w:bCs/>
          <w:u w:val="single"/>
        </w:rPr>
        <w:t>4</w:t>
      </w:r>
      <w:r w:rsidR="006870CD">
        <w:rPr>
          <w:b/>
          <w:bCs/>
          <w:u w:val="single"/>
        </w:rPr>
        <w:t xml:space="preserve"> </w:t>
      </w:r>
      <w:r w:rsidR="006870CD">
        <w:rPr>
          <w:b/>
          <w:bCs/>
        </w:rPr>
        <w:t xml:space="preserve">      </w:t>
      </w:r>
      <w:r w:rsidR="006870CD">
        <w:t xml:space="preserve">            </w:t>
      </w:r>
      <w:r w:rsidR="006870CD">
        <w:rPr>
          <w:b/>
          <w:bCs/>
        </w:rPr>
        <w:t xml:space="preserve">   </w:t>
      </w:r>
      <w:r>
        <w:rPr>
          <w:b/>
          <w:bCs/>
        </w:rPr>
        <w:t xml:space="preserve">     </w:t>
      </w:r>
      <w:r>
        <w:rPr>
          <w:rStyle w:val="normaltextrun"/>
          <w:b/>
          <w:bCs/>
          <w:color w:val="000000"/>
          <w:shd w:val="clear" w:color="auto" w:fill="FFFFFF"/>
        </w:rPr>
        <w:t xml:space="preserve">Lessons Learned: Medicolegal Principles that Improve </w:t>
      </w:r>
    </w:p>
    <w:p w14:paraId="17B504B0" w14:textId="6A727B74" w:rsidR="005B7E63" w:rsidRPr="005B7E63" w:rsidRDefault="005B7E63" w:rsidP="006870CD">
      <w:pPr>
        <w:pStyle w:val="BodyText"/>
        <w:ind w:left="3542" w:hanging="2880"/>
        <w:jc w:val="both"/>
        <w:rPr>
          <w:rStyle w:val="normaltextrun"/>
          <w:b/>
          <w:bCs/>
          <w:color w:val="000000"/>
          <w:shd w:val="clear" w:color="auto" w:fill="FFFFFF"/>
        </w:rPr>
      </w:pPr>
      <w:r>
        <w:rPr>
          <w:b/>
          <w:bCs/>
        </w:rPr>
        <w:t xml:space="preserve">                                                       </w:t>
      </w:r>
      <w:r w:rsidR="00F417D2">
        <w:rPr>
          <w:b/>
          <w:bCs/>
        </w:rPr>
        <w:t>Clinical Care and Decrease Risk</w:t>
      </w:r>
    </w:p>
    <w:p w14:paraId="0B182E5A" w14:textId="77777777" w:rsidR="009A3BC5" w:rsidRDefault="009A3BC5" w:rsidP="006870CD">
      <w:pPr>
        <w:pStyle w:val="BodyText"/>
        <w:ind w:left="3542" w:hanging="2880"/>
        <w:jc w:val="both"/>
        <w:rPr>
          <w:rStyle w:val="normaltextrun"/>
          <w:b/>
          <w:bCs/>
          <w:color w:val="000000"/>
          <w:shd w:val="clear" w:color="auto" w:fill="FFFFFF"/>
        </w:rPr>
      </w:pPr>
    </w:p>
    <w:p w14:paraId="6B458340" w14:textId="3DC3F1D1" w:rsidR="009A3BC5" w:rsidRPr="000908C6" w:rsidRDefault="009A3BC5" w:rsidP="009A3BC5">
      <w:pPr>
        <w:pStyle w:val="BodyText"/>
        <w:spacing w:before="9"/>
        <w:ind w:left="2160" w:firstLine="720"/>
        <w:jc w:val="both"/>
        <w:rPr>
          <w:rFonts w:asciiTheme="minorHAnsi" w:hAnsiTheme="minorHAnsi" w:cstheme="minorHAnsi"/>
          <w:b/>
        </w:rPr>
      </w:pPr>
      <w:r>
        <w:rPr>
          <w:rStyle w:val="normaltextrun"/>
          <w:b/>
          <w:bCs/>
          <w:color w:val="000000"/>
          <w:shd w:val="clear" w:color="auto" w:fill="FFFFFF"/>
        </w:rPr>
        <w:t xml:space="preserve">           </w:t>
      </w:r>
      <w:r w:rsidR="00F417D2">
        <w:rPr>
          <w:rFonts w:asciiTheme="minorHAnsi" w:hAnsiTheme="minorHAnsi" w:cstheme="minorHAnsi"/>
          <w:b/>
        </w:rPr>
        <w:t>Ed Poa</w:t>
      </w:r>
      <w:r w:rsidRPr="000908C6">
        <w:rPr>
          <w:rFonts w:asciiTheme="minorHAnsi" w:hAnsiTheme="minorHAnsi" w:cstheme="minorHAnsi"/>
          <w:b/>
        </w:rPr>
        <w:t>,</w:t>
      </w:r>
      <w:r w:rsidRPr="000908C6">
        <w:rPr>
          <w:rFonts w:asciiTheme="minorHAnsi" w:hAnsiTheme="minorHAnsi" w:cstheme="minorHAnsi"/>
          <w:b/>
          <w:spacing w:val="-5"/>
        </w:rPr>
        <w:t xml:space="preserve"> </w:t>
      </w:r>
      <w:r w:rsidRPr="000908C6">
        <w:rPr>
          <w:rFonts w:asciiTheme="minorHAnsi" w:hAnsiTheme="minorHAnsi" w:cstheme="minorHAnsi"/>
          <w:b/>
        </w:rPr>
        <w:t>MD</w:t>
      </w:r>
    </w:p>
    <w:p w14:paraId="64C91C18" w14:textId="711DDA67" w:rsidR="009A3BC5" w:rsidRDefault="009A3BC5" w:rsidP="009A3BC5">
      <w:pPr>
        <w:pStyle w:val="BodyText"/>
        <w:spacing w:line="242" w:lineRule="exact"/>
        <w:ind w:left="2160" w:firstLine="720"/>
        <w:rPr>
          <w:rFonts w:asciiTheme="minorHAnsi" w:hAnsiTheme="minorHAnsi" w:cstheme="minorBidi"/>
          <w:spacing w:val="-2"/>
        </w:rPr>
      </w:pPr>
      <w:r>
        <w:rPr>
          <w:rFonts w:asciiTheme="minorHAnsi" w:hAnsiTheme="minorHAnsi" w:cstheme="minorBidi"/>
          <w:spacing w:val="-2"/>
        </w:rPr>
        <w:t xml:space="preserve">           </w:t>
      </w:r>
      <w:r w:rsidR="009F3E80">
        <w:rPr>
          <w:rFonts w:asciiTheme="minorHAnsi" w:hAnsiTheme="minorHAnsi" w:cstheme="minorBidi"/>
          <w:spacing w:val="-2"/>
        </w:rPr>
        <w:t xml:space="preserve">Associate </w:t>
      </w:r>
      <w:r w:rsidRPr="68673254">
        <w:rPr>
          <w:rFonts w:asciiTheme="minorHAnsi" w:hAnsiTheme="minorHAnsi" w:cstheme="minorBidi"/>
          <w:spacing w:val="-2"/>
        </w:rPr>
        <w:t>Professor</w:t>
      </w:r>
    </w:p>
    <w:p w14:paraId="1247A9A6" w14:textId="72E98F42" w:rsidR="009A3BC5" w:rsidRPr="000908C6" w:rsidRDefault="009F3E80" w:rsidP="009A3BC5">
      <w:pPr>
        <w:pStyle w:val="BodyText"/>
        <w:spacing w:line="242" w:lineRule="exact"/>
        <w:ind w:left="2160" w:firstLine="720"/>
        <w:rPr>
          <w:rFonts w:asciiTheme="minorHAnsi" w:hAnsiTheme="minorHAnsi" w:cstheme="minorHAnsi"/>
        </w:rPr>
      </w:pPr>
      <w:r>
        <w:rPr>
          <w:rFonts w:asciiTheme="minorHAnsi" w:hAnsiTheme="minorHAnsi" w:cstheme="minorBidi"/>
          <w:spacing w:val="-2"/>
        </w:rPr>
        <w:t xml:space="preserve">        </w:t>
      </w:r>
      <w:r w:rsidR="009A3BC5">
        <w:rPr>
          <w:rFonts w:asciiTheme="minorHAnsi" w:hAnsiTheme="minorHAnsi" w:cstheme="minorHAnsi"/>
        </w:rPr>
        <w:t xml:space="preserve">   </w:t>
      </w:r>
      <w:r w:rsidR="009A3BC5" w:rsidRPr="000908C6">
        <w:rPr>
          <w:rFonts w:asciiTheme="minorHAnsi" w:hAnsiTheme="minorHAnsi" w:cstheme="minorHAnsi"/>
        </w:rPr>
        <w:t>Menninger Department</w:t>
      </w:r>
      <w:r w:rsidR="009A3BC5" w:rsidRPr="000908C6">
        <w:rPr>
          <w:rFonts w:asciiTheme="minorHAnsi" w:hAnsiTheme="minorHAnsi" w:cstheme="minorHAnsi"/>
          <w:spacing w:val="-1"/>
        </w:rPr>
        <w:t xml:space="preserve"> of Psychiatry and Behavioral Sciences</w:t>
      </w:r>
    </w:p>
    <w:p w14:paraId="6244127B" w14:textId="6D51AE5C" w:rsidR="009A3BC5" w:rsidRDefault="009A3BC5" w:rsidP="009A3BC5">
      <w:pPr>
        <w:pStyle w:val="BodyText"/>
        <w:spacing w:line="255" w:lineRule="exact"/>
        <w:ind w:left="2160" w:firstLine="720"/>
        <w:rPr>
          <w:rFonts w:asciiTheme="minorHAnsi" w:hAnsiTheme="minorHAnsi" w:cstheme="minorHAnsi"/>
          <w:spacing w:val="-2"/>
        </w:rPr>
      </w:pPr>
      <w:r>
        <w:rPr>
          <w:rFonts w:asciiTheme="minorHAnsi" w:hAnsiTheme="minorHAnsi" w:cstheme="minorHAnsi"/>
        </w:rPr>
        <w:t xml:space="preserve">           </w:t>
      </w:r>
      <w:r w:rsidRPr="000908C6">
        <w:rPr>
          <w:rFonts w:asciiTheme="minorHAnsi" w:hAnsiTheme="minorHAnsi" w:cstheme="minorHAnsi"/>
        </w:rPr>
        <w:t>Baylor</w:t>
      </w:r>
      <w:r w:rsidRPr="000908C6">
        <w:rPr>
          <w:rFonts w:asciiTheme="minorHAnsi" w:hAnsiTheme="minorHAnsi" w:cstheme="minorHAnsi"/>
          <w:spacing w:val="-6"/>
        </w:rPr>
        <w:t xml:space="preserve"> </w:t>
      </w:r>
      <w:r w:rsidRPr="000908C6">
        <w:rPr>
          <w:rFonts w:asciiTheme="minorHAnsi" w:hAnsiTheme="minorHAnsi" w:cstheme="minorHAnsi"/>
        </w:rPr>
        <w:t>College</w:t>
      </w:r>
      <w:r w:rsidRPr="000908C6">
        <w:rPr>
          <w:rFonts w:asciiTheme="minorHAnsi" w:hAnsiTheme="minorHAnsi" w:cstheme="minorHAnsi"/>
          <w:spacing w:val="-4"/>
        </w:rPr>
        <w:t xml:space="preserve"> </w:t>
      </w:r>
      <w:r w:rsidRPr="000908C6">
        <w:rPr>
          <w:rFonts w:asciiTheme="minorHAnsi" w:hAnsiTheme="minorHAnsi" w:cstheme="minorHAnsi"/>
        </w:rPr>
        <w:t>of</w:t>
      </w:r>
      <w:r w:rsidRPr="000908C6">
        <w:rPr>
          <w:rFonts w:asciiTheme="minorHAnsi" w:hAnsiTheme="minorHAnsi" w:cstheme="minorHAnsi"/>
          <w:spacing w:val="-4"/>
        </w:rPr>
        <w:t xml:space="preserve"> </w:t>
      </w:r>
      <w:r w:rsidRPr="000908C6">
        <w:rPr>
          <w:rFonts w:asciiTheme="minorHAnsi" w:hAnsiTheme="minorHAnsi" w:cstheme="minorHAnsi"/>
          <w:spacing w:val="-2"/>
        </w:rPr>
        <w:t>Medicine</w:t>
      </w:r>
    </w:p>
    <w:p w14:paraId="052AAB67" w14:textId="77777777" w:rsidR="00D8781E" w:rsidRDefault="00D8781E" w:rsidP="009A3BC5">
      <w:pPr>
        <w:pStyle w:val="BodyText"/>
        <w:spacing w:line="255" w:lineRule="exact"/>
        <w:ind w:left="2160" w:firstLine="720"/>
        <w:rPr>
          <w:rFonts w:asciiTheme="minorHAnsi" w:hAnsiTheme="minorHAnsi" w:cstheme="minorHAnsi"/>
          <w:spacing w:val="-2"/>
        </w:rPr>
      </w:pPr>
    </w:p>
    <w:p w14:paraId="45F916F1" w14:textId="009DE003" w:rsidR="00D8781E" w:rsidRDefault="00D8781E" w:rsidP="009A3BC5">
      <w:pPr>
        <w:pStyle w:val="BodyText"/>
        <w:spacing w:line="255" w:lineRule="exact"/>
        <w:ind w:left="2160" w:firstLine="720"/>
        <w:rPr>
          <w:rFonts w:asciiTheme="minorHAnsi" w:hAnsiTheme="minorHAnsi" w:cstheme="minorHAnsi"/>
          <w:b/>
          <w:bCs/>
          <w:spacing w:val="-2"/>
        </w:rPr>
      </w:pPr>
      <w:r>
        <w:rPr>
          <w:rFonts w:asciiTheme="minorHAnsi" w:hAnsiTheme="minorHAnsi" w:cstheme="minorHAnsi"/>
          <w:spacing w:val="-2"/>
        </w:rPr>
        <w:t xml:space="preserve">           </w:t>
      </w:r>
      <w:r w:rsidRPr="00D8781E">
        <w:rPr>
          <w:rFonts w:asciiTheme="minorHAnsi" w:hAnsiTheme="minorHAnsi" w:cstheme="minorHAnsi"/>
          <w:b/>
          <w:bCs/>
          <w:spacing w:val="-2"/>
        </w:rPr>
        <w:t>T</w:t>
      </w:r>
      <w:r w:rsidR="009F3E80">
        <w:rPr>
          <w:rFonts w:asciiTheme="minorHAnsi" w:hAnsiTheme="minorHAnsi" w:cstheme="minorHAnsi"/>
          <w:b/>
          <w:bCs/>
          <w:spacing w:val="-2"/>
        </w:rPr>
        <w:t>opaz Sampson</w:t>
      </w:r>
      <w:r w:rsidRPr="00D8781E">
        <w:rPr>
          <w:rFonts w:asciiTheme="minorHAnsi" w:hAnsiTheme="minorHAnsi" w:cstheme="minorHAnsi"/>
          <w:b/>
          <w:bCs/>
          <w:spacing w:val="-2"/>
        </w:rPr>
        <w:t>, MD</w:t>
      </w:r>
    </w:p>
    <w:p w14:paraId="367DD15A" w14:textId="0B164F0B" w:rsidR="00D8781E" w:rsidRDefault="00D8781E" w:rsidP="009A3BC5">
      <w:pPr>
        <w:pStyle w:val="BodyText"/>
        <w:spacing w:line="255" w:lineRule="exact"/>
        <w:ind w:left="2160" w:firstLine="720"/>
        <w:rPr>
          <w:rFonts w:asciiTheme="minorHAnsi" w:hAnsiTheme="minorHAnsi" w:cstheme="minorHAnsi"/>
          <w:spacing w:val="-2"/>
        </w:rPr>
      </w:pPr>
      <w:r>
        <w:rPr>
          <w:rFonts w:asciiTheme="minorHAnsi" w:hAnsiTheme="minorHAnsi" w:cstheme="minorHAnsi"/>
          <w:b/>
          <w:bCs/>
          <w:spacing w:val="-2"/>
        </w:rPr>
        <w:t xml:space="preserve">           </w:t>
      </w:r>
      <w:r>
        <w:rPr>
          <w:rFonts w:asciiTheme="minorHAnsi" w:hAnsiTheme="minorHAnsi" w:cstheme="minorHAnsi"/>
          <w:spacing w:val="-2"/>
        </w:rPr>
        <w:t>Assistant Professor</w:t>
      </w:r>
    </w:p>
    <w:p w14:paraId="21D650EF" w14:textId="77777777" w:rsidR="009F3E80" w:rsidRPr="000908C6" w:rsidRDefault="009F3E80" w:rsidP="009F3E80">
      <w:pPr>
        <w:pStyle w:val="BodyText"/>
        <w:spacing w:line="242" w:lineRule="exact"/>
        <w:ind w:left="2160" w:firstLine="720"/>
        <w:rPr>
          <w:rFonts w:asciiTheme="minorHAnsi" w:hAnsiTheme="minorHAnsi" w:cstheme="minorHAnsi"/>
        </w:rPr>
      </w:pPr>
      <w:r>
        <w:rPr>
          <w:rFonts w:asciiTheme="minorHAnsi" w:hAnsiTheme="minorHAnsi" w:cstheme="minorHAnsi"/>
          <w:spacing w:val="-2"/>
        </w:rPr>
        <w:t xml:space="preserve">           </w:t>
      </w:r>
      <w:r w:rsidRPr="000908C6">
        <w:rPr>
          <w:rFonts w:asciiTheme="minorHAnsi" w:hAnsiTheme="minorHAnsi" w:cstheme="minorHAnsi"/>
        </w:rPr>
        <w:t>Menninger Department</w:t>
      </w:r>
      <w:r w:rsidRPr="000908C6">
        <w:rPr>
          <w:rFonts w:asciiTheme="minorHAnsi" w:hAnsiTheme="minorHAnsi" w:cstheme="minorHAnsi"/>
          <w:spacing w:val="-1"/>
        </w:rPr>
        <w:t xml:space="preserve"> of Psychiatry and Behavioral Sciences</w:t>
      </w:r>
    </w:p>
    <w:p w14:paraId="35EBA9F5" w14:textId="77777777" w:rsidR="009F3E80" w:rsidRDefault="009F3E80" w:rsidP="009F3E80">
      <w:pPr>
        <w:pStyle w:val="BodyText"/>
        <w:spacing w:line="255" w:lineRule="exact"/>
        <w:ind w:left="2160" w:firstLine="720"/>
        <w:rPr>
          <w:rFonts w:asciiTheme="minorHAnsi" w:hAnsiTheme="minorHAnsi" w:cstheme="minorHAnsi"/>
          <w:spacing w:val="-2"/>
        </w:rPr>
      </w:pPr>
      <w:r>
        <w:rPr>
          <w:rFonts w:asciiTheme="minorHAnsi" w:hAnsiTheme="minorHAnsi" w:cstheme="minorHAnsi"/>
        </w:rPr>
        <w:t xml:space="preserve">           </w:t>
      </w:r>
      <w:r w:rsidRPr="000908C6">
        <w:rPr>
          <w:rFonts w:asciiTheme="minorHAnsi" w:hAnsiTheme="minorHAnsi" w:cstheme="minorHAnsi"/>
        </w:rPr>
        <w:t>Baylor</w:t>
      </w:r>
      <w:r w:rsidRPr="000908C6">
        <w:rPr>
          <w:rFonts w:asciiTheme="minorHAnsi" w:hAnsiTheme="minorHAnsi" w:cstheme="minorHAnsi"/>
          <w:spacing w:val="-6"/>
        </w:rPr>
        <w:t xml:space="preserve"> </w:t>
      </w:r>
      <w:r w:rsidRPr="000908C6">
        <w:rPr>
          <w:rFonts w:asciiTheme="minorHAnsi" w:hAnsiTheme="minorHAnsi" w:cstheme="minorHAnsi"/>
        </w:rPr>
        <w:t>College</w:t>
      </w:r>
      <w:r w:rsidRPr="000908C6">
        <w:rPr>
          <w:rFonts w:asciiTheme="minorHAnsi" w:hAnsiTheme="minorHAnsi" w:cstheme="minorHAnsi"/>
          <w:spacing w:val="-4"/>
        </w:rPr>
        <w:t xml:space="preserve"> </w:t>
      </w:r>
      <w:r w:rsidRPr="000908C6">
        <w:rPr>
          <w:rFonts w:asciiTheme="minorHAnsi" w:hAnsiTheme="minorHAnsi" w:cstheme="minorHAnsi"/>
        </w:rPr>
        <w:t>of</w:t>
      </w:r>
      <w:r w:rsidRPr="000908C6">
        <w:rPr>
          <w:rFonts w:asciiTheme="minorHAnsi" w:hAnsiTheme="minorHAnsi" w:cstheme="minorHAnsi"/>
          <w:spacing w:val="-4"/>
        </w:rPr>
        <w:t xml:space="preserve"> </w:t>
      </w:r>
      <w:r w:rsidRPr="000908C6">
        <w:rPr>
          <w:rFonts w:asciiTheme="minorHAnsi" w:hAnsiTheme="minorHAnsi" w:cstheme="minorHAnsi"/>
          <w:spacing w:val="-2"/>
        </w:rPr>
        <w:t>Medicine</w:t>
      </w:r>
    </w:p>
    <w:p w14:paraId="07E605EE" w14:textId="2CE3DA45" w:rsidR="009A3BC5" w:rsidRDefault="009A3BC5" w:rsidP="009F3E80">
      <w:pPr>
        <w:pStyle w:val="BodyText"/>
        <w:spacing w:line="255" w:lineRule="exact"/>
        <w:ind w:left="2160" w:firstLine="720"/>
        <w:rPr>
          <w:rFonts w:asciiTheme="minorHAnsi" w:hAnsiTheme="minorHAnsi" w:cstheme="minorHAnsi"/>
          <w:spacing w:val="-2"/>
        </w:rPr>
      </w:pPr>
    </w:p>
    <w:p w14:paraId="7FD0DD2C" w14:textId="77777777" w:rsidR="009A3BC5" w:rsidRDefault="009A3BC5" w:rsidP="009A3BC5">
      <w:pPr>
        <w:pStyle w:val="BodyText"/>
        <w:spacing w:line="255" w:lineRule="exact"/>
        <w:ind w:left="2160" w:firstLine="720"/>
        <w:rPr>
          <w:rFonts w:asciiTheme="minorHAnsi" w:hAnsiTheme="minorHAnsi" w:cstheme="minorHAnsi"/>
          <w:spacing w:val="-2"/>
        </w:rPr>
      </w:pPr>
    </w:p>
    <w:p w14:paraId="6A07783E" w14:textId="77777777" w:rsidR="009A3BC5" w:rsidRPr="002F7E54" w:rsidRDefault="009A3BC5" w:rsidP="009A3BC5">
      <w:pPr>
        <w:pStyle w:val="BodyText"/>
        <w:spacing w:line="255" w:lineRule="exact"/>
        <w:ind w:firstLine="720"/>
      </w:pPr>
      <w:r w:rsidRPr="002F7E54">
        <w:t>Objectives:</w:t>
      </w:r>
      <w:r w:rsidRPr="002F7E54">
        <w:rPr>
          <w:spacing w:val="-5"/>
        </w:rPr>
        <w:t xml:space="preserve"> </w:t>
      </w:r>
      <w:r w:rsidRPr="002F7E54">
        <w:t>At</w:t>
      </w:r>
      <w:r w:rsidRPr="002F7E54">
        <w:rPr>
          <w:spacing w:val="-5"/>
        </w:rPr>
        <w:t xml:space="preserve"> </w:t>
      </w:r>
      <w:r w:rsidRPr="002F7E54">
        <w:t>the</w:t>
      </w:r>
      <w:r w:rsidRPr="002F7E54">
        <w:rPr>
          <w:spacing w:val="-5"/>
        </w:rPr>
        <w:t xml:space="preserve"> </w:t>
      </w:r>
      <w:r w:rsidRPr="002F7E54">
        <w:t>conclusion</w:t>
      </w:r>
      <w:r w:rsidRPr="002F7E54">
        <w:rPr>
          <w:spacing w:val="-3"/>
        </w:rPr>
        <w:t xml:space="preserve"> </w:t>
      </w:r>
      <w:r w:rsidRPr="002F7E54">
        <w:t>of</w:t>
      </w:r>
      <w:r w:rsidRPr="002F7E54">
        <w:rPr>
          <w:spacing w:val="-7"/>
        </w:rPr>
        <w:t xml:space="preserve"> </w:t>
      </w:r>
      <w:r w:rsidRPr="002F7E54">
        <w:t>this</w:t>
      </w:r>
      <w:r w:rsidRPr="002F7E54">
        <w:rPr>
          <w:spacing w:val="-3"/>
        </w:rPr>
        <w:t xml:space="preserve"> </w:t>
      </w:r>
      <w:r w:rsidRPr="002F7E54">
        <w:t>session,</w:t>
      </w:r>
      <w:r w:rsidRPr="002F7E54">
        <w:rPr>
          <w:spacing w:val="-4"/>
        </w:rPr>
        <w:t xml:space="preserve"> </w:t>
      </w:r>
      <w:r w:rsidRPr="002F7E54">
        <w:t>participants should</w:t>
      </w:r>
      <w:r w:rsidRPr="002F7E54">
        <w:rPr>
          <w:spacing w:val="-4"/>
        </w:rPr>
        <w:t xml:space="preserve"> </w:t>
      </w:r>
      <w:r w:rsidRPr="002F7E54">
        <w:t>be</w:t>
      </w:r>
      <w:r w:rsidRPr="002F7E54">
        <w:rPr>
          <w:spacing w:val="-5"/>
        </w:rPr>
        <w:t xml:space="preserve"> </w:t>
      </w:r>
      <w:r w:rsidRPr="002F7E54">
        <w:t>able</w:t>
      </w:r>
      <w:r w:rsidRPr="002F7E54">
        <w:rPr>
          <w:spacing w:val="-3"/>
        </w:rPr>
        <w:t xml:space="preserve"> </w:t>
      </w:r>
      <w:r w:rsidRPr="002F7E54">
        <w:rPr>
          <w:spacing w:val="-5"/>
        </w:rPr>
        <w:t>to:</w:t>
      </w:r>
    </w:p>
    <w:p w14:paraId="00E326BE" w14:textId="292A5CAF" w:rsidR="00AE5368" w:rsidRPr="00AE5368" w:rsidRDefault="00AE5368" w:rsidP="009A3BC5">
      <w:pPr>
        <w:pStyle w:val="ListParagraph"/>
        <w:widowControl/>
        <w:numPr>
          <w:ilvl w:val="0"/>
          <w:numId w:val="3"/>
        </w:numPr>
        <w:autoSpaceDE/>
        <w:autoSpaceDN/>
        <w:spacing w:after="160" w:line="259" w:lineRule="auto"/>
        <w:contextualSpacing/>
        <w:rPr>
          <w:rStyle w:val="eop"/>
        </w:rPr>
      </w:pPr>
      <w:r w:rsidRPr="009F3E80">
        <w:rPr>
          <w:rStyle w:val="normaltextrun"/>
          <w:color w:val="000000"/>
          <w:shd w:val="clear" w:color="auto" w:fill="FFFFFF"/>
        </w:rPr>
        <w:t xml:space="preserve">Explain </w:t>
      </w:r>
      <w:r w:rsidR="009F3E80">
        <w:rPr>
          <w:rFonts w:eastAsia="Times New Roman"/>
        </w:rPr>
        <w:t>how the essential components of malpractice such as standard of care and professional judgment are applied to case review.</w:t>
      </w:r>
    </w:p>
    <w:p w14:paraId="0D9109EA" w14:textId="5933164A" w:rsidR="00AE5368" w:rsidRPr="00AE5368" w:rsidRDefault="00AE5368" w:rsidP="009A3BC5">
      <w:pPr>
        <w:pStyle w:val="ListParagraph"/>
        <w:widowControl/>
        <w:numPr>
          <w:ilvl w:val="0"/>
          <w:numId w:val="3"/>
        </w:numPr>
        <w:autoSpaceDE/>
        <w:autoSpaceDN/>
        <w:spacing w:after="160" w:line="259" w:lineRule="auto"/>
        <w:contextualSpacing/>
        <w:rPr>
          <w:rStyle w:val="eop"/>
        </w:rPr>
      </w:pPr>
      <w:r>
        <w:rPr>
          <w:rStyle w:val="normaltextrun"/>
          <w:color w:val="000000"/>
          <w:shd w:val="clear" w:color="auto" w:fill="FFFFFF"/>
        </w:rPr>
        <w:t xml:space="preserve">Identify </w:t>
      </w:r>
      <w:r w:rsidR="009F3E80">
        <w:rPr>
          <w:rFonts w:eastAsia="Times New Roman"/>
        </w:rPr>
        <w:t>the potential medicolegal and ethical dilemmas that can arise from common clinical situations.</w:t>
      </w:r>
      <w:r>
        <w:rPr>
          <w:rStyle w:val="eop"/>
          <w:color w:val="000000"/>
          <w:shd w:val="clear" w:color="auto" w:fill="FFFFFF"/>
        </w:rPr>
        <w:t> </w:t>
      </w:r>
    </w:p>
    <w:p w14:paraId="5B7C0C2F" w14:textId="77777777" w:rsidR="00955960" w:rsidRPr="00955960" w:rsidRDefault="00955960" w:rsidP="009A3BC5">
      <w:pPr>
        <w:pStyle w:val="ListParagraph"/>
        <w:widowControl/>
        <w:numPr>
          <w:ilvl w:val="0"/>
          <w:numId w:val="3"/>
        </w:numPr>
        <w:autoSpaceDE/>
        <w:autoSpaceDN/>
        <w:spacing w:after="160" w:line="259" w:lineRule="auto"/>
        <w:contextualSpacing/>
      </w:pPr>
      <w:r>
        <w:rPr>
          <w:rStyle w:val="normaltextrun"/>
          <w:color w:val="000000"/>
          <w:shd w:val="clear" w:color="auto" w:fill="FFFFFF"/>
        </w:rPr>
        <w:t>Utilize</w:t>
      </w:r>
      <w:r w:rsidR="00AE5368">
        <w:rPr>
          <w:rStyle w:val="normaltextrun"/>
          <w:color w:val="000000"/>
          <w:shd w:val="clear" w:color="auto" w:fill="FFFFFF"/>
        </w:rPr>
        <w:t xml:space="preserve"> the </w:t>
      </w:r>
      <w:r>
        <w:rPr>
          <w:rFonts w:eastAsia="Times New Roman"/>
        </w:rPr>
        <w:t>components underlying the standard of care into improving their own clinical practice.</w:t>
      </w:r>
    </w:p>
    <w:p w14:paraId="0610FF9C" w14:textId="5CE8D605" w:rsidR="00AE5368" w:rsidRDefault="00955960" w:rsidP="009A3BC5">
      <w:pPr>
        <w:pStyle w:val="ListParagraph"/>
        <w:widowControl/>
        <w:numPr>
          <w:ilvl w:val="0"/>
          <w:numId w:val="3"/>
        </w:numPr>
        <w:autoSpaceDE/>
        <w:autoSpaceDN/>
        <w:spacing w:after="160" w:line="259" w:lineRule="auto"/>
        <w:contextualSpacing/>
      </w:pPr>
      <w:r>
        <w:rPr>
          <w:rFonts w:eastAsia="Times New Roman"/>
        </w:rPr>
        <w:t>Practice</w:t>
      </w:r>
      <w:r w:rsidR="00AE5368">
        <w:rPr>
          <w:rStyle w:val="normaltextrun"/>
          <w:color w:val="000000"/>
          <w:shd w:val="clear" w:color="auto" w:fill="FFFFFF"/>
        </w:rPr>
        <w:t xml:space="preserve"> </w:t>
      </w:r>
      <w:r>
        <w:rPr>
          <w:rFonts w:eastAsia="Times New Roman"/>
        </w:rPr>
        <w:t>documentation that highlights clinical practice that meets standard of care and ethical guidelines.</w:t>
      </w:r>
    </w:p>
    <w:p w14:paraId="4A6A45E0" w14:textId="77777777" w:rsidR="009A3BC5" w:rsidRDefault="009A3BC5" w:rsidP="009A3BC5">
      <w:pPr>
        <w:pStyle w:val="BodyText"/>
        <w:spacing w:line="255" w:lineRule="exact"/>
        <w:ind w:left="2160" w:firstLine="720"/>
        <w:rPr>
          <w:rFonts w:asciiTheme="minorHAnsi" w:hAnsiTheme="minorHAnsi" w:cstheme="minorHAnsi"/>
          <w:spacing w:val="-2"/>
        </w:rPr>
      </w:pPr>
    </w:p>
    <w:p w14:paraId="0BCF4599" w14:textId="77777777" w:rsidR="007F0143" w:rsidRDefault="007F0143" w:rsidP="00EC64B9">
      <w:pPr>
        <w:jc w:val="center"/>
        <w:rPr>
          <w:b/>
          <w:spacing w:val="-2"/>
          <w:u w:val="single"/>
        </w:rPr>
      </w:pPr>
    </w:p>
    <w:p w14:paraId="77B29296" w14:textId="38C082B9" w:rsidR="00553BBE" w:rsidRPr="003E4701" w:rsidRDefault="00553BBE" w:rsidP="1A870E2B">
      <w:pPr>
        <w:rPr>
          <w:b/>
          <w:bCs/>
          <w:spacing w:val="-2"/>
          <w:u w:val="single"/>
        </w:rPr>
        <w:sectPr w:rsidR="00553BBE" w:rsidRPr="003E4701" w:rsidSect="00B11147">
          <w:type w:val="continuous"/>
          <w:pgSz w:w="12240" w:h="15840"/>
          <w:pgMar w:top="245" w:right="763" w:bottom="245" w:left="403" w:header="720" w:footer="720" w:gutter="0"/>
          <w:cols w:space="720"/>
        </w:sectPr>
      </w:pPr>
      <w:r>
        <w:rPr>
          <w:noProof/>
        </w:rPr>
        <mc:AlternateContent>
          <mc:Choice Requires="wps">
            <w:drawing>
              <wp:anchor distT="0" distB="0" distL="114300" distR="114300" simplePos="0" relativeHeight="251658243" behindDoc="0" locked="0" layoutInCell="1" allowOverlap="1" wp14:anchorId="213DA4BF" wp14:editId="54E5FBEB">
                <wp:simplePos x="0" y="0"/>
                <wp:positionH relativeFrom="margin">
                  <wp:posOffset>0</wp:posOffset>
                </wp:positionH>
                <wp:positionV relativeFrom="paragraph">
                  <wp:posOffset>0</wp:posOffset>
                </wp:positionV>
                <wp:extent cx="6896100" cy="18415"/>
                <wp:effectExtent l="0" t="0" r="0"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96100"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9C6398" id="Rectangle 7" o:spid="_x0000_s1026" style="position:absolute;margin-left:0;margin-top:0;width:543pt;height:1.45pt;z-index:25165824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" fillcolor="black" stroked="f">
                <w10:wrap anchorx="margin"/>
              </v:rect>
            </w:pict>
          </mc:Fallback>
        </mc:AlternateContent>
      </w:r>
    </w:p>
    <w:p w14:paraId="2D326261" w14:textId="77777777" w:rsidR="00690F24" w:rsidRDefault="00690F24">
      <w:pPr>
        <w:pStyle w:val="BodyText"/>
        <w:spacing w:before="6"/>
        <w:rPr>
          <w:sz w:val="6"/>
        </w:rPr>
      </w:pPr>
    </w:p>
    <w:bookmarkEnd w:id="0"/>
    <w:p w14:paraId="637D3D18" w14:textId="77777777" w:rsidR="00553BBE" w:rsidRDefault="00553BBE" w:rsidP="007952DC">
      <w:pPr>
        <w:pStyle w:val="BodyText"/>
        <w:ind w:left="496" w:right="144"/>
        <w:jc w:val="both"/>
        <w:rPr>
          <w:b/>
        </w:rPr>
      </w:pPr>
    </w:p>
    <w:sectPr w:rsidR="00553BBE">
      <w:pgSz w:w="12240" w:h="15840"/>
      <w:pgMar w:top="0" w:right="760" w:bottom="280" w:left="4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F2655"/>
    <w:multiLevelType w:val="hybridMultilevel"/>
    <w:tmpl w:val="B89A8F9C"/>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26E54C18"/>
    <w:multiLevelType w:val="hybridMultilevel"/>
    <w:tmpl w:val="BF0E15F8"/>
    <w:lvl w:ilvl="0" w:tplc="AFC6E682">
      <w:numFmt w:val="bullet"/>
      <w:lvlText w:val=""/>
      <w:lvlJc w:val="left"/>
      <w:pPr>
        <w:ind w:left="857" w:hanging="361"/>
      </w:pPr>
      <w:rPr>
        <w:rFonts w:ascii="Symbol" w:eastAsia="Symbol" w:hAnsi="Symbol" w:cs="Symbol" w:hint="default"/>
        <w:b w:val="0"/>
        <w:bCs w:val="0"/>
        <w:i w:val="0"/>
        <w:iCs w:val="0"/>
        <w:color w:val="1F1F1E"/>
        <w:w w:val="100"/>
        <w:sz w:val="24"/>
        <w:szCs w:val="24"/>
        <w:lang w:val="en-US" w:eastAsia="en-US" w:bidi="ar-SA"/>
      </w:rPr>
    </w:lvl>
    <w:lvl w:ilvl="1" w:tplc="CA80153E">
      <w:numFmt w:val="bullet"/>
      <w:lvlText w:val="•"/>
      <w:lvlJc w:val="left"/>
      <w:pPr>
        <w:ind w:left="1882" w:hanging="361"/>
      </w:pPr>
      <w:rPr>
        <w:rFonts w:hint="default"/>
        <w:lang w:val="en-US" w:eastAsia="en-US" w:bidi="ar-SA"/>
      </w:rPr>
    </w:lvl>
    <w:lvl w:ilvl="2" w:tplc="585C3208">
      <w:numFmt w:val="bullet"/>
      <w:lvlText w:val="•"/>
      <w:lvlJc w:val="left"/>
      <w:pPr>
        <w:ind w:left="2904" w:hanging="361"/>
      </w:pPr>
      <w:rPr>
        <w:rFonts w:hint="default"/>
        <w:lang w:val="en-US" w:eastAsia="en-US" w:bidi="ar-SA"/>
      </w:rPr>
    </w:lvl>
    <w:lvl w:ilvl="3" w:tplc="D4182C8E">
      <w:numFmt w:val="bullet"/>
      <w:lvlText w:val="•"/>
      <w:lvlJc w:val="left"/>
      <w:pPr>
        <w:ind w:left="3926" w:hanging="361"/>
      </w:pPr>
      <w:rPr>
        <w:rFonts w:hint="default"/>
        <w:lang w:val="en-US" w:eastAsia="en-US" w:bidi="ar-SA"/>
      </w:rPr>
    </w:lvl>
    <w:lvl w:ilvl="4" w:tplc="C2BC2450">
      <w:numFmt w:val="bullet"/>
      <w:lvlText w:val="•"/>
      <w:lvlJc w:val="left"/>
      <w:pPr>
        <w:ind w:left="4948" w:hanging="361"/>
      </w:pPr>
      <w:rPr>
        <w:rFonts w:hint="default"/>
        <w:lang w:val="en-US" w:eastAsia="en-US" w:bidi="ar-SA"/>
      </w:rPr>
    </w:lvl>
    <w:lvl w:ilvl="5" w:tplc="5F3E3FCA">
      <w:numFmt w:val="bullet"/>
      <w:lvlText w:val="•"/>
      <w:lvlJc w:val="left"/>
      <w:pPr>
        <w:ind w:left="5970" w:hanging="361"/>
      </w:pPr>
      <w:rPr>
        <w:rFonts w:hint="default"/>
        <w:lang w:val="en-US" w:eastAsia="en-US" w:bidi="ar-SA"/>
      </w:rPr>
    </w:lvl>
    <w:lvl w:ilvl="6" w:tplc="A0FA3E3C">
      <w:numFmt w:val="bullet"/>
      <w:lvlText w:val="•"/>
      <w:lvlJc w:val="left"/>
      <w:pPr>
        <w:ind w:left="6992" w:hanging="361"/>
      </w:pPr>
      <w:rPr>
        <w:rFonts w:hint="default"/>
        <w:lang w:val="en-US" w:eastAsia="en-US" w:bidi="ar-SA"/>
      </w:rPr>
    </w:lvl>
    <w:lvl w:ilvl="7" w:tplc="060E8210">
      <w:numFmt w:val="bullet"/>
      <w:lvlText w:val="•"/>
      <w:lvlJc w:val="left"/>
      <w:pPr>
        <w:ind w:left="8014" w:hanging="361"/>
      </w:pPr>
      <w:rPr>
        <w:rFonts w:hint="default"/>
        <w:lang w:val="en-US" w:eastAsia="en-US" w:bidi="ar-SA"/>
      </w:rPr>
    </w:lvl>
    <w:lvl w:ilvl="8" w:tplc="2C481ADC">
      <w:numFmt w:val="bullet"/>
      <w:lvlText w:val="•"/>
      <w:lvlJc w:val="left"/>
      <w:pPr>
        <w:ind w:left="9036" w:hanging="361"/>
      </w:pPr>
      <w:rPr>
        <w:rFonts w:hint="default"/>
        <w:lang w:val="en-US" w:eastAsia="en-US" w:bidi="ar-SA"/>
      </w:rPr>
    </w:lvl>
  </w:abstractNum>
  <w:abstractNum w:abstractNumId="2" w15:restartNumberingAfterBreak="0">
    <w:nsid w:val="2A7327C7"/>
    <w:multiLevelType w:val="hybridMultilevel"/>
    <w:tmpl w:val="9306BE16"/>
    <w:lvl w:ilvl="0" w:tplc="04090001">
      <w:start w:val="1"/>
      <w:numFmt w:val="bullet"/>
      <w:lvlText w:val=""/>
      <w:lvlJc w:val="left"/>
      <w:pPr>
        <w:ind w:left="1382" w:hanging="360"/>
      </w:pPr>
      <w:rPr>
        <w:rFonts w:ascii="Symbol" w:hAnsi="Symbol" w:hint="default"/>
      </w:rPr>
    </w:lvl>
    <w:lvl w:ilvl="1" w:tplc="04090003" w:tentative="1">
      <w:start w:val="1"/>
      <w:numFmt w:val="bullet"/>
      <w:lvlText w:val="o"/>
      <w:lvlJc w:val="left"/>
      <w:pPr>
        <w:ind w:left="2102" w:hanging="360"/>
      </w:pPr>
      <w:rPr>
        <w:rFonts w:ascii="Courier New" w:hAnsi="Courier New" w:cs="Courier New" w:hint="default"/>
      </w:rPr>
    </w:lvl>
    <w:lvl w:ilvl="2" w:tplc="04090005" w:tentative="1">
      <w:start w:val="1"/>
      <w:numFmt w:val="bullet"/>
      <w:lvlText w:val=""/>
      <w:lvlJc w:val="left"/>
      <w:pPr>
        <w:ind w:left="2822" w:hanging="360"/>
      </w:pPr>
      <w:rPr>
        <w:rFonts w:ascii="Wingdings" w:hAnsi="Wingdings" w:hint="default"/>
      </w:rPr>
    </w:lvl>
    <w:lvl w:ilvl="3" w:tplc="04090001" w:tentative="1">
      <w:start w:val="1"/>
      <w:numFmt w:val="bullet"/>
      <w:lvlText w:val=""/>
      <w:lvlJc w:val="left"/>
      <w:pPr>
        <w:ind w:left="3542" w:hanging="360"/>
      </w:pPr>
      <w:rPr>
        <w:rFonts w:ascii="Symbol" w:hAnsi="Symbol" w:hint="default"/>
      </w:rPr>
    </w:lvl>
    <w:lvl w:ilvl="4" w:tplc="04090003" w:tentative="1">
      <w:start w:val="1"/>
      <w:numFmt w:val="bullet"/>
      <w:lvlText w:val="o"/>
      <w:lvlJc w:val="left"/>
      <w:pPr>
        <w:ind w:left="4262" w:hanging="360"/>
      </w:pPr>
      <w:rPr>
        <w:rFonts w:ascii="Courier New" w:hAnsi="Courier New" w:cs="Courier New" w:hint="default"/>
      </w:rPr>
    </w:lvl>
    <w:lvl w:ilvl="5" w:tplc="04090005" w:tentative="1">
      <w:start w:val="1"/>
      <w:numFmt w:val="bullet"/>
      <w:lvlText w:val=""/>
      <w:lvlJc w:val="left"/>
      <w:pPr>
        <w:ind w:left="4982" w:hanging="360"/>
      </w:pPr>
      <w:rPr>
        <w:rFonts w:ascii="Wingdings" w:hAnsi="Wingdings" w:hint="default"/>
      </w:rPr>
    </w:lvl>
    <w:lvl w:ilvl="6" w:tplc="04090001" w:tentative="1">
      <w:start w:val="1"/>
      <w:numFmt w:val="bullet"/>
      <w:lvlText w:val=""/>
      <w:lvlJc w:val="left"/>
      <w:pPr>
        <w:ind w:left="5702" w:hanging="360"/>
      </w:pPr>
      <w:rPr>
        <w:rFonts w:ascii="Symbol" w:hAnsi="Symbol" w:hint="default"/>
      </w:rPr>
    </w:lvl>
    <w:lvl w:ilvl="7" w:tplc="04090003" w:tentative="1">
      <w:start w:val="1"/>
      <w:numFmt w:val="bullet"/>
      <w:lvlText w:val="o"/>
      <w:lvlJc w:val="left"/>
      <w:pPr>
        <w:ind w:left="6422" w:hanging="360"/>
      </w:pPr>
      <w:rPr>
        <w:rFonts w:ascii="Courier New" w:hAnsi="Courier New" w:cs="Courier New" w:hint="default"/>
      </w:rPr>
    </w:lvl>
    <w:lvl w:ilvl="8" w:tplc="04090005" w:tentative="1">
      <w:start w:val="1"/>
      <w:numFmt w:val="bullet"/>
      <w:lvlText w:val=""/>
      <w:lvlJc w:val="left"/>
      <w:pPr>
        <w:ind w:left="7142" w:hanging="360"/>
      </w:pPr>
      <w:rPr>
        <w:rFonts w:ascii="Wingdings" w:hAnsi="Wingdings" w:hint="default"/>
      </w:rPr>
    </w:lvl>
  </w:abstractNum>
  <w:abstractNum w:abstractNumId="3" w15:restartNumberingAfterBreak="0">
    <w:nsid w:val="37DB1BE3"/>
    <w:multiLevelType w:val="hybridMultilevel"/>
    <w:tmpl w:val="03981D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8282687"/>
    <w:multiLevelType w:val="hybridMultilevel"/>
    <w:tmpl w:val="7E8AED54"/>
    <w:lvl w:ilvl="0" w:tplc="3A52A3E2">
      <w:numFmt w:val="bullet"/>
      <w:lvlText w:val=""/>
      <w:lvlJc w:val="left"/>
      <w:pPr>
        <w:ind w:left="1021" w:hanging="361"/>
      </w:pPr>
      <w:rPr>
        <w:rFonts w:ascii="Symbol" w:eastAsia="Symbol" w:hAnsi="Symbol" w:cs="Symbol" w:hint="default"/>
        <w:b w:val="0"/>
        <w:bCs w:val="0"/>
        <w:i w:val="0"/>
        <w:iCs w:val="0"/>
        <w:w w:val="100"/>
        <w:sz w:val="22"/>
        <w:szCs w:val="22"/>
        <w:lang w:val="en-US" w:eastAsia="en-US" w:bidi="ar-SA"/>
      </w:rPr>
    </w:lvl>
    <w:lvl w:ilvl="1" w:tplc="BBC0404C">
      <w:numFmt w:val="bullet"/>
      <w:lvlText w:val="•"/>
      <w:lvlJc w:val="left"/>
      <w:pPr>
        <w:ind w:left="2026" w:hanging="361"/>
      </w:pPr>
      <w:rPr>
        <w:rFonts w:hint="default"/>
        <w:lang w:val="en-US" w:eastAsia="en-US" w:bidi="ar-SA"/>
      </w:rPr>
    </w:lvl>
    <w:lvl w:ilvl="2" w:tplc="09D44576">
      <w:numFmt w:val="bullet"/>
      <w:lvlText w:val="•"/>
      <w:lvlJc w:val="left"/>
      <w:pPr>
        <w:ind w:left="3032" w:hanging="361"/>
      </w:pPr>
      <w:rPr>
        <w:rFonts w:hint="default"/>
        <w:lang w:val="en-US" w:eastAsia="en-US" w:bidi="ar-SA"/>
      </w:rPr>
    </w:lvl>
    <w:lvl w:ilvl="3" w:tplc="197298D2">
      <w:numFmt w:val="bullet"/>
      <w:lvlText w:val="•"/>
      <w:lvlJc w:val="left"/>
      <w:pPr>
        <w:ind w:left="4038" w:hanging="361"/>
      </w:pPr>
      <w:rPr>
        <w:rFonts w:hint="default"/>
        <w:lang w:val="en-US" w:eastAsia="en-US" w:bidi="ar-SA"/>
      </w:rPr>
    </w:lvl>
    <w:lvl w:ilvl="4" w:tplc="1E200368">
      <w:numFmt w:val="bullet"/>
      <w:lvlText w:val="•"/>
      <w:lvlJc w:val="left"/>
      <w:pPr>
        <w:ind w:left="5044" w:hanging="361"/>
      </w:pPr>
      <w:rPr>
        <w:rFonts w:hint="default"/>
        <w:lang w:val="en-US" w:eastAsia="en-US" w:bidi="ar-SA"/>
      </w:rPr>
    </w:lvl>
    <w:lvl w:ilvl="5" w:tplc="12080DEC">
      <w:numFmt w:val="bullet"/>
      <w:lvlText w:val="•"/>
      <w:lvlJc w:val="left"/>
      <w:pPr>
        <w:ind w:left="6050" w:hanging="361"/>
      </w:pPr>
      <w:rPr>
        <w:rFonts w:hint="default"/>
        <w:lang w:val="en-US" w:eastAsia="en-US" w:bidi="ar-SA"/>
      </w:rPr>
    </w:lvl>
    <w:lvl w:ilvl="6" w:tplc="6010C60A">
      <w:numFmt w:val="bullet"/>
      <w:lvlText w:val="•"/>
      <w:lvlJc w:val="left"/>
      <w:pPr>
        <w:ind w:left="7056" w:hanging="361"/>
      </w:pPr>
      <w:rPr>
        <w:rFonts w:hint="default"/>
        <w:lang w:val="en-US" w:eastAsia="en-US" w:bidi="ar-SA"/>
      </w:rPr>
    </w:lvl>
    <w:lvl w:ilvl="7" w:tplc="E9A854CE">
      <w:numFmt w:val="bullet"/>
      <w:lvlText w:val="•"/>
      <w:lvlJc w:val="left"/>
      <w:pPr>
        <w:ind w:left="8062" w:hanging="361"/>
      </w:pPr>
      <w:rPr>
        <w:rFonts w:hint="default"/>
        <w:lang w:val="en-US" w:eastAsia="en-US" w:bidi="ar-SA"/>
      </w:rPr>
    </w:lvl>
    <w:lvl w:ilvl="8" w:tplc="EDB284F6">
      <w:numFmt w:val="bullet"/>
      <w:lvlText w:val="•"/>
      <w:lvlJc w:val="left"/>
      <w:pPr>
        <w:ind w:left="9068" w:hanging="361"/>
      </w:pPr>
      <w:rPr>
        <w:rFonts w:hint="default"/>
        <w:lang w:val="en-US" w:eastAsia="en-US" w:bidi="ar-SA"/>
      </w:rPr>
    </w:lvl>
  </w:abstractNum>
  <w:abstractNum w:abstractNumId="5" w15:restartNumberingAfterBreak="0">
    <w:nsid w:val="392C19ED"/>
    <w:multiLevelType w:val="hybridMultilevel"/>
    <w:tmpl w:val="B7CE0F72"/>
    <w:lvl w:ilvl="0" w:tplc="CB2E4204">
      <w:numFmt w:val="bullet"/>
      <w:lvlText w:val=""/>
      <w:lvlJc w:val="left"/>
      <w:pPr>
        <w:ind w:left="1214" w:hanging="361"/>
      </w:pPr>
      <w:rPr>
        <w:rFonts w:ascii="Symbol" w:eastAsia="Symbol" w:hAnsi="Symbol" w:cs="Symbol" w:hint="default"/>
        <w:b w:val="0"/>
        <w:bCs w:val="0"/>
        <w:i w:val="0"/>
        <w:iCs w:val="0"/>
        <w:color w:val="1F1F1E"/>
        <w:w w:val="100"/>
        <w:sz w:val="24"/>
        <w:szCs w:val="24"/>
        <w:lang w:val="en-US" w:eastAsia="en-US" w:bidi="ar-SA"/>
      </w:rPr>
    </w:lvl>
    <w:lvl w:ilvl="1" w:tplc="1A8480A0">
      <w:numFmt w:val="bullet"/>
      <w:lvlText w:val="•"/>
      <w:lvlJc w:val="left"/>
      <w:pPr>
        <w:ind w:left="2206" w:hanging="361"/>
      </w:pPr>
      <w:rPr>
        <w:rFonts w:hint="default"/>
        <w:lang w:val="en-US" w:eastAsia="en-US" w:bidi="ar-SA"/>
      </w:rPr>
    </w:lvl>
    <w:lvl w:ilvl="2" w:tplc="0694AB82">
      <w:numFmt w:val="bullet"/>
      <w:lvlText w:val="•"/>
      <w:lvlJc w:val="left"/>
      <w:pPr>
        <w:ind w:left="3192" w:hanging="361"/>
      </w:pPr>
      <w:rPr>
        <w:rFonts w:hint="default"/>
        <w:lang w:val="en-US" w:eastAsia="en-US" w:bidi="ar-SA"/>
      </w:rPr>
    </w:lvl>
    <w:lvl w:ilvl="3" w:tplc="08B20E22">
      <w:numFmt w:val="bullet"/>
      <w:lvlText w:val="•"/>
      <w:lvlJc w:val="left"/>
      <w:pPr>
        <w:ind w:left="4178" w:hanging="361"/>
      </w:pPr>
      <w:rPr>
        <w:rFonts w:hint="default"/>
        <w:lang w:val="en-US" w:eastAsia="en-US" w:bidi="ar-SA"/>
      </w:rPr>
    </w:lvl>
    <w:lvl w:ilvl="4" w:tplc="B1A0DCAA">
      <w:numFmt w:val="bullet"/>
      <w:lvlText w:val="•"/>
      <w:lvlJc w:val="left"/>
      <w:pPr>
        <w:ind w:left="5164" w:hanging="361"/>
      </w:pPr>
      <w:rPr>
        <w:rFonts w:hint="default"/>
        <w:lang w:val="en-US" w:eastAsia="en-US" w:bidi="ar-SA"/>
      </w:rPr>
    </w:lvl>
    <w:lvl w:ilvl="5" w:tplc="2890A406">
      <w:numFmt w:val="bullet"/>
      <w:lvlText w:val="•"/>
      <w:lvlJc w:val="left"/>
      <w:pPr>
        <w:ind w:left="6150" w:hanging="361"/>
      </w:pPr>
      <w:rPr>
        <w:rFonts w:hint="default"/>
        <w:lang w:val="en-US" w:eastAsia="en-US" w:bidi="ar-SA"/>
      </w:rPr>
    </w:lvl>
    <w:lvl w:ilvl="6" w:tplc="04CA397E">
      <w:numFmt w:val="bullet"/>
      <w:lvlText w:val="•"/>
      <w:lvlJc w:val="left"/>
      <w:pPr>
        <w:ind w:left="7136" w:hanging="361"/>
      </w:pPr>
      <w:rPr>
        <w:rFonts w:hint="default"/>
        <w:lang w:val="en-US" w:eastAsia="en-US" w:bidi="ar-SA"/>
      </w:rPr>
    </w:lvl>
    <w:lvl w:ilvl="7" w:tplc="F1D295C4">
      <w:numFmt w:val="bullet"/>
      <w:lvlText w:val="•"/>
      <w:lvlJc w:val="left"/>
      <w:pPr>
        <w:ind w:left="8122" w:hanging="361"/>
      </w:pPr>
      <w:rPr>
        <w:rFonts w:hint="default"/>
        <w:lang w:val="en-US" w:eastAsia="en-US" w:bidi="ar-SA"/>
      </w:rPr>
    </w:lvl>
    <w:lvl w:ilvl="8" w:tplc="F4A85588">
      <w:numFmt w:val="bullet"/>
      <w:lvlText w:val="•"/>
      <w:lvlJc w:val="left"/>
      <w:pPr>
        <w:ind w:left="9108" w:hanging="361"/>
      </w:pPr>
      <w:rPr>
        <w:rFonts w:hint="default"/>
        <w:lang w:val="en-US" w:eastAsia="en-US" w:bidi="ar-SA"/>
      </w:rPr>
    </w:lvl>
  </w:abstractNum>
  <w:abstractNum w:abstractNumId="6" w15:restartNumberingAfterBreak="0">
    <w:nsid w:val="3B9E4E01"/>
    <w:multiLevelType w:val="hybridMultilevel"/>
    <w:tmpl w:val="6ECE49F0"/>
    <w:lvl w:ilvl="0" w:tplc="04090001">
      <w:start w:val="1"/>
      <w:numFmt w:val="bullet"/>
      <w:lvlText w:val=""/>
      <w:lvlJc w:val="left"/>
      <w:pPr>
        <w:tabs>
          <w:tab w:val="num" w:pos="720"/>
        </w:tabs>
        <w:ind w:left="720" w:hanging="360"/>
      </w:pPr>
      <w:rPr>
        <w:rFonts w:ascii="Symbol" w:hAnsi="Symbol" w:hint="default"/>
      </w:rPr>
    </w:lvl>
    <w:lvl w:ilvl="1" w:tplc="FFFFFFFF" w:tentative="1">
      <w:start w:val="1"/>
      <w:numFmt w:val="decimal"/>
      <w:lvlText w:val="%2."/>
      <w:lvlJc w:val="lef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7" w15:restartNumberingAfterBreak="0">
    <w:nsid w:val="511F54BE"/>
    <w:multiLevelType w:val="hybridMultilevel"/>
    <w:tmpl w:val="86B071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A7C01D2"/>
    <w:multiLevelType w:val="hybridMultilevel"/>
    <w:tmpl w:val="1A3E37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E53271D"/>
    <w:multiLevelType w:val="hybridMultilevel"/>
    <w:tmpl w:val="77B834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275257109">
    <w:abstractNumId w:val="1"/>
  </w:num>
  <w:num w:numId="2" w16cid:durableId="1377045902">
    <w:abstractNumId w:val="4"/>
  </w:num>
  <w:num w:numId="3" w16cid:durableId="1560821084">
    <w:abstractNumId w:val="5"/>
  </w:num>
  <w:num w:numId="4" w16cid:durableId="1580940739">
    <w:abstractNumId w:val="2"/>
  </w:num>
  <w:num w:numId="5" w16cid:durableId="1586645383">
    <w:abstractNumId w:val="7"/>
  </w:num>
  <w:num w:numId="6" w16cid:durableId="1171025474">
    <w:abstractNumId w:val="6"/>
  </w:num>
  <w:num w:numId="7" w16cid:durableId="1794715128">
    <w:abstractNumId w:val="8"/>
  </w:num>
  <w:num w:numId="8" w16cid:durableId="1104690552">
    <w:abstractNumId w:val="9"/>
  </w:num>
  <w:num w:numId="9" w16cid:durableId="1687101249">
    <w:abstractNumId w:val="3"/>
  </w:num>
  <w:num w:numId="10" w16cid:durableId="13349154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F24"/>
    <w:rsid w:val="000143EC"/>
    <w:rsid w:val="00025435"/>
    <w:rsid w:val="00027904"/>
    <w:rsid w:val="00083572"/>
    <w:rsid w:val="000929B2"/>
    <w:rsid w:val="000D06E2"/>
    <w:rsid w:val="001036BF"/>
    <w:rsid w:val="001101BF"/>
    <w:rsid w:val="00121E0F"/>
    <w:rsid w:val="00135057"/>
    <w:rsid w:val="00135E0F"/>
    <w:rsid w:val="00176643"/>
    <w:rsid w:val="001C3A23"/>
    <w:rsid w:val="0021351E"/>
    <w:rsid w:val="00246BEB"/>
    <w:rsid w:val="00271686"/>
    <w:rsid w:val="00271FDD"/>
    <w:rsid w:val="0027637E"/>
    <w:rsid w:val="00276905"/>
    <w:rsid w:val="002A2D67"/>
    <w:rsid w:val="002C45E8"/>
    <w:rsid w:val="002F2FE2"/>
    <w:rsid w:val="002F7E54"/>
    <w:rsid w:val="0030203C"/>
    <w:rsid w:val="00314C3E"/>
    <w:rsid w:val="00324B7F"/>
    <w:rsid w:val="00347AB6"/>
    <w:rsid w:val="00352DC8"/>
    <w:rsid w:val="00354335"/>
    <w:rsid w:val="00363E1C"/>
    <w:rsid w:val="003D6B91"/>
    <w:rsid w:val="003E4701"/>
    <w:rsid w:val="003F251D"/>
    <w:rsid w:val="004000A6"/>
    <w:rsid w:val="004242CC"/>
    <w:rsid w:val="004A6AD9"/>
    <w:rsid w:val="004C0118"/>
    <w:rsid w:val="004F274B"/>
    <w:rsid w:val="005001E5"/>
    <w:rsid w:val="00513C99"/>
    <w:rsid w:val="00553BBE"/>
    <w:rsid w:val="00584001"/>
    <w:rsid w:val="005B7E63"/>
    <w:rsid w:val="005C6A4A"/>
    <w:rsid w:val="006328E9"/>
    <w:rsid w:val="00651585"/>
    <w:rsid w:val="0068395B"/>
    <w:rsid w:val="006870CD"/>
    <w:rsid w:val="00690F24"/>
    <w:rsid w:val="006B40D0"/>
    <w:rsid w:val="006C4188"/>
    <w:rsid w:val="006D161C"/>
    <w:rsid w:val="007518FD"/>
    <w:rsid w:val="00774687"/>
    <w:rsid w:val="007746BA"/>
    <w:rsid w:val="00784472"/>
    <w:rsid w:val="007952DC"/>
    <w:rsid w:val="007A731E"/>
    <w:rsid w:val="007D497E"/>
    <w:rsid w:val="007D7B75"/>
    <w:rsid w:val="007F0143"/>
    <w:rsid w:val="008228AE"/>
    <w:rsid w:val="00847C52"/>
    <w:rsid w:val="00847E6C"/>
    <w:rsid w:val="008620C7"/>
    <w:rsid w:val="00952B3B"/>
    <w:rsid w:val="00955960"/>
    <w:rsid w:val="0097349B"/>
    <w:rsid w:val="00984B37"/>
    <w:rsid w:val="009A3BC5"/>
    <w:rsid w:val="009C2857"/>
    <w:rsid w:val="009E5779"/>
    <w:rsid w:val="009F3E80"/>
    <w:rsid w:val="00A620D4"/>
    <w:rsid w:val="00A844AD"/>
    <w:rsid w:val="00AA3A0A"/>
    <w:rsid w:val="00AC1C66"/>
    <w:rsid w:val="00AC5994"/>
    <w:rsid w:val="00AE5368"/>
    <w:rsid w:val="00AE6E11"/>
    <w:rsid w:val="00B11147"/>
    <w:rsid w:val="00B12946"/>
    <w:rsid w:val="00B15621"/>
    <w:rsid w:val="00B17FD6"/>
    <w:rsid w:val="00BC7727"/>
    <w:rsid w:val="00C172F1"/>
    <w:rsid w:val="00C51553"/>
    <w:rsid w:val="00C54061"/>
    <w:rsid w:val="00C62783"/>
    <w:rsid w:val="00C84EF3"/>
    <w:rsid w:val="00CA730E"/>
    <w:rsid w:val="00CC2EBA"/>
    <w:rsid w:val="00D12C3C"/>
    <w:rsid w:val="00D14007"/>
    <w:rsid w:val="00D41C09"/>
    <w:rsid w:val="00D4750A"/>
    <w:rsid w:val="00D60F9C"/>
    <w:rsid w:val="00D64E2B"/>
    <w:rsid w:val="00D65A63"/>
    <w:rsid w:val="00D73D24"/>
    <w:rsid w:val="00D82B56"/>
    <w:rsid w:val="00D8781E"/>
    <w:rsid w:val="00DC7599"/>
    <w:rsid w:val="00DD1AF3"/>
    <w:rsid w:val="00DE322A"/>
    <w:rsid w:val="00DE36AF"/>
    <w:rsid w:val="00E05BE8"/>
    <w:rsid w:val="00E15B37"/>
    <w:rsid w:val="00E55015"/>
    <w:rsid w:val="00E63975"/>
    <w:rsid w:val="00E72A24"/>
    <w:rsid w:val="00E80926"/>
    <w:rsid w:val="00E81D73"/>
    <w:rsid w:val="00E90CD7"/>
    <w:rsid w:val="00E94AFE"/>
    <w:rsid w:val="00EC64B9"/>
    <w:rsid w:val="00F11EB4"/>
    <w:rsid w:val="00F417D2"/>
    <w:rsid w:val="00F42A38"/>
    <w:rsid w:val="00F46C92"/>
    <w:rsid w:val="00F50722"/>
    <w:rsid w:val="00F8193F"/>
    <w:rsid w:val="00FB43E3"/>
    <w:rsid w:val="00FE1767"/>
    <w:rsid w:val="074BE8CA"/>
    <w:rsid w:val="0BEF4DDE"/>
    <w:rsid w:val="0EB5C66B"/>
    <w:rsid w:val="0F255FB8"/>
    <w:rsid w:val="1737149E"/>
    <w:rsid w:val="182D3106"/>
    <w:rsid w:val="1A870E2B"/>
    <w:rsid w:val="228D1478"/>
    <w:rsid w:val="2F737C77"/>
    <w:rsid w:val="357ABE14"/>
    <w:rsid w:val="4CDC5577"/>
    <w:rsid w:val="5366027F"/>
    <w:rsid w:val="56F089E0"/>
    <w:rsid w:val="5C7FC41B"/>
    <w:rsid w:val="5EF8C5D0"/>
    <w:rsid w:val="5F2CA351"/>
    <w:rsid w:val="63143F07"/>
    <w:rsid w:val="768CA335"/>
    <w:rsid w:val="779461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07B1B"/>
  <w15:docId w15:val="{29B8B592-80E5-4669-BB8A-3847FB538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34"/>
    <w:qFormat/>
    <w:pPr>
      <w:ind w:left="1214" w:hanging="362"/>
    </w:pPr>
  </w:style>
  <w:style w:type="paragraph" w:customStyle="1" w:styleId="TableParagraph">
    <w:name w:val="Table Paragraph"/>
    <w:basedOn w:val="Normal"/>
    <w:uiPriority w:val="1"/>
    <w:qFormat/>
  </w:style>
  <w:style w:type="character" w:customStyle="1" w:styleId="normaltextrun">
    <w:name w:val="normaltextrun"/>
    <w:basedOn w:val="DefaultParagraphFont"/>
    <w:rsid w:val="002C45E8"/>
  </w:style>
  <w:style w:type="character" w:customStyle="1" w:styleId="eop">
    <w:name w:val="eop"/>
    <w:basedOn w:val="DefaultParagraphFont"/>
    <w:rsid w:val="002C45E8"/>
  </w:style>
  <w:style w:type="character" w:customStyle="1" w:styleId="BodyTextChar">
    <w:name w:val="Body Text Char"/>
    <w:basedOn w:val="DefaultParagraphFont"/>
    <w:link w:val="BodyText"/>
    <w:uiPriority w:val="1"/>
    <w:rsid w:val="00324B7F"/>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310179">
      <w:bodyDiv w:val="1"/>
      <w:marLeft w:val="0"/>
      <w:marRight w:val="0"/>
      <w:marTop w:val="0"/>
      <w:marBottom w:val="0"/>
      <w:divBdr>
        <w:top w:val="none" w:sz="0" w:space="0" w:color="auto"/>
        <w:left w:val="none" w:sz="0" w:space="0" w:color="auto"/>
        <w:bottom w:val="none" w:sz="0" w:space="0" w:color="auto"/>
        <w:right w:val="none" w:sz="0" w:space="0" w:color="auto"/>
      </w:divBdr>
    </w:div>
    <w:div w:id="192429583">
      <w:bodyDiv w:val="1"/>
      <w:marLeft w:val="0"/>
      <w:marRight w:val="0"/>
      <w:marTop w:val="0"/>
      <w:marBottom w:val="0"/>
      <w:divBdr>
        <w:top w:val="none" w:sz="0" w:space="0" w:color="auto"/>
        <w:left w:val="none" w:sz="0" w:space="0" w:color="auto"/>
        <w:bottom w:val="none" w:sz="0" w:space="0" w:color="auto"/>
        <w:right w:val="none" w:sz="0" w:space="0" w:color="auto"/>
      </w:divBdr>
    </w:div>
    <w:div w:id="550922060">
      <w:bodyDiv w:val="1"/>
      <w:marLeft w:val="0"/>
      <w:marRight w:val="0"/>
      <w:marTop w:val="0"/>
      <w:marBottom w:val="0"/>
      <w:divBdr>
        <w:top w:val="none" w:sz="0" w:space="0" w:color="auto"/>
        <w:left w:val="none" w:sz="0" w:space="0" w:color="auto"/>
        <w:bottom w:val="none" w:sz="0" w:space="0" w:color="auto"/>
        <w:right w:val="none" w:sz="0" w:space="0" w:color="auto"/>
      </w:divBdr>
    </w:div>
    <w:div w:id="8977813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30EBAC-15C0-4CEE-B663-65D5D7FA3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385</Words>
  <Characters>2199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Byrd, Bobbie Kralka</dc:creator>
  <cp:lastModifiedBy>Swatzell, Vanessa</cp:lastModifiedBy>
  <cp:revision>3</cp:revision>
  <cp:lastPrinted>2023-10-23T21:52:00Z</cp:lastPrinted>
  <dcterms:created xsi:type="dcterms:W3CDTF">2024-02-26T22:59:00Z</dcterms:created>
  <dcterms:modified xsi:type="dcterms:W3CDTF">2024-03-05T16:20:00Z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2022-02-01T00:00:00Z</vt:filetime>
  </property>
  <property fmtid="{D5CDD505-2E9C-101B-9397-08002B2CF9AE}" pid="3" name="Creator">
    <vt:lpwstr>Microsoft® Word for Microsoft 365</vt:lpwstr>
  </property>
  <property fmtid="{D5CDD505-2E9C-101B-9397-08002B2CF9AE}" pid="4" name="LastSaved">
    <vt:filetime>2022-08-30T00:00:00Z</vt:filetime>
  </property>
  <property fmtid="{D5CDD505-2E9C-101B-9397-08002B2CF9AE}" pid="5" name="Producer">
    <vt:lpwstr>Microsoft® Word for Microsoft 365</vt:lpwstr>
  </property>
</Properties>
</file>